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5D" w:rsidRPr="00075EA6" w:rsidRDefault="00691F72" w:rsidP="00090674">
      <w:pPr>
        <w:pStyle w:val="PaperTitle"/>
        <w:rPr>
          <w:b w:val="0"/>
          <w:bCs/>
          <w:sz w:val="24"/>
          <w:szCs w:val="24"/>
        </w:rPr>
      </w:pPr>
      <w:r w:rsidRPr="00691F72">
        <w:t xml:space="preserve">Use of DIVAYANA Formula in Determining Discrepancy </w:t>
      </w:r>
      <w:proofErr w:type="spellStart"/>
      <w:r w:rsidRPr="00691F72">
        <w:t>Asuri</w:t>
      </w:r>
      <w:proofErr w:type="spellEnd"/>
      <w:r w:rsidRPr="00691F72">
        <w:t xml:space="preserve"> </w:t>
      </w:r>
      <w:proofErr w:type="spellStart"/>
      <w:r w:rsidRPr="00691F72">
        <w:t>Daiwi</w:t>
      </w:r>
      <w:proofErr w:type="spellEnd"/>
      <w:r w:rsidRPr="00691F72">
        <w:t xml:space="preserve"> </w:t>
      </w:r>
      <w:proofErr w:type="spellStart"/>
      <w:r w:rsidRPr="00691F72">
        <w:t>Sampad</w:t>
      </w:r>
      <w:proofErr w:type="spellEnd"/>
      <w:r w:rsidRPr="00691F72">
        <w:t xml:space="preserve"> in the Evaluation Process of Flipped Learning</w:t>
      </w:r>
      <w:r w:rsidR="00BE5FD1" w:rsidRPr="002B5648">
        <w:t xml:space="preserve"> </w:t>
      </w:r>
    </w:p>
    <w:p w:rsidR="00C14B14" w:rsidRDefault="00691F72" w:rsidP="2F830975">
      <w:pPr>
        <w:pStyle w:val="AuthorName"/>
        <w:rPr>
          <w:sz w:val="20"/>
          <w:lang w:val="en-GB" w:eastAsia="en-GB"/>
        </w:rPr>
      </w:pPr>
      <w:proofErr w:type="spellStart"/>
      <w:r w:rsidRPr="00691F72">
        <w:t>Dewa</w:t>
      </w:r>
      <w:proofErr w:type="spellEnd"/>
      <w:r w:rsidRPr="00691F72">
        <w:t xml:space="preserve"> </w:t>
      </w:r>
      <w:proofErr w:type="spellStart"/>
      <w:r w:rsidRPr="00691F72">
        <w:t>Gede</w:t>
      </w:r>
      <w:proofErr w:type="spellEnd"/>
      <w:r w:rsidRPr="00691F72">
        <w:t xml:space="preserve"> </w:t>
      </w:r>
      <w:proofErr w:type="spellStart"/>
      <w:r w:rsidRPr="00691F72">
        <w:t>Hendra</w:t>
      </w:r>
      <w:proofErr w:type="spellEnd"/>
      <w:r w:rsidRPr="00691F72">
        <w:t xml:space="preserve"> </w:t>
      </w:r>
      <w:proofErr w:type="gramStart"/>
      <w:r w:rsidRPr="00691F72">
        <w:t>Divayana</w:t>
      </w:r>
      <w:r w:rsidR="00EF6940" w:rsidRPr="2F830975">
        <w:rPr>
          <w:vertAlign w:val="superscript"/>
        </w:rPr>
        <w:t>1</w:t>
      </w:r>
      <w:r w:rsidR="0016385D">
        <w:t xml:space="preserve"> </w:t>
      </w:r>
      <w:r w:rsidR="00690404">
        <w:t>,</w:t>
      </w:r>
      <w:proofErr w:type="gramEnd"/>
      <w:r w:rsidR="00690404">
        <w:t xml:space="preserve"> </w:t>
      </w:r>
      <w:r w:rsidRPr="00691F72">
        <w:t xml:space="preserve">I </w:t>
      </w:r>
      <w:proofErr w:type="spellStart"/>
      <w:r w:rsidRPr="00691F72">
        <w:t>Putu</w:t>
      </w:r>
      <w:proofErr w:type="spellEnd"/>
      <w:r w:rsidRPr="00691F72">
        <w:t xml:space="preserve"> </w:t>
      </w:r>
      <w:proofErr w:type="spellStart"/>
      <w:r w:rsidRPr="00691F72">
        <w:t>Wisna</w:t>
      </w:r>
      <w:proofErr w:type="spellEnd"/>
      <w:r w:rsidRPr="00691F72">
        <w:t xml:space="preserve"> Ariawan</w:t>
      </w:r>
      <w:r w:rsidR="000F675A">
        <w:rPr>
          <w:vertAlign w:val="superscript"/>
        </w:rPr>
        <w:t>2</w:t>
      </w:r>
      <w:r w:rsidR="00690404">
        <w:t xml:space="preserve"> </w:t>
      </w:r>
      <w:r w:rsidR="0016385D">
        <w:t xml:space="preserve">and </w:t>
      </w:r>
      <w:proofErr w:type="spellStart"/>
      <w:r>
        <w:t>Agus</w:t>
      </w:r>
      <w:proofErr w:type="spellEnd"/>
      <w:r>
        <w:t xml:space="preserve"> Adiarta</w:t>
      </w:r>
      <w:r w:rsidR="000F675A">
        <w:rPr>
          <w:vertAlign w:val="superscript"/>
        </w:rPr>
        <w:t>3</w:t>
      </w:r>
    </w:p>
    <w:p w:rsidR="0045043B" w:rsidRDefault="00027428" w:rsidP="00C14B14">
      <w:pPr>
        <w:pStyle w:val="AuthorAffiliation"/>
        <w:rPr>
          <w:i w:val="0"/>
          <w:iCs/>
          <w:vertAlign w:val="superscript"/>
        </w:rPr>
      </w:pPr>
      <w:r w:rsidRPr="00075EA6">
        <w:rPr>
          <w:i w:val="0"/>
          <w:iCs/>
          <w:vertAlign w:val="superscript"/>
        </w:rPr>
        <w:t>1</w:t>
      </w:r>
      <w:r w:rsidR="00690404" w:rsidRPr="00690404">
        <w:t xml:space="preserve"> </w:t>
      </w:r>
      <w:r w:rsidR="00597721">
        <w:t xml:space="preserve">Department of IT Education, </w:t>
      </w:r>
      <w:proofErr w:type="spellStart"/>
      <w:r w:rsidR="000F675A" w:rsidRPr="000F675A">
        <w:t>Universitas</w:t>
      </w:r>
      <w:proofErr w:type="spellEnd"/>
      <w:r w:rsidR="000F675A" w:rsidRPr="000F675A">
        <w:t xml:space="preserve"> </w:t>
      </w:r>
      <w:proofErr w:type="spellStart"/>
      <w:r w:rsidR="000F675A" w:rsidRPr="000F675A">
        <w:t>Pendidikan</w:t>
      </w:r>
      <w:proofErr w:type="spellEnd"/>
      <w:r w:rsidR="000F675A" w:rsidRPr="000F675A">
        <w:t xml:space="preserve"> </w:t>
      </w:r>
      <w:proofErr w:type="spellStart"/>
      <w:r w:rsidR="000F675A" w:rsidRPr="000F675A">
        <w:t>Ganesha</w:t>
      </w:r>
      <w:proofErr w:type="spellEnd"/>
      <w:r w:rsidR="00690404" w:rsidRPr="00690404">
        <w:t>, Singaraja-81116, Indonesia</w:t>
      </w:r>
      <w:r w:rsidR="0016782F" w:rsidRPr="00075EA6">
        <w:br/>
      </w:r>
      <w:r w:rsidR="0045043B">
        <w:rPr>
          <w:i w:val="0"/>
          <w:iCs/>
          <w:vertAlign w:val="superscript"/>
        </w:rPr>
        <w:t>2</w:t>
      </w:r>
      <w:r w:rsidR="0045043B" w:rsidRPr="00690404">
        <w:t xml:space="preserve"> </w:t>
      </w:r>
      <w:r w:rsidR="00597721" w:rsidRPr="000F675A">
        <w:t>Department of Mathematics Education,</w:t>
      </w:r>
      <w:r w:rsidR="00597721">
        <w:t xml:space="preserve"> </w:t>
      </w:r>
      <w:proofErr w:type="spellStart"/>
      <w:r w:rsidR="000F675A" w:rsidRPr="000F675A">
        <w:t>Universitas</w:t>
      </w:r>
      <w:proofErr w:type="spellEnd"/>
      <w:r w:rsidR="000F675A" w:rsidRPr="000F675A">
        <w:t xml:space="preserve"> </w:t>
      </w:r>
      <w:proofErr w:type="spellStart"/>
      <w:r w:rsidR="000F675A" w:rsidRPr="000F675A">
        <w:t>Pendidikan</w:t>
      </w:r>
      <w:proofErr w:type="spellEnd"/>
      <w:r w:rsidR="000F675A" w:rsidRPr="000F675A">
        <w:t xml:space="preserve"> </w:t>
      </w:r>
      <w:proofErr w:type="spellStart"/>
      <w:r w:rsidR="000F675A" w:rsidRPr="000F675A">
        <w:t>Ganesha</w:t>
      </w:r>
      <w:proofErr w:type="spellEnd"/>
      <w:r w:rsidR="0045043B" w:rsidRPr="00690404">
        <w:t>, Singaraja-81116, Indonesia</w:t>
      </w:r>
      <w:r w:rsidR="0045043B" w:rsidRPr="00075EA6">
        <w:rPr>
          <w:i w:val="0"/>
          <w:iCs/>
          <w:vertAlign w:val="superscript"/>
        </w:rPr>
        <w:t xml:space="preserve"> </w:t>
      </w:r>
    </w:p>
    <w:p w:rsidR="000F675A" w:rsidRDefault="000F675A" w:rsidP="000F675A">
      <w:pPr>
        <w:pStyle w:val="AuthorAffiliation"/>
        <w:rPr>
          <w:i w:val="0"/>
          <w:iCs/>
          <w:vertAlign w:val="superscript"/>
        </w:rPr>
      </w:pPr>
      <w:r>
        <w:rPr>
          <w:i w:val="0"/>
          <w:iCs/>
          <w:vertAlign w:val="superscript"/>
        </w:rPr>
        <w:t>3</w:t>
      </w:r>
      <w:r w:rsidRPr="00690404">
        <w:t xml:space="preserve"> </w:t>
      </w:r>
      <w:proofErr w:type="gramStart"/>
      <w:r w:rsidR="00597721">
        <w:t>Department</w:t>
      </w:r>
      <w:proofErr w:type="gramEnd"/>
      <w:r w:rsidR="00597721">
        <w:t xml:space="preserve"> of Electrical Education,</w:t>
      </w:r>
      <w:r>
        <w:t xml:space="preserve"> </w:t>
      </w:r>
      <w:proofErr w:type="spellStart"/>
      <w:r>
        <w:t>Universitas</w:t>
      </w:r>
      <w:proofErr w:type="spellEnd"/>
      <w:r>
        <w:t xml:space="preserve"> </w:t>
      </w:r>
      <w:proofErr w:type="spellStart"/>
      <w:r>
        <w:t>Pendidikan</w:t>
      </w:r>
      <w:proofErr w:type="spellEnd"/>
      <w:r>
        <w:t xml:space="preserve"> </w:t>
      </w:r>
      <w:proofErr w:type="spellStart"/>
      <w:r>
        <w:t>Ganesha</w:t>
      </w:r>
      <w:proofErr w:type="spellEnd"/>
      <w:r w:rsidRPr="00690404">
        <w:t>, Singaraja-81116, Indonesia</w:t>
      </w:r>
      <w:r w:rsidRPr="00075EA6">
        <w:rPr>
          <w:i w:val="0"/>
          <w:iCs/>
          <w:vertAlign w:val="superscript"/>
        </w:rPr>
        <w:t xml:space="preserve"> </w:t>
      </w:r>
    </w:p>
    <w:p w:rsidR="003A5C85" w:rsidRPr="00075EA6" w:rsidRDefault="00C14B14" w:rsidP="0045043B">
      <w:pPr>
        <w:pStyle w:val="AuthorAffiliation"/>
      </w:pPr>
      <w:r w:rsidRPr="00075EA6">
        <w:br/>
      </w:r>
      <w:r w:rsidR="00003D7C" w:rsidRPr="00075EA6">
        <w:rPr>
          <w:szCs w:val="28"/>
          <w:vertAlign w:val="superscript"/>
        </w:rPr>
        <w:t>a)</w:t>
      </w:r>
      <w:r w:rsidR="00003D7C" w:rsidRPr="00075EA6">
        <w:t xml:space="preserve"> Corresponding</w:t>
      </w:r>
      <w:r w:rsidR="004E3CB2" w:rsidRPr="00075EA6">
        <w:t xml:space="preserve"> author: </w:t>
      </w:r>
      <w:r w:rsidR="00862F31">
        <w:t>hendra</w:t>
      </w:r>
      <w:r w:rsidR="0045043B">
        <w:t>.</w:t>
      </w:r>
      <w:r w:rsidR="00862F31">
        <w:t>divayana</w:t>
      </w:r>
      <w:r w:rsidR="0045043B">
        <w:t>@undiksha.ac.id</w:t>
      </w:r>
    </w:p>
    <w:p w:rsidR="0016385D" w:rsidRDefault="0016385D" w:rsidP="00442BEB">
      <w:pPr>
        <w:pStyle w:val="Abstract"/>
        <w:spacing w:after="0"/>
        <w:rPr>
          <w:lang w:eastAsia="it-IT"/>
        </w:rPr>
      </w:pPr>
      <w:r w:rsidRPr="00075EA6">
        <w:rPr>
          <w:b/>
          <w:bCs/>
        </w:rPr>
        <w:t>Abstract.</w:t>
      </w:r>
      <w:r w:rsidR="00442BEB">
        <w:t xml:space="preserve"> </w:t>
      </w:r>
      <w:r w:rsidR="0012120B" w:rsidRPr="007F604B">
        <w:t xml:space="preserve">The purpose of this research was to show the process of calculating the </w:t>
      </w:r>
      <w:r w:rsidR="0012120B" w:rsidRPr="007F604B">
        <w:rPr>
          <w:i/>
        </w:rPr>
        <w:t>DIVAYANA</w:t>
      </w:r>
      <w:r w:rsidR="0012120B" w:rsidRPr="007F604B">
        <w:t xml:space="preserve"> formula in obtaining alternatives that were the most dominant positive and negative imbalances supporting the effectiveness of the flipped learning implementation. Imbalance data in the flipped learning implementation refers to the </w:t>
      </w:r>
      <w:proofErr w:type="spellStart"/>
      <w:r w:rsidR="0012120B" w:rsidRPr="007F604B">
        <w:rPr>
          <w:i/>
        </w:rPr>
        <w:t>Daiwi</w:t>
      </w:r>
      <w:proofErr w:type="spellEnd"/>
      <w:r w:rsidR="0012120B" w:rsidRPr="007F604B">
        <w:rPr>
          <w:i/>
        </w:rPr>
        <w:t xml:space="preserve"> </w:t>
      </w:r>
      <w:proofErr w:type="spellStart"/>
      <w:r w:rsidR="0012120B" w:rsidRPr="007F604B">
        <w:rPr>
          <w:i/>
        </w:rPr>
        <w:t>Sampad</w:t>
      </w:r>
      <w:proofErr w:type="spellEnd"/>
      <w:r w:rsidR="0012120B" w:rsidRPr="007F604B">
        <w:t xml:space="preserve"> and </w:t>
      </w:r>
      <w:proofErr w:type="spellStart"/>
      <w:r w:rsidR="0012120B" w:rsidRPr="007F604B">
        <w:rPr>
          <w:i/>
        </w:rPr>
        <w:t>Asuri</w:t>
      </w:r>
      <w:proofErr w:type="spellEnd"/>
      <w:r w:rsidR="0012120B" w:rsidRPr="007F604B">
        <w:rPr>
          <w:i/>
        </w:rPr>
        <w:t xml:space="preserve"> </w:t>
      </w:r>
      <w:proofErr w:type="spellStart"/>
      <w:r w:rsidR="0012120B" w:rsidRPr="007F604B">
        <w:rPr>
          <w:i/>
        </w:rPr>
        <w:t>Sampad</w:t>
      </w:r>
      <w:proofErr w:type="spellEnd"/>
      <w:r w:rsidR="0012120B" w:rsidRPr="007F604B">
        <w:t xml:space="preserve"> concepts. Positive imbalance refers to the </w:t>
      </w:r>
      <w:proofErr w:type="spellStart"/>
      <w:r w:rsidR="0012120B" w:rsidRPr="007F604B">
        <w:rPr>
          <w:i/>
        </w:rPr>
        <w:t>Daiwi</w:t>
      </w:r>
      <w:proofErr w:type="spellEnd"/>
      <w:r w:rsidR="0012120B" w:rsidRPr="007F604B">
        <w:rPr>
          <w:i/>
        </w:rPr>
        <w:t xml:space="preserve"> </w:t>
      </w:r>
      <w:proofErr w:type="spellStart"/>
      <w:r w:rsidR="0012120B" w:rsidRPr="007F604B">
        <w:rPr>
          <w:i/>
        </w:rPr>
        <w:t>Sampad</w:t>
      </w:r>
      <w:proofErr w:type="spellEnd"/>
      <w:r w:rsidR="0012120B" w:rsidRPr="007F604B">
        <w:t xml:space="preserve"> concept, while negative imbalance refers to the </w:t>
      </w:r>
      <w:proofErr w:type="spellStart"/>
      <w:r w:rsidR="0012120B" w:rsidRPr="007F604B">
        <w:rPr>
          <w:i/>
        </w:rPr>
        <w:t>Asuri</w:t>
      </w:r>
      <w:proofErr w:type="spellEnd"/>
      <w:r w:rsidR="0012120B" w:rsidRPr="007F604B">
        <w:rPr>
          <w:i/>
        </w:rPr>
        <w:t xml:space="preserve"> </w:t>
      </w:r>
      <w:proofErr w:type="spellStart"/>
      <w:r w:rsidR="0012120B" w:rsidRPr="007F604B">
        <w:rPr>
          <w:i/>
        </w:rPr>
        <w:t>Sampad</w:t>
      </w:r>
      <w:proofErr w:type="spellEnd"/>
      <w:r w:rsidR="0012120B" w:rsidRPr="007F604B">
        <w:t xml:space="preserve"> concept. The method used in this research was the simulation method of calculating the </w:t>
      </w:r>
      <w:r w:rsidR="0012120B" w:rsidRPr="00254C2D">
        <w:rPr>
          <w:i/>
        </w:rPr>
        <w:t>DIVAYANA</w:t>
      </w:r>
      <w:r w:rsidR="0012120B" w:rsidRPr="007F604B">
        <w:t xml:space="preserve"> formula in the evaluation process of flipped learning. The value of imbalance was obtained from the difference between the percentage of the respondents</w:t>
      </w:r>
      <w:r w:rsidR="0012120B">
        <w:t>’</w:t>
      </w:r>
      <w:r w:rsidR="0012120B" w:rsidRPr="007F604B">
        <w:t xml:space="preserve"> assessment and the percentage of the effectiveness standards. A total of 20 respondents were involved in conducting an assessment to obtain the percentage of respondents</w:t>
      </w:r>
      <w:r w:rsidR="0012120B">
        <w:t>’</w:t>
      </w:r>
      <w:r w:rsidR="0012120B" w:rsidRPr="007F604B">
        <w:t xml:space="preserve"> assessments. A total of four experts were involved in determining the percentage of effectiveness standards. The tools used to obtain the results of the respondents</w:t>
      </w:r>
      <w:r w:rsidR="0012120B">
        <w:t>’</w:t>
      </w:r>
      <w:r w:rsidR="0012120B" w:rsidRPr="007F604B">
        <w:t xml:space="preserve"> assessment and the percentage of effectiveness standards were questionnaires. This research was conducted at several IT vocational schools in Bali.</w:t>
      </w:r>
      <w:r w:rsidR="0012120B">
        <w:t xml:space="preserve"> </w:t>
      </w:r>
      <w:r w:rsidR="0012120B" w:rsidRPr="00254C2D">
        <w:t xml:space="preserve">The technique used to analyze the simulation results of the </w:t>
      </w:r>
      <w:r w:rsidR="0012120B" w:rsidRPr="00254C2D">
        <w:rPr>
          <w:i/>
        </w:rPr>
        <w:t>DIVAYANA</w:t>
      </w:r>
      <w:r w:rsidR="0012120B" w:rsidRPr="00254C2D">
        <w:t xml:space="preserve"> formula calculation was by comparing the categorization of effectiveness based on the five</w:t>
      </w:r>
      <w:r w:rsidR="0012120B">
        <w:t>’</w:t>
      </w:r>
      <w:r w:rsidR="0012120B" w:rsidRPr="00254C2D">
        <w:t xml:space="preserve">s scale with the percentage results of the effectiveness level of using that formula. The results of this research indicate the effectiveness of the </w:t>
      </w:r>
      <w:r w:rsidR="0012120B" w:rsidRPr="00254C2D">
        <w:rPr>
          <w:i/>
        </w:rPr>
        <w:t>DIVAYANA</w:t>
      </w:r>
      <w:r w:rsidR="0012120B" w:rsidRPr="00254C2D">
        <w:t xml:space="preserve"> formula to determine which alternatives were the most dominant positive and negative imbalances in the flipped learning implementation.</w:t>
      </w:r>
    </w:p>
    <w:p w:rsidR="00442BEB" w:rsidRPr="00442BEB" w:rsidRDefault="00442BEB" w:rsidP="00442BEB">
      <w:pPr>
        <w:pStyle w:val="Heading1"/>
        <w:spacing w:after="0"/>
        <w:ind w:left="284"/>
        <w:jc w:val="left"/>
        <w:rPr>
          <w:lang w:eastAsia="it-IT"/>
        </w:rPr>
      </w:pPr>
      <w:r>
        <w:rPr>
          <w:bCs/>
          <w:caps w:val="0"/>
          <w:sz w:val="18"/>
        </w:rPr>
        <w:t xml:space="preserve">Keywords: </w:t>
      </w:r>
      <w:r w:rsidR="0012120B" w:rsidRPr="0012120B">
        <w:rPr>
          <w:b w:val="0"/>
          <w:i/>
          <w:caps w:val="0"/>
          <w:sz w:val="18"/>
          <w:szCs w:val="18"/>
        </w:rPr>
        <w:t>DIVAYANA</w:t>
      </w:r>
      <w:r w:rsidR="0012120B" w:rsidRPr="0012120B">
        <w:rPr>
          <w:b w:val="0"/>
          <w:caps w:val="0"/>
          <w:sz w:val="18"/>
          <w:szCs w:val="18"/>
        </w:rPr>
        <w:t xml:space="preserve"> Formula; </w:t>
      </w:r>
      <w:r w:rsidR="0012120B" w:rsidRPr="0012120B">
        <w:rPr>
          <w:b w:val="0"/>
          <w:i/>
          <w:caps w:val="0"/>
          <w:sz w:val="18"/>
          <w:szCs w:val="18"/>
        </w:rPr>
        <w:t>Discrepancy</w:t>
      </w:r>
      <w:r w:rsidR="0012120B" w:rsidRPr="0012120B">
        <w:rPr>
          <w:b w:val="0"/>
          <w:caps w:val="0"/>
          <w:sz w:val="18"/>
          <w:szCs w:val="18"/>
        </w:rPr>
        <w:t>;</w:t>
      </w:r>
      <w:r w:rsidR="0012120B" w:rsidRPr="0012120B">
        <w:rPr>
          <w:b w:val="0"/>
          <w:i/>
          <w:caps w:val="0"/>
          <w:sz w:val="18"/>
          <w:szCs w:val="18"/>
        </w:rPr>
        <w:t xml:space="preserve"> </w:t>
      </w:r>
      <w:proofErr w:type="spellStart"/>
      <w:r w:rsidR="0012120B" w:rsidRPr="0012120B">
        <w:rPr>
          <w:b w:val="0"/>
          <w:i/>
          <w:caps w:val="0"/>
          <w:sz w:val="18"/>
          <w:szCs w:val="18"/>
        </w:rPr>
        <w:t>Daiwi</w:t>
      </w:r>
      <w:proofErr w:type="spellEnd"/>
      <w:r w:rsidR="0012120B" w:rsidRPr="0012120B">
        <w:rPr>
          <w:b w:val="0"/>
          <w:i/>
          <w:caps w:val="0"/>
          <w:sz w:val="18"/>
          <w:szCs w:val="18"/>
        </w:rPr>
        <w:t xml:space="preserve"> </w:t>
      </w:r>
      <w:proofErr w:type="spellStart"/>
      <w:r w:rsidR="0012120B" w:rsidRPr="0012120B">
        <w:rPr>
          <w:b w:val="0"/>
          <w:i/>
          <w:caps w:val="0"/>
          <w:sz w:val="18"/>
          <w:szCs w:val="18"/>
        </w:rPr>
        <w:t>Sampad</w:t>
      </w:r>
      <w:proofErr w:type="spellEnd"/>
      <w:r w:rsidR="0012120B" w:rsidRPr="0012120B">
        <w:rPr>
          <w:b w:val="0"/>
          <w:caps w:val="0"/>
          <w:sz w:val="18"/>
          <w:szCs w:val="18"/>
        </w:rPr>
        <w:t xml:space="preserve">; </w:t>
      </w:r>
      <w:proofErr w:type="spellStart"/>
      <w:r w:rsidR="0012120B" w:rsidRPr="0012120B">
        <w:rPr>
          <w:b w:val="0"/>
          <w:i/>
          <w:caps w:val="0"/>
          <w:sz w:val="18"/>
          <w:szCs w:val="18"/>
        </w:rPr>
        <w:t>Asuri</w:t>
      </w:r>
      <w:proofErr w:type="spellEnd"/>
      <w:r w:rsidR="0012120B" w:rsidRPr="0012120B">
        <w:rPr>
          <w:b w:val="0"/>
          <w:i/>
          <w:caps w:val="0"/>
          <w:sz w:val="18"/>
          <w:szCs w:val="18"/>
        </w:rPr>
        <w:t xml:space="preserve"> </w:t>
      </w:r>
      <w:proofErr w:type="spellStart"/>
      <w:r w:rsidR="0012120B" w:rsidRPr="0012120B">
        <w:rPr>
          <w:b w:val="0"/>
          <w:i/>
          <w:caps w:val="0"/>
          <w:sz w:val="18"/>
          <w:szCs w:val="18"/>
        </w:rPr>
        <w:t>Sampad</w:t>
      </w:r>
      <w:proofErr w:type="spellEnd"/>
      <w:r w:rsidR="0012120B" w:rsidRPr="0012120B">
        <w:rPr>
          <w:b w:val="0"/>
          <w:caps w:val="0"/>
          <w:sz w:val="18"/>
          <w:szCs w:val="18"/>
        </w:rPr>
        <w:t>; Evaluation of Flipped Learning.</w:t>
      </w:r>
      <w:r w:rsidRPr="0075188F">
        <w:rPr>
          <w:caps w:val="0"/>
        </w:rPr>
        <w:t xml:space="preserve">  </w:t>
      </w:r>
    </w:p>
    <w:p w:rsidR="00442BEB" w:rsidRPr="00442BEB" w:rsidRDefault="00442BEB" w:rsidP="00442BEB">
      <w:pPr>
        <w:pStyle w:val="Heading1"/>
        <w:rPr>
          <w:lang w:eastAsia="it-IT"/>
        </w:rPr>
      </w:pPr>
    </w:p>
    <w:p w:rsidR="003A287B" w:rsidRPr="00075EA6" w:rsidRDefault="00442BEB" w:rsidP="00393A51">
      <w:pPr>
        <w:pStyle w:val="Heading1"/>
        <w:numPr>
          <w:ilvl w:val="0"/>
          <w:numId w:val="9"/>
        </w:numPr>
        <w:ind w:left="426"/>
        <w:rPr>
          <w:b w:val="0"/>
          <w:caps w:val="0"/>
          <w:sz w:val="20"/>
        </w:rPr>
      </w:pPr>
      <w:r>
        <w:t>INTRODUCTION</w:t>
      </w:r>
    </w:p>
    <w:p w:rsidR="00E928C4" w:rsidRPr="00A62C16" w:rsidRDefault="00E928C4" w:rsidP="00A62C16">
      <w:pPr>
        <w:pStyle w:val="Els-body-text"/>
        <w:spacing w:line="240" w:lineRule="auto"/>
        <w:ind w:right="-28" w:firstLine="360"/>
      </w:pPr>
      <w:r w:rsidRPr="00A62C16">
        <w:t xml:space="preserve">Evaluation activities were very important to carry out in a </w:t>
      </w:r>
      <w:r w:rsidRPr="00A62C16">
        <w:rPr>
          <w:i/>
        </w:rPr>
        <w:t>Covid-19</w:t>
      </w:r>
      <w:r w:rsidRPr="00A62C16">
        <w:t xml:space="preserve"> pandemic situation to find out positive and negative gaps that affect the effectiveness of the flipped learning implementation. Positive imbalances are things that support the effectiveness of the flipped learning implementation. Negative imbalances are things that tend to hinder the effectiveness of the flipped learning implementation.</w:t>
      </w:r>
    </w:p>
    <w:p w:rsidR="00E928C4" w:rsidRPr="00A62C16" w:rsidRDefault="00E928C4" w:rsidP="00A62C16">
      <w:pPr>
        <w:pStyle w:val="Els-body-text"/>
        <w:spacing w:line="240" w:lineRule="auto"/>
        <w:ind w:right="-28" w:firstLine="360"/>
      </w:pPr>
      <w:r w:rsidRPr="00A62C16">
        <w:t xml:space="preserve">One evaluation model that is often used to evaluate the imbalance between the evaluation results and the evaluation standards set is the </w:t>
      </w:r>
      <w:r w:rsidRPr="00A62C16">
        <w:rPr>
          <w:i/>
        </w:rPr>
        <w:t>Discrepancy</w:t>
      </w:r>
      <w:r w:rsidRPr="00A62C16">
        <w:t xml:space="preserve"> evaluation model </w:t>
      </w:r>
      <w:r w:rsidRPr="00A62C16">
        <w:rPr>
          <w:b/>
          <w:vertAlign w:val="superscript"/>
        </w:rPr>
        <w:t>1</w:t>
      </w:r>
      <w:r w:rsidR="00A62C16" w:rsidRPr="00A62C16">
        <w:rPr>
          <w:b/>
          <w:vertAlign w:val="superscript"/>
        </w:rPr>
        <w:t>-</w:t>
      </w:r>
      <w:r w:rsidRPr="00A62C16">
        <w:rPr>
          <w:b/>
          <w:vertAlign w:val="superscript"/>
        </w:rPr>
        <w:t>5</w:t>
      </w:r>
      <w:r w:rsidRPr="00A62C16">
        <w:t>. However, this evaluation model specifically cannot be used to evaluate the most dominant positive and negative imbalances that affect the effectiveness of the flipped learning implementation.</w:t>
      </w:r>
    </w:p>
    <w:p w:rsidR="00E928C4" w:rsidRPr="00A62C16" w:rsidRDefault="00E928C4" w:rsidP="00A62C16">
      <w:pPr>
        <w:pStyle w:val="Els-body-text"/>
        <w:spacing w:line="240" w:lineRule="auto"/>
        <w:ind w:right="-28" w:firstLine="360"/>
      </w:pPr>
      <w:r w:rsidRPr="00A62C16">
        <w:t xml:space="preserve">Based on those problems, it was necessary to develop an evaluation model that was able to evaluate the most dominant positive and negative imbalances in the flipped learning implementation. The innovation was in the form of a </w:t>
      </w:r>
      <w:r w:rsidRPr="00A62C16">
        <w:rPr>
          <w:i/>
        </w:rPr>
        <w:t>DIVAYANA</w:t>
      </w:r>
      <w:r w:rsidRPr="00A62C16">
        <w:t xml:space="preserve"> evaluation model based on the </w:t>
      </w:r>
      <w:r w:rsidRPr="00A62C16">
        <w:rPr>
          <w:i/>
        </w:rPr>
        <w:t xml:space="preserve">Discrepancy </w:t>
      </w:r>
      <w:proofErr w:type="spellStart"/>
      <w:r w:rsidRPr="00A62C16">
        <w:rPr>
          <w:i/>
        </w:rPr>
        <w:t>Asuri</w:t>
      </w:r>
      <w:proofErr w:type="spellEnd"/>
      <w:r w:rsidRPr="00A62C16">
        <w:rPr>
          <w:i/>
        </w:rPr>
        <w:t xml:space="preserve"> </w:t>
      </w:r>
      <w:proofErr w:type="spellStart"/>
      <w:r w:rsidRPr="00A62C16">
        <w:rPr>
          <w:i/>
        </w:rPr>
        <w:t>Daiwi</w:t>
      </w:r>
      <w:proofErr w:type="spellEnd"/>
      <w:r w:rsidRPr="00A62C16">
        <w:rPr>
          <w:i/>
        </w:rPr>
        <w:t xml:space="preserve"> </w:t>
      </w:r>
      <w:proofErr w:type="spellStart"/>
      <w:r w:rsidRPr="00A62C16">
        <w:rPr>
          <w:i/>
        </w:rPr>
        <w:t>Sampad</w:t>
      </w:r>
      <w:proofErr w:type="spellEnd"/>
      <w:r w:rsidRPr="00A62C16">
        <w:t xml:space="preserve">. </w:t>
      </w:r>
    </w:p>
    <w:p w:rsidR="00E928C4" w:rsidRPr="00A62C16" w:rsidRDefault="00E928C4" w:rsidP="00A62C16">
      <w:pPr>
        <w:pStyle w:val="Els-body-text"/>
        <w:spacing w:line="240" w:lineRule="auto"/>
        <w:ind w:right="-28" w:firstLine="360"/>
      </w:pPr>
      <w:r w:rsidRPr="00A62C16">
        <w:lastRenderedPageBreak/>
        <w:t xml:space="preserve">This evaluation model innovation is a combination of the </w:t>
      </w:r>
      <w:r w:rsidRPr="00A62C16">
        <w:rPr>
          <w:i/>
        </w:rPr>
        <w:t>DIVAYANA</w:t>
      </w:r>
      <w:r w:rsidRPr="00A62C16">
        <w:t xml:space="preserve"> model, the </w:t>
      </w:r>
      <w:r w:rsidRPr="00A62C16">
        <w:rPr>
          <w:i/>
        </w:rPr>
        <w:t>Discrepancy</w:t>
      </w:r>
      <w:r w:rsidRPr="00A62C16">
        <w:t xml:space="preserve"> model, the </w:t>
      </w:r>
      <w:proofErr w:type="spellStart"/>
      <w:r w:rsidRPr="00A62C16">
        <w:rPr>
          <w:i/>
        </w:rPr>
        <w:t>Asuri</w:t>
      </w:r>
      <w:proofErr w:type="spellEnd"/>
      <w:r w:rsidRPr="00A62C16">
        <w:rPr>
          <w:i/>
        </w:rPr>
        <w:t xml:space="preserve"> </w:t>
      </w:r>
      <w:proofErr w:type="spellStart"/>
      <w:r w:rsidRPr="00A62C16">
        <w:rPr>
          <w:i/>
        </w:rPr>
        <w:t>Sampad</w:t>
      </w:r>
      <w:proofErr w:type="spellEnd"/>
      <w:r w:rsidRPr="00A62C16">
        <w:t xml:space="preserve"> concept, and the </w:t>
      </w:r>
      <w:proofErr w:type="spellStart"/>
      <w:r w:rsidRPr="00A62C16">
        <w:rPr>
          <w:i/>
        </w:rPr>
        <w:t>Daiwi</w:t>
      </w:r>
      <w:proofErr w:type="spellEnd"/>
      <w:r w:rsidRPr="00A62C16">
        <w:rPr>
          <w:i/>
        </w:rPr>
        <w:t xml:space="preserve"> </w:t>
      </w:r>
      <w:proofErr w:type="spellStart"/>
      <w:r w:rsidRPr="00A62C16">
        <w:rPr>
          <w:i/>
        </w:rPr>
        <w:t>Sampad</w:t>
      </w:r>
      <w:proofErr w:type="spellEnd"/>
      <w:r w:rsidRPr="00A62C16">
        <w:t xml:space="preserve"> concept. The principle of the </w:t>
      </w:r>
      <w:r w:rsidRPr="00A62C16">
        <w:rPr>
          <w:i/>
        </w:rPr>
        <w:t>Discrepancy</w:t>
      </w:r>
      <w:r w:rsidRPr="00A62C16">
        <w:t xml:space="preserve"> model is used as the basis for determining imbalance. The principle of </w:t>
      </w:r>
      <w:proofErr w:type="spellStart"/>
      <w:r w:rsidRPr="00A62C16">
        <w:rPr>
          <w:i/>
        </w:rPr>
        <w:t>Asuri</w:t>
      </w:r>
      <w:proofErr w:type="spellEnd"/>
      <w:r w:rsidRPr="00A62C16">
        <w:rPr>
          <w:i/>
        </w:rPr>
        <w:t xml:space="preserve"> </w:t>
      </w:r>
      <w:proofErr w:type="spellStart"/>
      <w:r w:rsidRPr="00A62C16">
        <w:rPr>
          <w:i/>
        </w:rPr>
        <w:t>Sampad</w:t>
      </w:r>
      <w:proofErr w:type="spellEnd"/>
      <w:r w:rsidRPr="00A62C16">
        <w:t xml:space="preserve"> is used in determining indicators that hinder the effectiveness of the flipped learning implementation. The principle of </w:t>
      </w:r>
      <w:proofErr w:type="spellStart"/>
      <w:r w:rsidRPr="00A62C16">
        <w:rPr>
          <w:i/>
        </w:rPr>
        <w:t>Daiwi</w:t>
      </w:r>
      <w:proofErr w:type="spellEnd"/>
      <w:r w:rsidRPr="00A62C16">
        <w:rPr>
          <w:i/>
        </w:rPr>
        <w:t xml:space="preserve"> </w:t>
      </w:r>
      <w:proofErr w:type="spellStart"/>
      <w:r w:rsidRPr="00A62C16">
        <w:rPr>
          <w:i/>
        </w:rPr>
        <w:t>Sampad</w:t>
      </w:r>
      <w:proofErr w:type="spellEnd"/>
      <w:r w:rsidRPr="00A62C16">
        <w:t xml:space="preserve"> is used to determine indicators that support the effectiveness of the flipped learning implementation. The </w:t>
      </w:r>
      <w:r w:rsidRPr="00A62C16">
        <w:rPr>
          <w:i/>
        </w:rPr>
        <w:t>DIVAYANA</w:t>
      </w:r>
      <w:r w:rsidRPr="00A62C16">
        <w:t xml:space="preserve"> model is used as a basis for determining the alternative which is the most dominant positive imbalance and the most dominant negative imbalance. This is because the </w:t>
      </w:r>
      <w:r w:rsidRPr="00A62C16">
        <w:rPr>
          <w:i/>
        </w:rPr>
        <w:t>DIVAYANA</w:t>
      </w:r>
      <w:r w:rsidRPr="00A62C16">
        <w:t xml:space="preserve"> model has a formula that can be used to determine the most dominant positive and negative imbalances accurately. Based on that innovation, the research question is how the process of calculating the </w:t>
      </w:r>
      <w:r w:rsidRPr="00A62C16">
        <w:rPr>
          <w:i/>
        </w:rPr>
        <w:t>DIVAYANA</w:t>
      </w:r>
      <w:r w:rsidRPr="00A62C16">
        <w:t xml:space="preserve"> formula in determining positive (</w:t>
      </w:r>
      <w:proofErr w:type="spellStart"/>
      <w:r w:rsidRPr="00A62C16">
        <w:rPr>
          <w:i/>
        </w:rPr>
        <w:t>Daiwi</w:t>
      </w:r>
      <w:proofErr w:type="spellEnd"/>
      <w:r w:rsidRPr="00A62C16">
        <w:rPr>
          <w:i/>
        </w:rPr>
        <w:t xml:space="preserve"> </w:t>
      </w:r>
      <w:proofErr w:type="spellStart"/>
      <w:r w:rsidRPr="00A62C16">
        <w:rPr>
          <w:i/>
        </w:rPr>
        <w:t>Sampad</w:t>
      </w:r>
      <w:proofErr w:type="spellEnd"/>
      <w:r w:rsidRPr="00A62C16">
        <w:t xml:space="preserve"> based) and negative (</w:t>
      </w:r>
      <w:proofErr w:type="spellStart"/>
      <w:r w:rsidRPr="00A62C16">
        <w:rPr>
          <w:i/>
        </w:rPr>
        <w:t>Asuri</w:t>
      </w:r>
      <w:proofErr w:type="spellEnd"/>
      <w:r w:rsidRPr="00A62C16">
        <w:rPr>
          <w:i/>
        </w:rPr>
        <w:t xml:space="preserve"> </w:t>
      </w:r>
      <w:proofErr w:type="spellStart"/>
      <w:r w:rsidRPr="00A62C16">
        <w:rPr>
          <w:i/>
        </w:rPr>
        <w:t>Sampad</w:t>
      </w:r>
      <w:proofErr w:type="spellEnd"/>
      <w:r w:rsidRPr="00A62C16">
        <w:t xml:space="preserve"> based) imbalance is the most dominant in supporting the effectiveness of flipped learning?</w:t>
      </w:r>
    </w:p>
    <w:p w:rsidR="00E928C4" w:rsidRPr="00A62C16" w:rsidRDefault="00E928C4" w:rsidP="00A62C16">
      <w:pPr>
        <w:pStyle w:val="Els-body-text"/>
        <w:spacing w:line="240" w:lineRule="auto"/>
        <w:ind w:right="-28" w:firstLine="360"/>
      </w:pPr>
      <w:r w:rsidRPr="00A62C16">
        <w:t xml:space="preserve">Several previous studies triggered this research, including research conducted by </w:t>
      </w:r>
      <w:proofErr w:type="spellStart"/>
      <w:r w:rsidRPr="00A62C16">
        <w:t>Ambida</w:t>
      </w:r>
      <w:proofErr w:type="spellEnd"/>
      <w:r w:rsidRPr="00A62C16">
        <w:t xml:space="preserve"> and Cruz in 2017 </w:t>
      </w:r>
      <w:r w:rsidRPr="00A62C16">
        <w:rPr>
          <w:b/>
          <w:vertAlign w:val="superscript"/>
        </w:rPr>
        <w:t>6</w:t>
      </w:r>
      <w:r w:rsidRPr="00A62C16">
        <w:t xml:space="preserve">, </w:t>
      </w:r>
      <w:proofErr w:type="spellStart"/>
      <w:r w:rsidRPr="00A62C16">
        <w:t>Jayanta</w:t>
      </w:r>
      <w:proofErr w:type="spellEnd"/>
      <w:r w:rsidRPr="00A62C16">
        <w:t xml:space="preserve"> et al.’s research in 2017 </w:t>
      </w:r>
      <w:r w:rsidRPr="00A62C16">
        <w:rPr>
          <w:vertAlign w:val="superscript"/>
        </w:rPr>
        <w:t>7</w:t>
      </w:r>
      <w:r w:rsidRPr="00A62C16">
        <w:t xml:space="preserve">, </w:t>
      </w:r>
      <w:proofErr w:type="spellStart"/>
      <w:r w:rsidRPr="00A62C16">
        <w:t>Rahman</w:t>
      </w:r>
      <w:proofErr w:type="spellEnd"/>
      <w:r w:rsidRPr="00A62C16">
        <w:t xml:space="preserve"> et al.’s research in 2018 </w:t>
      </w:r>
      <w:r w:rsidRPr="00A62C16">
        <w:rPr>
          <w:b/>
          <w:vertAlign w:val="superscript"/>
        </w:rPr>
        <w:t>8</w:t>
      </w:r>
      <w:r w:rsidRPr="00A62C16">
        <w:t xml:space="preserve">, and </w:t>
      </w:r>
      <w:proofErr w:type="spellStart"/>
      <w:r w:rsidRPr="00A62C16">
        <w:t>Marsiningsih</w:t>
      </w:r>
      <w:proofErr w:type="spellEnd"/>
      <w:r w:rsidRPr="00A62C16">
        <w:t xml:space="preserve"> et al.’s research in 2019 </w:t>
      </w:r>
      <w:r w:rsidRPr="00A62C16">
        <w:rPr>
          <w:b/>
          <w:vertAlign w:val="superscript"/>
        </w:rPr>
        <w:t>9</w:t>
      </w:r>
      <w:r w:rsidRPr="00A62C16">
        <w:t xml:space="preserve">. </w:t>
      </w:r>
      <w:proofErr w:type="spellStart"/>
      <w:r w:rsidRPr="00A62C16">
        <w:t>Ambida</w:t>
      </w:r>
      <w:proofErr w:type="spellEnd"/>
      <w:r w:rsidRPr="00A62C16">
        <w:t xml:space="preserve"> and Cruz’s research showed the determinant of imbalances in the university systems that refer to the Commission on Higher Education (</w:t>
      </w:r>
      <w:r w:rsidRPr="00A62C16">
        <w:rPr>
          <w:i/>
        </w:rPr>
        <w:t>CHED</w:t>
      </w:r>
      <w:r w:rsidRPr="00A62C16">
        <w:t xml:space="preserve">) guidelines. The limitation of </w:t>
      </w:r>
      <w:proofErr w:type="spellStart"/>
      <w:r w:rsidRPr="00A62C16">
        <w:t>Ambida</w:t>
      </w:r>
      <w:proofErr w:type="spellEnd"/>
      <w:r w:rsidRPr="00A62C16">
        <w:t xml:space="preserve"> and Cruz’s research was that it had not shown the most dominant positive and negative imbalances in supporting the effectiveness of the university system. Research by </w:t>
      </w:r>
      <w:proofErr w:type="spellStart"/>
      <w:r w:rsidRPr="00A62C16">
        <w:t>Jayanta</w:t>
      </w:r>
      <w:proofErr w:type="spellEnd"/>
      <w:r w:rsidRPr="00A62C16">
        <w:t xml:space="preserve"> et al. had shown several </w:t>
      </w:r>
      <w:r w:rsidRPr="00A62C16">
        <w:rPr>
          <w:i/>
        </w:rPr>
        <w:t>Discrepancy</w:t>
      </w:r>
      <w:r w:rsidRPr="00A62C16">
        <w:t xml:space="preserve"> indicators in the evaluation activities of the plan and the Curriculum of 2013 implementation in the learning process. The limitation of </w:t>
      </w:r>
      <w:proofErr w:type="spellStart"/>
      <w:r w:rsidRPr="00A62C16">
        <w:t>Jayanta</w:t>
      </w:r>
      <w:proofErr w:type="spellEnd"/>
      <w:r w:rsidRPr="00A62C16">
        <w:t xml:space="preserve"> et al.’s research was that it had not shown the dominant indicators that become positive and negative imbalances in the learning process.</w:t>
      </w:r>
    </w:p>
    <w:p w:rsidR="00E928C4" w:rsidRPr="00A62C16" w:rsidRDefault="00E928C4" w:rsidP="00A62C16">
      <w:pPr>
        <w:pStyle w:val="Els-body-text"/>
        <w:spacing w:line="240" w:lineRule="auto"/>
        <w:ind w:right="-28" w:firstLine="360"/>
      </w:pPr>
      <w:proofErr w:type="spellStart"/>
      <w:r w:rsidRPr="00A62C16">
        <w:t>Rahman</w:t>
      </w:r>
      <w:proofErr w:type="spellEnd"/>
      <w:r w:rsidRPr="00A62C16">
        <w:t xml:space="preserve"> et al.’s research showed the conceptual framework form of the </w:t>
      </w:r>
      <w:r w:rsidRPr="00A62C16">
        <w:rPr>
          <w:i/>
        </w:rPr>
        <w:t>Discrepancy</w:t>
      </w:r>
      <w:r w:rsidRPr="00A62C16">
        <w:t xml:space="preserve"> evaluation model to obtained indicators of imbalances in the learning process in schools. The limitation of </w:t>
      </w:r>
      <w:proofErr w:type="spellStart"/>
      <w:r w:rsidRPr="00A62C16">
        <w:t>Rahman</w:t>
      </w:r>
      <w:proofErr w:type="spellEnd"/>
      <w:r w:rsidRPr="00A62C16">
        <w:t xml:space="preserve"> et al.’s research was that it had not shown the most dominant indicators of positive and negative imbalances in the learning process in schools.</w:t>
      </w:r>
    </w:p>
    <w:p w:rsidR="003F31C6" w:rsidRPr="00A62C16" w:rsidRDefault="00E928C4" w:rsidP="00A62C16">
      <w:pPr>
        <w:pStyle w:val="Paragraph"/>
        <w:ind w:firstLine="360"/>
      </w:pPr>
      <w:proofErr w:type="spellStart"/>
      <w:r w:rsidRPr="00A62C16">
        <w:t>Marsiningsih</w:t>
      </w:r>
      <w:proofErr w:type="spellEnd"/>
      <w:r w:rsidRPr="00A62C16">
        <w:t xml:space="preserve"> et al.’s research showed a ranking process of imbalance aspects from the highest to the lowest level in the evaluation process using the </w:t>
      </w:r>
      <w:r w:rsidRPr="00A62C16">
        <w:rPr>
          <w:i/>
        </w:rPr>
        <w:t>Discrepancy</w:t>
      </w:r>
      <w:r w:rsidRPr="00A62C16">
        <w:t xml:space="preserve"> model. </w:t>
      </w:r>
      <w:proofErr w:type="spellStart"/>
      <w:r w:rsidRPr="00A62C16">
        <w:t>Rahman</w:t>
      </w:r>
      <w:proofErr w:type="spellEnd"/>
      <w:r w:rsidRPr="00A62C16">
        <w:t xml:space="preserve"> et al.’s research equation with this research is the use of the </w:t>
      </w:r>
      <w:r w:rsidRPr="00A62C16">
        <w:rPr>
          <w:i/>
        </w:rPr>
        <w:t>Discrepancy</w:t>
      </w:r>
      <w:r w:rsidRPr="00A62C16">
        <w:t xml:space="preserve"> evaluation model. The difference is in the calculation process of determining the imbalance aspects. This research used the </w:t>
      </w:r>
      <w:r w:rsidRPr="00A62C16">
        <w:rPr>
          <w:i/>
        </w:rPr>
        <w:t>DIVAYANA</w:t>
      </w:r>
      <w:r w:rsidRPr="00A62C16">
        <w:t xml:space="preserve"> formula to determine the most dominant positive and negative imbalances, while </w:t>
      </w:r>
      <w:proofErr w:type="spellStart"/>
      <w:r w:rsidRPr="00A62C16">
        <w:t>Marsiningsih</w:t>
      </w:r>
      <w:proofErr w:type="spellEnd"/>
      <w:r w:rsidRPr="00A62C16">
        <w:t xml:space="preserve"> et al.’s research used the AHP method in ranking the imbalance aspects.</w:t>
      </w:r>
    </w:p>
    <w:p w:rsidR="00442BEB" w:rsidRPr="00075EA6" w:rsidRDefault="00442BEB" w:rsidP="00393A51">
      <w:pPr>
        <w:pStyle w:val="Heading1"/>
        <w:numPr>
          <w:ilvl w:val="0"/>
          <w:numId w:val="9"/>
        </w:numPr>
        <w:ind w:left="426"/>
        <w:rPr>
          <w:b w:val="0"/>
          <w:caps w:val="0"/>
          <w:sz w:val="20"/>
        </w:rPr>
      </w:pPr>
      <w:r>
        <w:t>Method</w:t>
      </w:r>
    </w:p>
    <w:p w:rsidR="00CF08E3" w:rsidRPr="000D0E2C" w:rsidRDefault="00CF08E3" w:rsidP="000D0E2C">
      <w:pPr>
        <w:pStyle w:val="Els-body-text"/>
        <w:spacing w:line="240" w:lineRule="auto"/>
        <w:ind w:right="-28" w:firstLine="360"/>
        <w:contextualSpacing/>
      </w:pPr>
      <w:r w:rsidRPr="000D0E2C">
        <w:t xml:space="preserve">This research approach was quantitative research. The method used was the simulation method of calculating the </w:t>
      </w:r>
      <w:r w:rsidRPr="000D0E2C">
        <w:rPr>
          <w:i/>
        </w:rPr>
        <w:t>DIVAYANA</w:t>
      </w:r>
      <w:r w:rsidRPr="000D0E2C">
        <w:t xml:space="preserve"> formula. The </w:t>
      </w:r>
      <w:r w:rsidRPr="000D0E2C">
        <w:rPr>
          <w:i/>
        </w:rPr>
        <w:t>DIVAYANA</w:t>
      </w:r>
      <w:r w:rsidRPr="000D0E2C">
        <w:t xml:space="preserve"> formula has 3 equations, included: equation (1) to determine the improvement of the weights average, equation (2) to determine the normalized value known as the Vector-D, and equation (3) to determine the ranking value known as the Vector-R </w:t>
      </w:r>
      <w:r w:rsidRPr="000D0E2C">
        <w:rPr>
          <w:b/>
          <w:vertAlign w:val="superscript"/>
        </w:rPr>
        <w:t>10,11</w:t>
      </w:r>
      <w:r w:rsidRPr="000D0E2C">
        <w:t>.</w:t>
      </w:r>
    </w:p>
    <w:p w:rsidR="00CF08E3" w:rsidRPr="000D0E2C" w:rsidRDefault="00CF08E3" w:rsidP="000D0E2C">
      <w:pPr>
        <w:pStyle w:val="Default"/>
        <w:contextualSpacing/>
        <w:jc w:val="both"/>
        <w:rPr>
          <w:color w:val="auto"/>
          <w:sz w:val="20"/>
          <w:szCs w:val="20"/>
          <w:lang w:val="it-IT"/>
        </w:rPr>
      </w:pPr>
      <w:r w:rsidRPr="000D0E2C">
        <w:rPr>
          <w:noProof/>
          <w:color w:val="auto"/>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7pt;margin-top:.5pt;width:91.9pt;height:56pt;z-index:251674624">
            <v:imagedata r:id="rId9" o:title=""/>
          </v:shape>
          <o:OLEObject Type="Embed" ProgID="Equation.3" ShapeID="_x0000_s1039" DrawAspect="Content" ObjectID="_1690447479" r:id="rId10"/>
        </w:pict>
      </w:r>
    </w:p>
    <w:p w:rsidR="00CF08E3" w:rsidRPr="000D0E2C" w:rsidRDefault="00CF08E3" w:rsidP="000D0E2C">
      <w:pPr>
        <w:pStyle w:val="Default"/>
        <w:tabs>
          <w:tab w:val="left" w:pos="4536"/>
          <w:tab w:val="left" w:pos="9072"/>
        </w:tabs>
        <w:contextualSpacing/>
        <w:jc w:val="both"/>
        <w:rPr>
          <w:color w:val="auto"/>
          <w:sz w:val="20"/>
          <w:szCs w:val="20"/>
          <w:lang w:val="it-IT"/>
        </w:rPr>
      </w:pPr>
      <w:r w:rsidRPr="000D0E2C">
        <w:rPr>
          <w:color w:val="auto"/>
          <w:sz w:val="20"/>
          <w:szCs w:val="20"/>
          <w:lang w:val="it-IT"/>
        </w:rPr>
        <w:tab/>
      </w:r>
      <w:r w:rsidRPr="000D0E2C">
        <w:rPr>
          <w:color w:val="auto"/>
          <w:sz w:val="20"/>
          <w:szCs w:val="20"/>
          <w:lang w:val="it-IT"/>
        </w:rPr>
        <w:tab/>
        <w:t>(1)</w:t>
      </w:r>
    </w:p>
    <w:p w:rsidR="00CF08E3" w:rsidRPr="000D0E2C" w:rsidRDefault="00CF08E3" w:rsidP="000D0E2C">
      <w:pPr>
        <w:pStyle w:val="Default"/>
        <w:contextualSpacing/>
        <w:jc w:val="both"/>
        <w:rPr>
          <w:color w:val="auto"/>
          <w:sz w:val="20"/>
          <w:szCs w:val="20"/>
          <w:lang w:val="it-IT"/>
        </w:rPr>
      </w:pPr>
    </w:p>
    <w:p w:rsidR="000D0E2C" w:rsidRDefault="000D0E2C" w:rsidP="000D0E2C">
      <w:pPr>
        <w:contextualSpacing/>
        <w:jc w:val="both"/>
        <w:rPr>
          <w:sz w:val="20"/>
        </w:rPr>
      </w:pPr>
    </w:p>
    <w:p w:rsidR="000D0E2C" w:rsidRDefault="000D0E2C" w:rsidP="000D0E2C">
      <w:pPr>
        <w:contextualSpacing/>
        <w:jc w:val="both"/>
        <w:rPr>
          <w:sz w:val="20"/>
        </w:rPr>
      </w:pPr>
    </w:p>
    <w:p w:rsidR="00CF08E3" w:rsidRPr="000D0E2C" w:rsidRDefault="00CF08E3" w:rsidP="000D0E2C">
      <w:pPr>
        <w:contextualSpacing/>
        <w:jc w:val="both"/>
        <w:rPr>
          <w:sz w:val="20"/>
        </w:rPr>
      </w:pPr>
      <w:r w:rsidRPr="000D0E2C">
        <w:rPr>
          <w:sz w:val="20"/>
        </w:rPr>
        <w:t>Notes:</w:t>
      </w:r>
    </w:p>
    <w:p w:rsidR="00CF08E3" w:rsidRPr="000D0E2C" w:rsidRDefault="00CF08E3" w:rsidP="000D0E2C">
      <w:pPr>
        <w:tabs>
          <w:tab w:val="left" w:pos="567"/>
        </w:tabs>
        <w:contextualSpacing/>
        <w:jc w:val="both"/>
        <w:rPr>
          <w:sz w:val="20"/>
        </w:rPr>
      </w:pPr>
      <w:r w:rsidRPr="000D0E2C">
        <w:rPr>
          <w:sz w:val="20"/>
          <w:lang w:val="it-IT"/>
        </w:rPr>
        <w:t>W</w:t>
      </w:r>
      <w:r w:rsidRPr="000D0E2C">
        <w:rPr>
          <w:sz w:val="20"/>
          <w:vertAlign w:val="subscript"/>
          <w:lang w:val="it-IT"/>
        </w:rPr>
        <w:t>Yack</w:t>
      </w:r>
      <w:r w:rsidRPr="000D0E2C">
        <w:rPr>
          <w:sz w:val="20"/>
          <w:lang w:val="it-IT"/>
        </w:rPr>
        <w:fldChar w:fldCharType="begin"/>
      </w:r>
      <w:r w:rsidRPr="000D0E2C">
        <w:rPr>
          <w:sz w:val="20"/>
          <w:lang w:val="it-IT"/>
        </w:rPr>
        <w:instrText xml:space="preserve"> QUOTE </w:instrText>
      </w:r>
      <m:oMath>
        <m:sSub>
          <m:sSubPr>
            <m:ctrlPr>
              <w:rPr>
                <w:rFonts w:ascii="Cambria Math"/>
                <w:i/>
                <w:sz w:val="20"/>
                <w:lang w:eastAsia="id-ID"/>
              </w:rPr>
            </m:ctrlPr>
          </m:sSubPr>
          <m:e>
            <m:r>
              <w:rPr>
                <w:rFonts w:ascii="Cambria Math" w:hAnsi="Cambria Math"/>
                <w:sz w:val="20"/>
              </w:rPr>
              <m:t>W</m:t>
            </m:r>
          </m:e>
          <m:sub>
            <m:r>
              <w:rPr>
                <w:rFonts w:ascii="Cambria Math" w:hAnsi="Cambria Math"/>
                <w:sz w:val="20"/>
              </w:rPr>
              <m:t>Yack</m:t>
            </m:r>
          </m:sub>
        </m:sSub>
      </m:oMath>
      <w:r w:rsidRPr="000D0E2C">
        <w:rPr>
          <w:sz w:val="20"/>
          <w:lang w:val="it-IT"/>
        </w:rPr>
        <w:instrText xml:space="preserve"> </w:instrText>
      </w:r>
      <w:r w:rsidRPr="000D0E2C">
        <w:rPr>
          <w:sz w:val="20"/>
          <w:lang w:val="it-IT"/>
        </w:rPr>
        <w:fldChar w:fldCharType="end"/>
      </w:r>
      <w:r w:rsidRPr="000D0E2C">
        <w:rPr>
          <w:sz w:val="20"/>
          <w:lang w:val="it-IT"/>
        </w:rPr>
        <w:t xml:space="preserve"> </w:t>
      </w:r>
      <w:r w:rsidRPr="000D0E2C">
        <w:rPr>
          <w:sz w:val="20"/>
          <w:lang w:val="it-IT"/>
        </w:rPr>
        <w:tab/>
        <w:t>=</w:t>
      </w:r>
      <w:r w:rsidRPr="000D0E2C">
        <w:rPr>
          <w:sz w:val="20"/>
          <w:lang w:val="it-IT"/>
        </w:rPr>
        <w:tab/>
      </w:r>
      <w:r w:rsidRPr="000D0E2C">
        <w:rPr>
          <w:sz w:val="20"/>
        </w:rPr>
        <w:t>Repair of weights average</w:t>
      </w:r>
    </w:p>
    <w:p w:rsidR="00CF08E3" w:rsidRPr="000D0E2C" w:rsidRDefault="00CF08E3" w:rsidP="000D0E2C">
      <w:pPr>
        <w:tabs>
          <w:tab w:val="left" w:pos="567"/>
        </w:tabs>
        <w:contextualSpacing/>
        <w:jc w:val="both"/>
        <w:rPr>
          <w:sz w:val="20"/>
        </w:rPr>
      </w:pPr>
      <w:r w:rsidRPr="000D0E2C">
        <w:rPr>
          <w:noProof/>
          <w:sz w:val="20"/>
          <w:lang w:val="en-GB"/>
        </w:rPr>
        <w:pict>
          <v:shape id="_x0000_s1037" type="#_x0000_t75" style="position:absolute;left:0;text-align:left;margin-left:.7pt;margin-top:10.95pt;width:128.8pt;height:59.6pt;z-index:251672576">
            <v:imagedata r:id="rId11" o:title=""/>
          </v:shape>
          <o:OLEObject Type="Embed" ProgID="Equation.3" ShapeID="_x0000_s1037" DrawAspect="Content" ObjectID="_1690447478" r:id="rId12"/>
        </w:pict>
      </w:r>
      <w:r w:rsidRPr="000D0E2C">
        <w:rPr>
          <w:noProof/>
          <w:sz w:val="20"/>
          <w:lang w:val="en-GB"/>
        </w:rPr>
        <w:pict>
          <v:shapetype id="_x0000_t32" coordsize="21600,21600" o:spt="32" o:oned="t" path="m,l21600,21600e" filled="f">
            <v:path arrowok="t" fillok="f" o:connecttype="none"/>
            <o:lock v:ext="edit" shapetype="t"/>
          </v:shapetype>
          <v:shape id="_x0000_s1040" type="#_x0000_t32" style="position:absolute;left:0;text-align:left;margin-left:1.15pt;margin-top:2.4pt;width:4pt;height:0;z-index:251675648" o:connectortype="straight"/>
        </w:pict>
      </w:r>
      <w:r w:rsidRPr="000D0E2C">
        <w:rPr>
          <w:sz w:val="20"/>
        </w:rPr>
        <w:t>x</w:t>
      </w:r>
      <w:r w:rsidRPr="000D0E2C">
        <w:rPr>
          <w:sz w:val="20"/>
        </w:rPr>
        <w:tab/>
        <w:t>=</w:t>
      </w:r>
      <w:r w:rsidRPr="000D0E2C">
        <w:rPr>
          <w:sz w:val="20"/>
        </w:rPr>
        <w:tab/>
      </w:r>
      <w:proofErr w:type="gramStart"/>
      <w:r w:rsidRPr="000D0E2C">
        <w:rPr>
          <w:sz w:val="20"/>
        </w:rPr>
        <w:t>The</w:t>
      </w:r>
      <w:proofErr w:type="gramEnd"/>
      <w:r w:rsidRPr="000D0E2C">
        <w:rPr>
          <w:sz w:val="20"/>
        </w:rPr>
        <w:t xml:space="preserve"> average weight given by each expert and evaluator based on the results of the joint discussion</w:t>
      </w:r>
    </w:p>
    <w:p w:rsidR="00CF08E3" w:rsidRPr="000D0E2C" w:rsidRDefault="00CF08E3" w:rsidP="000D0E2C">
      <w:pPr>
        <w:contextualSpacing/>
        <w:rPr>
          <w:sz w:val="20"/>
        </w:rPr>
      </w:pPr>
    </w:p>
    <w:p w:rsidR="00CF08E3" w:rsidRPr="000D0E2C" w:rsidRDefault="00CF08E3" w:rsidP="000D0E2C">
      <w:pPr>
        <w:contextualSpacing/>
        <w:rPr>
          <w:sz w:val="20"/>
        </w:rPr>
      </w:pPr>
    </w:p>
    <w:p w:rsidR="00CF08E3" w:rsidRPr="000D0E2C" w:rsidRDefault="00CF08E3" w:rsidP="000D0E2C">
      <w:pPr>
        <w:tabs>
          <w:tab w:val="left" w:pos="4536"/>
          <w:tab w:val="left" w:pos="9072"/>
        </w:tabs>
        <w:contextualSpacing/>
        <w:jc w:val="both"/>
        <w:rPr>
          <w:sz w:val="20"/>
        </w:rPr>
      </w:pPr>
      <w:r w:rsidRPr="000D0E2C">
        <w:rPr>
          <w:sz w:val="20"/>
        </w:rPr>
        <w:tab/>
      </w:r>
      <w:r w:rsidRPr="000D0E2C">
        <w:rPr>
          <w:sz w:val="20"/>
        </w:rPr>
        <w:tab/>
        <w:t>(2)</w:t>
      </w:r>
    </w:p>
    <w:p w:rsidR="00CF08E3" w:rsidRPr="000D0E2C" w:rsidRDefault="00CF08E3" w:rsidP="000D0E2C">
      <w:pPr>
        <w:contextualSpacing/>
        <w:rPr>
          <w:sz w:val="20"/>
        </w:rPr>
      </w:pPr>
    </w:p>
    <w:p w:rsidR="00CF08E3" w:rsidRPr="000D0E2C" w:rsidRDefault="00CF08E3" w:rsidP="000D0E2C">
      <w:pPr>
        <w:contextualSpacing/>
        <w:jc w:val="both"/>
        <w:rPr>
          <w:sz w:val="20"/>
        </w:rPr>
      </w:pPr>
    </w:p>
    <w:p w:rsidR="00CF08E3" w:rsidRPr="000D0E2C" w:rsidRDefault="00CF08E3" w:rsidP="000D0E2C">
      <w:pPr>
        <w:pStyle w:val="Default"/>
        <w:contextualSpacing/>
        <w:jc w:val="both"/>
        <w:rPr>
          <w:color w:val="auto"/>
          <w:sz w:val="20"/>
          <w:szCs w:val="20"/>
          <w:lang w:val="it-IT"/>
        </w:rPr>
      </w:pPr>
      <w:r w:rsidRPr="000D0E2C">
        <w:rPr>
          <w:color w:val="auto"/>
          <w:sz w:val="20"/>
          <w:szCs w:val="20"/>
          <w:lang w:val="it-IT"/>
        </w:rPr>
        <w:t xml:space="preserve">With  i = 1, 2, 3, 4, 5, ..., n; and </w:t>
      </w:r>
      <w:r w:rsidRPr="000D0E2C">
        <w:rPr>
          <w:color w:val="auto"/>
          <w:sz w:val="20"/>
          <w:szCs w:val="20"/>
          <w:lang w:val="it-IT"/>
        </w:rPr>
        <w:sym w:font="Symbol" w:char="00E5"/>
      </w:r>
      <w:r w:rsidRPr="000D0E2C">
        <w:rPr>
          <w:color w:val="auto"/>
          <w:sz w:val="20"/>
          <w:szCs w:val="20"/>
          <w:lang w:val="it-IT"/>
        </w:rPr>
        <w:t xml:space="preserve"> (W</w:t>
      </w:r>
      <w:r w:rsidRPr="000D0E2C">
        <w:rPr>
          <w:color w:val="auto"/>
          <w:sz w:val="20"/>
          <w:szCs w:val="20"/>
          <w:vertAlign w:val="subscript"/>
          <w:lang w:val="it-IT"/>
        </w:rPr>
        <w:t>Yack</w:t>
      </w:r>
      <w:r w:rsidRPr="000D0E2C">
        <w:rPr>
          <w:color w:val="auto"/>
          <w:sz w:val="20"/>
          <w:szCs w:val="20"/>
          <w:lang w:val="it-IT"/>
        </w:rPr>
        <w:t>)</w:t>
      </w:r>
      <w:r w:rsidRPr="000D0E2C">
        <w:rPr>
          <w:color w:val="auto"/>
          <w:sz w:val="20"/>
          <w:szCs w:val="20"/>
          <w:vertAlign w:val="subscript"/>
          <w:lang w:val="it-IT"/>
        </w:rPr>
        <w:t>j</w:t>
      </w:r>
      <w:r w:rsidRPr="000D0E2C">
        <w:rPr>
          <w:color w:val="auto"/>
          <w:sz w:val="20"/>
          <w:szCs w:val="20"/>
          <w:lang w:val="it-IT"/>
        </w:rPr>
        <w:t xml:space="preserve"> must be the value of 1. </w:t>
      </w:r>
    </w:p>
    <w:p w:rsidR="00CF08E3" w:rsidRPr="000D0E2C" w:rsidRDefault="00CF08E3" w:rsidP="000D0E2C">
      <w:pPr>
        <w:pStyle w:val="Default"/>
        <w:contextualSpacing/>
        <w:jc w:val="both"/>
        <w:rPr>
          <w:color w:val="auto"/>
          <w:sz w:val="20"/>
          <w:szCs w:val="20"/>
          <w:lang w:val="it-IT"/>
        </w:rPr>
      </w:pPr>
    </w:p>
    <w:p w:rsidR="00CF08E3" w:rsidRPr="000D0E2C" w:rsidRDefault="00CF08E3" w:rsidP="000D0E2C">
      <w:pPr>
        <w:pStyle w:val="Default"/>
        <w:contextualSpacing/>
        <w:jc w:val="both"/>
        <w:rPr>
          <w:color w:val="auto"/>
          <w:sz w:val="20"/>
          <w:szCs w:val="20"/>
          <w:lang w:val="it-IT"/>
        </w:rPr>
      </w:pPr>
      <w:r w:rsidRPr="000D0E2C">
        <w:rPr>
          <w:color w:val="auto"/>
          <w:sz w:val="20"/>
          <w:szCs w:val="20"/>
          <w:lang w:val="it-IT"/>
        </w:rPr>
        <w:t>Notes:</w:t>
      </w:r>
    </w:p>
    <w:p w:rsidR="00CF08E3" w:rsidRPr="000D0E2C" w:rsidRDefault="00CF08E3" w:rsidP="000D0E2C">
      <w:pPr>
        <w:pStyle w:val="Default"/>
        <w:tabs>
          <w:tab w:val="left" w:pos="567"/>
        </w:tabs>
        <w:contextualSpacing/>
        <w:jc w:val="both"/>
        <w:rPr>
          <w:color w:val="auto"/>
          <w:sz w:val="20"/>
          <w:szCs w:val="20"/>
          <w:lang w:val="it-IT"/>
        </w:rPr>
      </w:pPr>
      <w:r w:rsidRPr="000D0E2C">
        <w:rPr>
          <w:color w:val="auto"/>
          <w:sz w:val="20"/>
          <w:szCs w:val="20"/>
          <w:lang w:val="it-IT"/>
        </w:rPr>
        <w:t>D</w:t>
      </w:r>
      <w:r w:rsidRPr="000D0E2C">
        <w:rPr>
          <w:color w:val="auto"/>
          <w:sz w:val="20"/>
          <w:szCs w:val="20"/>
          <w:lang w:val="it-IT"/>
        </w:rPr>
        <w:tab/>
        <w:t>=</w:t>
      </w:r>
      <w:r w:rsidRPr="000D0E2C">
        <w:rPr>
          <w:color w:val="auto"/>
          <w:sz w:val="20"/>
          <w:szCs w:val="20"/>
          <w:lang w:val="it-IT"/>
        </w:rPr>
        <w:tab/>
      </w:r>
      <w:r w:rsidRPr="000D0E2C">
        <w:rPr>
          <w:color w:val="auto"/>
          <w:sz w:val="20"/>
          <w:szCs w:val="20"/>
          <w:lang w:val="it-IT"/>
        </w:rPr>
        <w:tab/>
        <w:t>Vector-D</w:t>
      </w:r>
    </w:p>
    <w:p w:rsidR="00CF08E3" w:rsidRPr="000D0E2C" w:rsidRDefault="00CF08E3" w:rsidP="000D0E2C">
      <w:pPr>
        <w:pStyle w:val="Default"/>
        <w:tabs>
          <w:tab w:val="left" w:pos="567"/>
          <w:tab w:val="left" w:pos="1276"/>
        </w:tabs>
        <w:contextualSpacing/>
        <w:jc w:val="both"/>
        <w:rPr>
          <w:color w:val="auto"/>
          <w:sz w:val="20"/>
          <w:szCs w:val="20"/>
          <w:lang w:val="it-IT"/>
        </w:rPr>
      </w:pPr>
      <w:r w:rsidRPr="000D0E2C">
        <w:rPr>
          <w:color w:val="auto"/>
          <w:sz w:val="20"/>
          <w:szCs w:val="20"/>
          <w:lang w:val="it-IT"/>
        </w:rPr>
        <w:t>x</w:t>
      </w:r>
      <w:r w:rsidRPr="000D0E2C">
        <w:rPr>
          <w:color w:val="auto"/>
          <w:sz w:val="20"/>
          <w:szCs w:val="20"/>
          <w:lang w:val="it-IT"/>
        </w:rPr>
        <w:tab/>
        <w:t>= Assessment score for each criterion</w:t>
      </w:r>
    </w:p>
    <w:p w:rsidR="00CF08E3" w:rsidRPr="000D0E2C" w:rsidRDefault="00CF08E3" w:rsidP="000D0E2C">
      <w:pPr>
        <w:pStyle w:val="Default"/>
        <w:tabs>
          <w:tab w:val="left" w:pos="567"/>
          <w:tab w:val="left" w:pos="1276"/>
        </w:tabs>
        <w:contextualSpacing/>
        <w:jc w:val="both"/>
        <w:rPr>
          <w:color w:val="auto"/>
          <w:sz w:val="20"/>
          <w:szCs w:val="20"/>
          <w:lang w:val="it-IT"/>
        </w:rPr>
      </w:pPr>
      <w:r w:rsidRPr="000D0E2C">
        <w:rPr>
          <w:color w:val="auto"/>
          <w:sz w:val="20"/>
          <w:szCs w:val="20"/>
          <w:lang w:val="it-IT"/>
        </w:rPr>
        <w:t>m</w:t>
      </w:r>
      <w:r w:rsidRPr="000D0E2C">
        <w:rPr>
          <w:color w:val="auto"/>
          <w:sz w:val="20"/>
          <w:szCs w:val="20"/>
          <w:lang w:val="it-IT"/>
        </w:rPr>
        <w:tab/>
        <w:t>= Total of all experts and evaluators</w:t>
      </w:r>
    </w:p>
    <w:p w:rsidR="000D0E2C" w:rsidRDefault="000D0E2C" w:rsidP="000D0E2C">
      <w:pPr>
        <w:pStyle w:val="Default"/>
        <w:tabs>
          <w:tab w:val="left" w:pos="1276"/>
        </w:tabs>
        <w:contextualSpacing/>
        <w:jc w:val="both"/>
        <w:rPr>
          <w:color w:val="auto"/>
          <w:sz w:val="20"/>
          <w:szCs w:val="20"/>
          <w:lang w:val="it-IT"/>
        </w:rPr>
      </w:pPr>
    </w:p>
    <w:p w:rsidR="00CF08E3" w:rsidRPr="000D0E2C" w:rsidRDefault="00CF08E3" w:rsidP="000D0E2C">
      <w:pPr>
        <w:pStyle w:val="Default"/>
        <w:tabs>
          <w:tab w:val="left" w:pos="1276"/>
        </w:tabs>
        <w:contextualSpacing/>
        <w:jc w:val="both"/>
        <w:rPr>
          <w:color w:val="auto"/>
          <w:sz w:val="20"/>
          <w:szCs w:val="20"/>
          <w:lang w:val="it-IT"/>
        </w:rPr>
      </w:pPr>
      <w:r w:rsidRPr="000D0E2C">
        <w:rPr>
          <w:noProof/>
          <w:color w:val="auto"/>
          <w:sz w:val="20"/>
          <w:szCs w:val="20"/>
        </w:rPr>
        <w:lastRenderedPageBreak/>
        <w:pict>
          <v:shape id="_x0000_s1038" type="#_x0000_t75" style="position:absolute;left:0;text-align:left;margin-left:.7pt;margin-top:1.6pt;width:70.1pt;height:58.35pt;z-index:251673600">
            <v:imagedata r:id="rId13" o:title=""/>
          </v:shape>
          <o:OLEObject Type="Embed" ProgID="Equation.3" ShapeID="_x0000_s1038" DrawAspect="Content" ObjectID="_1690447480" r:id="rId14"/>
        </w:pict>
      </w:r>
    </w:p>
    <w:p w:rsidR="00CF08E3" w:rsidRPr="000D0E2C" w:rsidRDefault="00CF08E3" w:rsidP="000D0E2C">
      <w:pPr>
        <w:pStyle w:val="Default"/>
        <w:tabs>
          <w:tab w:val="left" w:pos="1276"/>
          <w:tab w:val="left" w:pos="4536"/>
          <w:tab w:val="left" w:pos="9072"/>
        </w:tabs>
        <w:contextualSpacing/>
        <w:jc w:val="both"/>
        <w:rPr>
          <w:color w:val="auto"/>
          <w:sz w:val="20"/>
          <w:szCs w:val="20"/>
          <w:lang w:val="it-IT"/>
        </w:rPr>
      </w:pPr>
      <w:r w:rsidRPr="000D0E2C">
        <w:rPr>
          <w:color w:val="auto"/>
          <w:sz w:val="20"/>
          <w:szCs w:val="20"/>
          <w:lang w:val="it-IT"/>
        </w:rPr>
        <w:tab/>
      </w:r>
      <w:r w:rsidRPr="000D0E2C">
        <w:rPr>
          <w:color w:val="auto"/>
          <w:sz w:val="20"/>
          <w:szCs w:val="20"/>
          <w:lang w:val="it-IT"/>
        </w:rPr>
        <w:tab/>
      </w:r>
      <w:r w:rsidRPr="000D0E2C">
        <w:rPr>
          <w:color w:val="auto"/>
          <w:sz w:val="20"/>
          <w:szCs w:val="20"/>
          <w:lang w:val="it-IT"/>
        </w:rPr>
        <w:tab/>
        <w:t>(3)</w:t>
      </w:r>
    </w:p>
    <w:p w:rsidR="00CF08E3" w:rsidRPr="000D0E2C" w:rsidRDefault="00CF08E3" w:rsidP="000D0E2C">
      <w:pPr>
        <w:pStyle w:val="Default"/>
        <w:tabs>
          <w:tab w:val="left" w:pos="1276"/>
        </w:tabs>
        <w:contextualSpacing/>
        <w:jc w:val="both"/>
        <w:rPr>
          <w:color w:val="auto"/>
          <w:sz w:val="20"/>
          <w:szCs w:val="20"/>
          <w:lang w:val="it-IT"/>
        </w:rPr>
      </w:pPr>
    </w:p>
    <w:p w:rsidR="00CF08E3" w:rsidRPr="000D0E2C" w:rsidRDefault="00CF08E3" w:rsidP="000D0E2C">
      <w:pPr>
        <w:pStyle w:val="Default"/>
        <w:tabs>
          <w:tab w:val="left" w:pos="567"/>
        </w:tabs>
        <w:contextualSpacing/>
        <w:jc w:val="both"/>
        <w:rPr>
          <w:color w:val="auto"/>
          <w:sz w:val="20"/>
          <w:szCs w:val="20"/>
          <w:lang w:val="it-IT"/>
        </w:rPr>
      </w:pPr>
    </w:p>
    <w:p w:rsidR="000D0E2C" w:rsidRDefault="000D0E2C" w:rsidP="000D0E2C">
      <w:pPr>
        <w:pStyle w:val="Default"/>
        <w:tabs>
          <w:tab w:val="left" w:pos="567"/>
        </w:tabs>
        <w:contextualSpacing/>
        <w:jc w:val="both"/>
        <w:rPr>
          <w:color w:val="auto"/>
          <w:sz w:val="20"/>
          <w:szCs w:val="20"/>
          <w:lang w:val="it-IT"/>
        </w:rPr>
      </w:pPr>
    </w:p>
    <w:p w:rsidR="000D0E2C" w:rsidRDefault="000D0E2C" w:rsidP="000D0E2C">
      <w:pPr>
        <w:pStyle w:val="Default"/>
        <w:tabs>
          <w:tab w:val="left" w:pos="567"/>
        </w:tabs>
        <w:contextualSpacing/>
        <w:jc w:val="both"/>
        <w:rPr>
          <w:color w:val="auto"/>
          <w:sz w:val="20"/>
          <w:szCs w:val="20"/>
          <w:lang w:val="it-IT"/>
        </w:rPr>
      </w:pPr>
    </w:p>
    <w:p w:rsidR="00CF08E3" w:rsidRPr="000D0E2C" w:rsidRDefault="00CF08E3" w:rsidP="000D0E2C">
      <w:pPr>
        <w:pStyle w:val="Default"/>
        <w:tabs>
          <w:tab w:val="left" w:pos="567"/>
        </w:tabs>
        <w:contextualSpacing/>
        <w:jc w:val="both"/>
        <w:rPr>
          <w:color w:val="auto"/>
          <w:sz w:val="20"/>
          <w:szCs w:val="20"/>
          <w:lang w:val="it-IT"/>
        </w:rPr>
      </w:pPr>
      <w:r w:rsidRPr="000D0E2C">
        <w:rPr>
          <w:color w:val="auto"/>
          <w:sz w:val="20"/>
          <w:szCs w:val="20"/>
          <w:lang w:val="it-IT"/>
        </w:rPr>
        <w:t>Keterangan:</w:t>
      </w:r>
    </w:p>
    <w:p w:rsidR="00CF08E3" w:rsidRPr="000D0E2C" w:rsidRDefault="00CF08E3" w:rsidP="000D0E2C">
      <w:pPr>
        <w:pStyle w:val="Default"/>
        <w:tabs>
          <w:tab w:val="left" w:pos="567"/>
          <w:tab w:val="left" w:pos="1276"/>
        </w:tabs>
        <w:contextualSpacing/>
        <w:jc w:val="both"/>
        <w:rPr>
          <w:i/>
          <w:color w:val="auto"/>
          <w:sz w:val="20"/>
          <w:szCs w:val="20"/>
          <w:lang w:val="it-IT"/>
        </w:rPr>
      </w:pPr>
      <w:r w:rsidRPr="000D0E2C">
        <w:rPr>
          <w:i/>
          <w:color w:val="auto"/>
          <w:sz w:val="20"/>
          <w:szCs w:val="20"/>
          <w:lang w:val="it-IT"/>
        </w:rPr>
        <w:t>D</w:t>
      </w:r>
      <w:r w:rsidRPr="000D0E2C">
        <w:rPr>
          <w:color w:val="auto"/>
          <w:sz w:val="20"/>
          <w:szCs w:val="20"/>
          <w:lang w:val="it-IT"/>
        </w:rPr>
        <w:t xml:space="preserve"> </w:t>
      </w:r>
      <w:r w:rsidRPr="000D0E2C">
        <w:rPr>
          <w:color w:val="auto"/>
          <w:sz w:val="20"/>
          <w:szCs w:val="20"/>
          <w:lang w:val="it-IT"/>
        </w:rPr>
        <w:tab/>
        <w:t>= Vector-D</w:t>
      </w:r>
      <w:r w:rsidRPr="000D0E2C">
        <w:rPr>
          <w:i/>
          <w:color w:val="auto"/>
          <w:sz w:val="20"/>
          <w:szCs w:val="20"/>
          <w:lang w:val="it-IT"/>
        </w:rPr>
        <w:t xml:space="preserve"> </w:t>
      </w:r>
    </w:p>
    <w:p w:rsidR="00CF08E3" w:rsidRPr="000D0E2C" w:rsidRDefault="00CF08E3" w:rsidP="000D0E2C">
      <w:pPr>
        <w:pStyle w:val="Default"/>
        <w:tabs>
          <w:tab w:val="left" w:pos="567"/>
          <w:tab w:val="left" w:pos="1276"/>
        </w:tabs>
        <w:contextualSpacing/>
        <w:jc w:val="both"/>
        <w:rPr>
          <w:color w:val="auto"/>
          <w:sz w:val="20"/>
          <w:szCs w:val="20"/>
          <w:lang w:val="it-IT"/>
        </w:rPr>
      </w:pPr>
      <w:r w:rsidRPr="000D0E2C">
        <w:rPr>
          <w:i/>
          <w:color w:val="auto"/>
          <w:sz w:val="20"/>
          <w:szCs w:val="20"/>
          <w:lang w:val="it-IT"/>
        </w:rPr>
        <w:t>R</w:t>
      </w:r>
      <w:r w:rsidRPr="000D0E2C">
        <w:rPr>
          <w:color w:val="auto"/>
          <w:sz w:val="20"/>
          <w:szCs w:val="20"/>
          <w:lang w:val="it-IT"/>
        </w:rPr>
        <w:tab/>
        <w:t>= Vector-R</w:t>
      </w:r>
    </w:p>
    <w:p w:rsidR="00CF08E3" w:rsidRPr="000D0E2C" w:rsidRDefault="00CF08E3" w:rsidP="000D0E2C">
      <w:pPr>
        <w:pStyle w:val="Default"/>
        <w:tabs>
          <w:tab w:val="left" w:pos="567"/>
          <w:tab w:val="left" w:pos="1276"/>
        </w:tabs>
        <w:contextualSpacing/>
        <w:jc w:val="both"/>
        <w:rPr>
          <w:color w:val="auto"/>
          <w:sz w:val="20"/>
          <w:szCs w:val="20"/>
          <w:lang w:val="it-IT"/>
        </w:rPr>
      </w:pPr>
    </w:p>
    <w:p w:rsidR="00CF08E3" w:rsidRPr="000D0E2C" w:rsidRDefault="00CF08E3" w:rsidP="000D0E2C">
      <w:pPr>
        <w:pStyle w:val="Els-body-text"/>
        <w:spacing w:line="240" w:lineRule="auto"/>
        <w:ind w:right="-28" w:firstLine="360"/>
        <w:contextualSpacing/>
      </w:pPr>
      <w:r w:rsidRPr="000D0E2C">
        <w:t>Imbalance data in the flipped learning implementation was obtained from the difference between the percentage of respondents’ perceptions and the percentage of effectiveness standards. The percentage of respondents’ assessment was obtained from the results of filling out the questionnaires by 20 respondents. The percentage of effectiveness standards and weights were given by four experts through filling out questionnaires. Data collection in this research was carried out at several IT vocational schools in Bali.</w:t>
      </w:r>
    </w:p>
    <w:p w:rsidR="00CF08E3" w:rsidRPr="00C97F88" w:rsidRDefault="00CF08E3" w:rsidP="000D0E2C">
      <w:pPr>
        <w:pStyle w:val="Els-body-text"/>
        <w:spacing w:line="240" w:lineRule="auto"/>
        <w:ind w:right="-28" w:firstLine="0"/>
        <w:contextualSpacing/>
      </w:pPr>
      <w:r w:rsidRPr="000D0E2C">
        <w:t xml:space="preserve">The simulation analysis technique for calculating the </w:t>
      </w:r>
      <w:r w:rsidRPr="00C97F88">
        <w:rPr>
          <w:i/>
        </w:rPr>
        <w:t>DIVAYANA</w:t>
      </w:r>
      <w:r w:rsidRPr="00C97F88">
        <w:t xml:space="preserve"> formula was carried out by comparing the results of the percentage level of effectiveness with the categorization of effectiveness according to a five’s scale. The percentage level of effectiveness is determined using the formula shown in equation (4) </w:t>
      </w:r>
      <w:r w:rsidRPr="00C97F88">
        <w:rPr>
          <w:b/>
          <w:vertAlign w:val="superscript"/>
        </w:rPr>
        <w:t>12</w:t>
      </w:r>
      <w:r w:rsidR="00C97F88" w:rsidRPr="00C97F88">
        <w:rPr>
          <w:b/>
          <w:vertAlign w:val="superscript"/>
        </w:rPr>
        <w:t>-</w:t>
      </w:r>
      <w:r w:rsidRPr="00C97F88">
        <w:rPr>
          <w:b/>
          <w:vertAlign w:val="superscript"/>
        </w:rPr>
        <w:t>16</w:t>
      </w:r>
      <w:r w:rsidRPr="00C97F88">
        <w:t xml:space="preserve">. The categorization of effectiveness based on a five’s scale can be seen in Table 1 </w:t>
      </w:r>
      <w:r w:rsidRPr="00C97F88">
        <w:rPr>
          <w:b/>
          <w:vertAlign w:val="superscript"/>
        </w:rPr>
        <w:t>17</w:t>
      </w:r>
      <w:r w:rsidR="00C97F88" w:rsidRPr="00C97F88">
        <w:rPr>
          <w:b/>
          <w:vertAlign w:val="superscript"/>
        </w:rPr>
        <w:t>-</w:t>
      </w:r>
      <w:r w:rsidRPr="00C97F88">
        <w:rPr>
          <w:b/>
          <w:vertAlign w:val="superscript"/>
        </w:rPr>
        <w:t>21</w:t>
      </w:r>
      <w:r w:rsidRPr="00C97F88">
        <w:t>.</w:t>
      </w:r>
    </w:p>
    <w:p w:rsidR="00CF08E3" w:rsidRPr="00C97F88" w:rsidRDefault="00CF08E3" w:rsidP="000D0E2C">
      <w:pPr>
        <w:pStyle w:val="Els-body-text"/>
        <w:spacing w:line="240" w:lineRule="auto"/>
        <w:ind w:right="-28" w:firstLine="0"/>
        <w:contextualSpacing/>
      </w:pPr>
    </w:p>
    <w:p w:rsidR="00CF08E3" w:rsidRPr="000D0E2C" w:rsidRDefault="00CF08E3" w:rsidP="000D0E2C">
      <w:pPr>
        <w:tabs>
          <w:tab w:val="left" w:pos="180"/>
          <w:tab w:val="left" w:pos="360"/>
          <w:tab w:val="left" w:pos="4536"/>
          <w:tab w:val="left" w:pos="9072"/>
        </w:tabs>
        <w:contextualSpacing/>
        <w:mirrorIndents/>
        <w:rPr>
          <w:sz w:val="20"/>
        </w:rPr>
      </w:pPr>
      <w:r w:rsidRPr="000D0E2C">
        <w:rPr>
          <w:b/>
          <w:sz w:val="20"/>
        </w:rPr>
        <w:t>P = (f/N) * 100%</w:t>
      </w:r>
      <w:r w:rsidRPr="000D0E2C">
        <w:rPr>
          <w:sz w:val="20"/>
        </w:rPr>
        <w:tab/>
      </w:r>
      <w:r w:rsidRPr="000D0E2C">
        <w:rPr>
          <w:sz w:val="20"/>
        </w:rPr>
        <w:tab/>
        <w:t>(4)</w:t>
      </w:r>
    </w:p>
    <w:p w:rsidR="00CF08E3" w:rsidRPr="000D0E2C" w:rsidRDefault="00CF08E3" w:rsidP="000D0E2C">
      <w:pPr>
        <w:tabs>
          <w:tab w:val="left" w:pos="180"/>
          <w:tab w:val="left" w:pos="360"/>
          <w:tab w:val="left" w:pos="4395"/>
        </w:tabs>
        <w:contextualSpacing/>
        <w:mirrorIndents/>
        <w:rPr>
          <w:sz w:val="20"/>
        </w:rPr>
      </w:pPr>
    </w:p>
    <w:p w:rsidR="00CF08E3" w:rsidRPr="000D0E2C" w:rsidRDefault="00CF08E3" w:rsidP="000D0E2C">
      <w:pPr>
        <w:tabs>
          <w:tab w:val="left" w:pos="180"/>
          <w:tab w:val="left" w:pos="360"/>
          <w:tab w:val="left" w:pos="4395"/>
        </w:tabs>
        <w:contextualSpacing/>
        <w:mirrorIndents/>
        <w:rPr>
          <w:sz w:val="20"/>
        </w:rPr>
      </w:pPr>
      <w:r w:rsidRPr="000D0E2C">
        <w:rPr>
          <w:sz w:val="20"/>
        </w:rPr>
        <w:t>Notes:</w:t>
      </w:r>
    </w:p>
    <w:p w:rsidR="00CF08E3" w:rsidRPr="000D0E2C" w:rsidRDefault="00CF08E3" w:rsidP="000D0E2C">
      <w:pPr>
        <w:tabs>
          <w:tab w:val="left" w:pos="180"/>
          <w:tab w:val="left" w:pos="360"/>
          <w:tab w:val="left" w:pos="4395"/>
        </w:tabs>
        <w:contextualSpacing/>
        <w:mirrorIndents/>
        <w:rPr>
          <w:sz w:val="20"/>
        </w:rPr>
      </w:pPr>
      <w:r w:rsidRPr="000D0E2C">
        <w:rPr>
          <w:sz w:val="20"/>
        </w:rPr>
        <w:t>P</w:t>
      </w:r>
      <w:r w:rsidRPr="000D0E2C">
        <w:rPr>
          <w:sz w:val="20"/>
        </w:rPr>
        <w:tab/>
      </w:r>
      <w:r w:rsidRPr="000D0E2C">
        <w:rPr>
          <w:sz w:val="20"/>
        </w:rPr>
        <w:tab/>
        <w:t>: percentage of effectiveness</w:t>
      </w:r>
    </w:p>
    <w:p w:rsidR="00CF08E3" w:rsidRPr="000D0E2C" w:rsidRDefault="00CF08E3" w:rsidP="000D0E2C">
      <w:pPr>
        <w:tabs>
          <w:tab w:val="left" w:pos="360"/>
        </w:tabs>
        <w:contextualSpacing/>
        <w:mirrorIndents/>
        <w:rPr>
          <w:sz w:val="20"/>
        </w:rPr>
      </w:pPr>
      <w:proofErr w:type="gramStart"/>
      <w:r w:rsidRPr="000D0E2C">
        <w:rPr>
          <w:sz w:val="20"/>
        </w:rPr>
        <w:t>f</w:t>
      </w:r>
      <w:proofErr w:type="gramEnd"/>
      <w:r w:rsidRPr="000D0E2C">
        <w:rPr>
          <w:sz w:val="20"/>
        </w:rPr>
        <w:tab/>
        <w:t>: the total of acquisition scores</w:t>
      </w:r>
    </w:p>
    <w:p w:rsidR="00CF08E3" w:rsidRPr="000D0E2C" w:rsidRDefault="00CF08E3" w:rsidP="000D0E2C">
      <w:pPr>
        <w:tabs>
          <w:tab w:val="left" w:pos="360"/>
        </w:tabs>
        <w:contextualSpacing/>
        <w:mirrorIndents/>
        <w:rPr>
          <w:sz w:val="20"/>
        </w:rPr>
      </w:pPr>
      <w:r w:rsidRPr="000D0E2C">
        <w:rPr>
          <w:sz w:val="20"/>
        </w:rPr>
        <w:t>N</w:t>
      </w:r>
      <w:r w:rsidRPr="000D0E2C">
        <w:rPr>
          <w:sz w:val="20"/>
        </w:rPr>
        <w:tab/>
        <w:t xml:space="preserve">: the total of maximum scores  </w:t>
      </w:r>
    </w:p>
    <w:p w:rsidR="000D0E2C" w:rsidRDefault="000D0E2C" w:rsidP="000D0E2C">
      <w:pPr>
        <w:pStyle w:val="Els-caption"/>
        <w:spacing w:before="0" w:after="0" w:line="240" w:lineRule="auto"/>
        <w:contextualSpacing/>
        <w:jc w:val="center"/>
        <w:rPr>
          <w:sz w:val="18"/>
        </w:rPr>
      </w:pPr>
    </w:p>
    <w:p w:rsidR="00CF08E3" w:rsidRPr="000D0E2C" w:rsidRDefault="00495A57" w:rsidP="000D0E2C">
      <w:pPr>
        <w:pStyle w:val="Els-caption"/>
        <w:spacing w:before="0" w:after="0" w:line="240" w:lineRule="auto"/>
        <w:contextualSpacing/>
        <w:jc w:val="center"/>
        <w:rPr>
          <w:sz w:val="18"/>
        </w:rPr>
      </w:pPr>
      <w:proofErr w:type="gramStart"/>
      <w:r w:rsidRPr="00495A57">
        <w:rPr>
          <w:b/>
          <w:sz w:val="18"/>
        </w:rPr>
        <w:t>TABLE 1</w:t>
      </w:r>
      <w:r w:rsidR="00CF08E3" w:rsidRPr="000D0E2C">
        <w:rPr>
          <w:sz w:val="18"/>
        </w:rPr>
        <w:t>.</w:t>
      </w:r>
      <w:proofErr w:type="gramEnd"/>
      <w:r w:rsidR="00CF08E3" w:rsidRPr="000D0E2C">
        <w:rPr>
          <w:sz w:val="18"/>
        </w:rPr>
        <w:t xml:space="preserve"> Effectiveness categories based on five’s scale.</w:t>
      </w:r>
    </w:p>
    <w:tbl>
      <w:tblPr>
        <w:tblW w:w="0" w:type="auto"/>
        <w:tblInd w:w="108" w:type="dxa"/>
        <w:tblLook w:val="01E0"/>
      </w:tblPr>
      <w:tblGrid>
        <w:gridCol w:w="4536"/>
        <w:gridCol w:w="4820"/>
      </w:tblGrid>
      <w:tr w:rsidR="00CF08E3" w:rsidRPr="000D0E2C" w:rsidTr="00495A57">
        <w:tc>
          <w:tcPr>
            <w:tcW w:w="4536" w:type="dxa"/>
            <w:tcBorders>
              <w:top w:val="single" w:sz="4" w:space="0" w:color="auto"/>
              <w:bottom w:val="single" w:sz="4" w:space="0" w:color="auto"/>
            </w:tcBorders>
          </w:tcPr>
          <w:p w:rsidR="00CF08E3" w:rsidRPr="000D0E2C" w:rsidRDefault="00CF08E3" w:rsidP="000D0E2C">
            <w:pPr>
              <w:pStyle w:val="Els-table-text"/>
              <w:spacing w:after="0" w:line="240" w:lineRule="auto"/>
              <w:contextualSpacing/>
              <w:jc w:val="center"/>
              <w:rPr>
                <w:sz w:val="18"/>
              </w:rPr>
            </w:pPr>
            <w:r w:rsidRPr="000D0E2C">
              <w:rPr>
                <w:sz w:val="18"/>
              </w:rPr>
              <w:t>Category of  effectiveness</w:t>
            </w:r>
          </w:p>
        </w:tc>
        <w:tc>
          <w:tcPr>
            <w:tcW w:w="4820" w:type="dxa"/>
            <w:tcBorders>
              <w:top w:val="single" w:sz="4" w:space="0" w:color="auto"/>
              <w:bottom w:val="single" w:sz="4" w:space="0" w:color="auto"/>
            </w:tcBorders>
          </w:tcPr>
          <w:p w:rsidR="00CF08E3" w:rsidRPr="000D0E2C" w:rsidRDefault="00CF08E3" w:rsidP="000D0E2C">
            <w:pPr>
              <w:pStyle w:val="Els-table-text"/>
              <w:spacing w:after="0" w:line="240" w:lineRule="auto"/>
              <w:contextualSpacing/>
              <w:jc w:val="center"/>
              <w:rPr>
                <w:sz w:val="18"/>
              </w:rPr>
            </w:pPr>
            <w:r w:rsidRPr="000D0E2C">
              <w:rPr>
                <w:rStyle w:val="jlqj4b"/>
                <w:sz w:val="18"/>
              </w:rPr>
              <w:t>Range of percentage (%)</w:t>
            </w:r>
          </w:p>
        </w:tc>
      </w:tr>
      <w:tr w:rsidR="00CF08E3" w:rsidRPr="000D0E2C" w:rsidTr="00495A57">
        <w:tc>
          <w:tcPr>
            <w:tcW w:w="4536" w:type="dxa"/>
            <w:tcBorders>
              <w:top w:val="single" w:sz="4" w:space="0" w:color="auto"/>
            </w:tcBorders>
          </w:tcPr>
          <w:p w:rsidR="00CF08E3" w:rsidRPr="000D0E2C" w:rsidRDefault="00CF08E3" w:rsidP="000D0E2C">
            <w:pPr>
              <w:contextualSpacing/>
              <w:jc w:val="center"/>
              <w:rPr>
                <w:sz w:val="18"/>
              </w:rPr>
            </w:pPr>
            <w:r w:rsidRPr="000D0E2C">
              <w:rPr>
                <w:sz w:val="18"/>
              </w:rPr>
              <w:t>Poor</w:t>
            </w:r>
          </w:p>
        </w:tc>
        <w:tc>
          <w:tcPr>
            <w:tcW w:w="4820" w:type="dxa"/>
            <w:tcBorders>
              <w:top w:val="single" w:sz="4" w:space="0" w:color="auto"/>
            </w:tcBorders>
          </w:tcPr>
          <w:p w:rsidR="00CF08E3" w:rsidRPr="000D0E2C" w:rsidRDefault="00CF08E3" w:rsidP="000D0E2C">
            <w:pPr>
              <w:pStyle w:val="Els-table-text"/>
              <w:spacing w:after="0" w:line="240" w:lineRule="auto"/>
              <w:contextualSpacing/>
              <w:jc w:val="center"/>
              <w:rPr>
                <w:sz w:val="18"/>
              </w:rPr>
            </w:pPr>
            <w:r w:rsidRPr="000D0E2C">
              <w:rPr>
                <w:sz w:val="18"/>
              </w:rPr>
              <w:t>0 to 54</w:t>
            </w:r>
          </w:p>
        </w:tc>
      </w:tr>
      <w:tr w:rsidR="00CF08E3" w:rsidRPr="000D0E2C" w:rsidTr="00495A57">
        <w:tc>
          <w:tcPr>
            <w:tcW w:w="4536" w:type="dxa"/>
          </w:tcPr>
          <w:p w:rsidR="00CF08E3" w:rsidRPr="000D0E2C" w:rsidRDefault="00CF08E3" w:rsidP="000D0E2C">
            <w:pPr>
              <w:contextualSpacing/>
              <w:jc w:val="center"/>
              <w:rPr>
                <w:sz w:val="18"/>
              </w:rPr>
            </w:pPr>
            <w:r w:rsidRPr="000D0E2C">
              <w:rPr>
                <w:sz w:val="18"/>
              </w:rPr>
              <w:t>Less</w:t>
            </w:r>
          </w:p>
        </w:tc>
        <w:tc>
          <w:tcPr>
            <w:tcW w:w="4820" w:type="dxa"/>
          </w:tcPr>
          <w:p w:rsidR="00CF08E3" w:rsidRPr="000D0E2C" w:rsidRDefault="00CF08E3" w:rsidP="000D0E2C">
            <w:pPr>
              <w:pStyle w:val="Els-table-text"/>
              <w:spacing w:after="0" w:line="240" w:lineRule="auto"/>
              <w:contextualSpacing/>
              <w:jc w:val="center"/>
              <w:rPr>
                <w:sz w:val="18"/>
              </w:rPr>
            </w:pPr>
            <w:r w:rsidRPr="000D0E2C">
              <w:rPr>
                <w:sz w:val="18"/>
              </w:rPr>
              <w:t>55 to 64</w:t>
            </w:r>
          </w:p>
        </w:tc>
      </w:tr>
      <w:tr w:rsidR="00CF08E3" w:rsidRPr="000D0E2C" w:rsidTr="00495A57">
        <w:tc>
          <w:tcPr>
            <w:tcW w:w="4536" w:type="dxa"/>
          </w:tcPr>
          <w:p w:rsidR="00CF08E3" w:rsidRPr="000D0E2C" w:rsidRDefault="00CF08E3" w:rsidP="000D0E2C">
            <w:pPr>
              <w:contextualSpacing/>
              <w:jc w:val="center"/>
              <w:rPr>
                <w:sz w:val="18"/>
              </w:rPr>
            </w:pPr>
            <w:r w:rsidRPr="000D0E2C">
              <w:rPr>
                <w:sz w:val="18"/>
              </w:rPr>
              <w:t>Moderate</w:t>
            </w:r>
          </w:p>
        </w:tc>
        <w:tc>
          <w:tcPr>
            <w:tcW w:w="4820" w:type="dxa"/>
          </w:tcPr>
          <w:p w:rsidR="00CF08E3" w:rsidRPr="000D0E2C" w:rsidRDefault="00CF08E3" w:rsidP="000D0E2C">
            <w:pPr>
              <w:pStyle w:val="Els-table-text"/>
              <w:spacing w:after="0" w:line="240" w:lineRule="auto"/>
              <w:contextualSpacing/>
              <w:jc w:val="center"/>
              <w:rPr>
                <w:sz w:val="18"/>
              </w:rPr>
            </w:pPr>
            <w:r w:rsidRPr="000D0E2C">
              <w:rPr>
                <w:sz w:val="18"/>
              </w:rPr>
              <w:t>65 to 79</w:t>
            </w:r>
          </w:p>
        </w:tc>
      </w:tr>
      <w:tr w:rsidR="00CF08E3" w:rsidRPr="000D0E2C" w:rsidTr="00495A57">
        <w:tc>
          <w:tcPr>
            <w:tcW w:w="4536" w:type="dxa"/>
          </w:tcPr>
          <w:p w:rsidR="00CF08E3" w:rsidRPr="000D0E2C" w:rsidRDefault="00CF08E3" w:rsidP="000D0E2C">
            <w:pPr>
              <w:contextualSpacing/>
              <w:jc w:val="center"/>
              <w:rPr>
                <w:sz w:val="18"/>
              </w:rPr>
            </w:pPr>
            <w:r w:rsidRPr="000D0E2C">
              <w:rPr>
                <w:sz w:val="18"/>
              </w:rPr>
              <w:t>Good</w:t>
            </w:r>
          </w:p>
        </w:tc>
        <w:tc>
          <w:tcPr>
            <w:tcW w:w="4820" w:type="dxa"/>
          </w:tcPr>
          <w:p w:rsidR="00CF08E3" w:rsidRPr="000D0E2C" w:rsidRDefault="00CF08E3" w:rsidP="000D0E2C">
            <w:pPr>
              <w:pStyle w:val="Els-table-text"/>
              <w:spacing w:after="0" w:line="240" w:lineRule="auto"/>
              <w:contextualSpacing/>
              <w:jc w:val="center"/>
              <w:rPr>
                <w:sz w:val="18"/>
              </w:rPr>
            </w:pPr>
            <w:r w:rsidRPr="000D0E2C">
              <w:rPr>
                <w:sz w:val="18"/>
              </w:rPr>
              <w:t>80 to 89</w:t>
            </w:r>
          </w:p>
        </w:tc>
      </w:tr>
      <w:tr w:rsidR="00CF08E3" w:rsidRPr="000D0E2C" w:rsidTr="00495A57">
        <w:tc>
          <w:tcPr>
            <w:tcW w:w="4536" w:type="dxa"/>
            <w:tcBorders>
              <w:bottom w:val="single" w:sz="4" w:space="0" w:color="auto"/>
            </w:tcBorders>
          </w:tcPr>
          <w:p w:rsidR="00CF08E3" w:rsidRPr="000D0E2C" w:rsidRDefault="00CF08E3" w:rsidP="000D0E2C">
            <w:pPr>
              <w:contextualSpacing/>
              <w:jc w:val="center"/>
              <w:rPr>
                <w:sz w:val="18"/>
              </w:rPr>
            </w:pPr>
            <w:r w:rsidRPr="000D0E2C">
              <w:rPr>
                <w:sz w:val="18"/>
              </w:rPr>
              <w:t>Excellent</w:t>
            </w:r>
          </w:p>
        </w:tc>
        <w:tc>
          <w:tcPr>
            <w:tcW w:w="4820" w:type="dxa"/>
            <w:tcBorders>
              <w:bottom w:val="single" w:sz="4" w:space="0" w:color="auto"/>
            </w:tcBorders>
          </w:tcPr>
          <w:p w:rsidR="00CF08E3" w:rsidRPr="000D0E2C" w:rsidRDefault="00CF08E3" w:rsidP="000D0E2C">
            <w:pPr>
              <w:pStyle w:val="Els-table-text"/>
              <w:spacing w:after="0" w:line="240" w:lineRule="auto"/>
              <w:contextualSpacing/>
              <w:jc w:val="center"/>
              <w:rPr>
                <w:sz w:val="18"/>
              </w:rPr>
            </w:pPr>
            <w:r w:rsidRPr="000D0E2C">
              <w:rPr>
                <w:sz w:val="18"/>
              </w:rPr>
              <w:t>90 to 100</w:t>
            </w:r>
          </w:p>
        </w:tc>
      </w:tr>
    </w:tbl>
    <w:p w:rsidR="00CF08E3" w:rsidRPr="000D0E2C" w:rsidRDefault="00CF08E3" w:rsidP="000D0E2C">
      <w:pPr>
        <w:pStyle w:val="Els-body-text"/>
        <w:spacing w:line="240" w:lineRule="auto"/>
        <w:ind w:right="-28" w:firstLine="0"/>
        <w:contextualSpacing/>
      </w:pPr>
    </w:p>
    <w:p w:rsidR="00285C1B" w:rsidRPr="00D43CC6" w:rsidRDefault="00285C1B" w:rsidP="00CF08E3">
      <w:pPr>
        <w:pStyle w:val="Isi"/>
        <w:tabs>
          <w:tab w:val="left" w:pos="900"/>
        </w:tabs>
        <w:spacing w:line="240" w:lineRule="auto"/>
        <w:rPr>
          <w:rFonts w:ascii="Linux Libertine" w:hAnsi="Linux Libertine" w:cs="Linux Libertine"/>
          <w:sz w:val="22"/>
          <w:szCs w:val="22"/>
        </w:rPr>
      </w:pPr>
    </w:p>
    <w:p w:rsidR="00FE61C0" w:rsidRPr="00075EA6" w:rsidRDefault="00290A03" w:rsidP="00393A51">
      <w:pPr>
        <w:pStyle w:val="Heading1"/>
        <w:numPr>
          <w:ilvl w:val="0"/>
          <w:numId w:val="9"/>
        </w:numPr>
        <w:ind w:left="426"/>
        <w:rPr>
          <w:b w:val="0"/>
          <w:caps w:val="0"/>
          <w:sz w:val="20"/>
        </w:rPr>
      </w:pPr>
      <w:r>
        <w:t>Results and discussion</w:t>
      </w:r>
    </w:p>
    <w:p w:rsidR="00495A57" w:rsidRPr="00495A57" w:rsidRDefault="00495A57" w:rsidP="00495A57">
      <w:pPr>
        <w:pStyle w:val="Els-body-text"/>
        <w:spacing w:line="240" w:lineRule="auto"/>
        <w:ind w:right="-28" w:firstLine="360"/>
      </w:pPr>
      <w:r w:rsidRPr="00495A57">
        <w:t xml:space="preserve">Some of the initial data needed in carrying out the calculation process using the </w:t>
      </w:r>
      <w:r w:rsidRPr="00495A57">
        <w:rPr>
          <w:i/>
        </w:rPr>
        <w:t>DIVAYANA</w:t>
      </w:r>
      <w:r w:rsidRPr="00495A57">
        <w:t xml:space="preserve"> formula, included: 1) data about constraints that occur in the flipped learning implementation, 2) alternatives data for solving constraints in the implementation of flipped learning, 3) standards data about the effectiveness of the flipped learning implementation, 4) data of positive imbalance based on </w:t>
      </w:r>
      <w:proofErr w:type="spellStart"/>
      <w:r w:rsidRPr="00495A57">
        <w:rPr>
          <w:i/>
        </w:rPr>
        <w:t>Daiwi</w:t>
      </w:r>
      <w:proofErr w:type="spellEnd"/>
      <w:r w:rsidRPr="00495A57">
        <w:rPr>
          <w:i/>
        </w:rPr>
        <w:t xml:space="preserve"> </w:t>
      </w:r>
      <w:proofErr w:type="spellStart"/>
      <w:r w:rsidRPr="00495A57">
        <w:rPr>
          <w:i/>
        </w:rPr>
        <w:t>Sampad</w:t>
      </w:r>
      <w:proofErr w:type="spellEnd"/>
      <w:r w:rsidRPr="00495A57">
        <w:t xml:space="preserve"> and negative imbalance based on </w:t>
      </w:r>
      <w:proofErr w:type="spellStart"/>
      <w:r w:rsidRPr="00495A57">
        <w:rPr>
          <w:i/>
        </w:rPr>
        <w:t>Asuri</w:t>
      </w:r>
      <w:proofErr w:type="spellEnd"/>
      <w:r w:rsidRPr="00495A57">
        <w:rPr>
          <w:i/>
        </w:rPr>
        <w:t xml:space="preserve"> </w:t>
      </w:r>
      <w:proofErr w:type="spellStart"/>
      <w:r w:rsidRPr="00495A57">
        <w:rPr>
          <w:i/>
        </w:rPr>
        <w:t>Sampad</w:t>
      </w:r>
      <w:proofErr w:type="spellEnd"/>
      <w:r w:rsidRPr="00495A57">
        <w:t xml:space="preserve"> that occurred in the flipped learning implementation, and 5) data of experts’ weights given to each effectiveness standard. The initial data can be seen completely in Table 2 to Table 6.</w:t>
      </w:r>
    </w:p>
    <w:p w:rsidR="00495A57" w:rsidRDefault="00495A57" w:rsidP="00495A57">
      <w:pPr>
        <w:pStyle w:val="Els-caption"/>
        <w:spacing w:before="0" w:after="0" w:line="240" w:lineRule="auto"/>
        <w:rPr>
          <w:sz w:val="20"/>
        </w:rPr>
      </w:pPr>
    </w:p>
    <w:p w:rsidR="00495A57" w:rsidRPr="00495A57" w:rsidRDefault="00495A57" w:rsidP="00495A57">
      <w:pPr>
        <w:pStyle w:val="Els-caption"/>
        <w:spacing w:before="0" w:after="0" w:line="240" w:lineRule="auto"/>
        <w:jc w:val="center"/>
        <w:rPr>
          <w:sz w:val="18"/>
        </w:rPr>
      </w:pPr>
      <w:proofErr w:type="gramStart"/>
      <w:r w:rsidRPr="00495A57">
        <w:rPr>
          <w:b/>
          <w:sz w:val="18"/>
        </w:rPr>
        <w:t>TABLE 2.</w:t>
      </w:r>
      <w:proofErr w:type="gramEnd"/>
      <w:r w:rsidRPr="00495A57">
        <w:rPr>
          <w:sz w:val="18"/>
        </w:rPr>
        <w:t xml:space="preserve"> Data of constraints in the flipped learning implementation</w:t>
      </w:r>
    </w:p>
    <w:tbl>
      <w:tblPr>
        <w:tblW w:w="0" w:type="auto"/>
        <w:tblInd w:w="108" w:type="dxa"/>
        <w:tblLook w:val="01E0"/>
      </w:tblPr>
      <w:tblGrid>
        <w:gridCol w:w="1134"/>
        <w:gridCol w:w="8222"/>
      </w:tblGrid>
      <w:tr w:rsidR="00495A57" w:rsidRPr="00495A57" w:rsidTr="00495A57">
        <w:tc>
          <w:tcPr>
            <w:tcW w:w="1134"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rPr>
            </w:pPr>
            <w:r w:rsidRPr="00495A57">
              <w:rPr>
                <w:sz w:val="18"/>
              </w:rPr>
              <w:t>Codes of constraints</w:t>
            </w:r>
          </w:p>
        </w:tc>
        <w:tc>
          <w:tcPr>
            <w:tcW w:w="8222"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rPr>
            </w:pPr>
            <w:r w:rsidRPr="00495A57">
              <w:rPr>
                <w:rStyle w:val="jlqj4b"/>
                <w:sz w:val="18"/>
              </w:rPr>
              <w:t>Constraints</w:t>
            </w:r>
          </w:p>
        </w:tc>
      </w:tr>
      <w:tr w:rsidR="00495A57" w:rsidRPr="00495A57" w:rsidTr="00495A57">
        <w:tc>
          <w:tcPr>
            <w:tcW w:w="1134" w:type="dxa"/>
            <w:tcBorders>
              <w:top w:val="single" w:sz="4" w:space="0" w:color="auto"/>
            </w:tcBorders>
            <w:vAlign w:val="center"/>
          </w:tcPr>
          <w:p w:rsidR="00495A57" w:rsidRPr="00495A57" w:rsidRDefault="00495A57" w:rsidP="00495A57">
            <w:pPr>
              <w:ind w:left="544" w:hanging="544"/>
              <w:textAlignment w:val="baseline"/>
              <w:rPr>
                <w:sz w:val="18"/>
              </w:rPr>
            </w:pPr>
            <w:r w:rsidRPr="00495A57">
              <w:rPr>
                <w:sz w:val="18"/>
              </w:rPr>
              <w:t>CS1</w:t>
            </w:r>
          </w:p>
        </w:tc>
        <w:tc>
          <w:tcPr>
            <w:tcW w:w="8222" w:type="dxa"/>
            <w:tcBorders>
              <w:top w:val="single" w:sz="4" w:space="0" w:color="auto"/>
            </w:tcBorders>
          </w:tcPr>
          <w:p w:rsidR="00495A57" w:rsidRPr="00495A57" w:rsidRDefault="00495A57" w:rsidP="00495A57">
            <w:pPr>
              <w:pStyle w:val="Els-body-text"/>
              <w:spacing w:line="240" w:lineRule="auto"/>
              <w:ind w:right="-28" w:firstLine="0"/>
              <w:rPr>
                <w:sz w:val="18"/>
              </w:rPr>
            </w:pPr>
            <w:r w:rsidRPr="00495A57">
              <w:rPr>
                <w:sz w:val="18"/>
              </w:rPr>
              <w:t xml:space="preserve">The school community has no understanding of the regulations from the government regarding the flipped learning implementation </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CS2</w:t>
            </w:r>
          </w:p>
        </w:tc>
        <w:tc>
          <w:tcPr>
            <w:tcW w:w="8222" w:type="dxa"/>
          </w:tcPr>
          <w:p w:rsidR="00495A57" w:rsidRPr="00495A57" w:rsidRDefault="00495A57" w:rsidP="00495A57">
            <w:pPr>
              <w:pStyle w:val="Els-body-text"/>
              <w:spacing w:line="240" w:lineRule="auto"/>
              <w:ind w:right="-28" w:firstLine="0"/>
              <w:rPr>
                <w:sz w:val="18"/>
              </w:rPr>
            </w:pPr>
            <w:r w:rsidRPr="00495A57">
              <w:rPr>
                <w:sz w:val="18"/>
              </w:rPr>
              <w:t>Unclear school regulations in implementing government regulations</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CS3</w:t>
            </w:r>
          </w:p>
        </w:tc>
        <w:tc>
          <w:tcPr>
            <w:tcW w:w="8222" w:type="dxa"/>
          </w:tcPr>
          <w:p w:rsidR="00495A57" w:rsidRPr="00495A57" w:rsidRDefault="00495A57" w:rsidP="00495A57">
            <w:pPr>
              <w:pStyle w:val="Els-body-text"/>
              <w:spacing w:line="240" w:lineRule="auto"/>
              <w:ind w:right="-28" w:firstLine="0"/>
              <w:rPr>
                <w:sz w:val="18"/>
              </w:rPr>
            </w:pPr>
            <w:r w:rsidRPr="00495A57">
              <w:rPr>
                <w:sz w:val="18"/>
              </w:rPr>
              <w:t>Limited budget for conducting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CS4</w:t>
            </w:r>
          </w:p>
        </w:tc>
        <w:tc>
          <w:tcPr>
            <w:tcW w:w="8222" w:type="dxa"/>
          </w:tcPr>
          <w:p w:rsidR="00495A57" w:rsidRPr="00495A57" w:rsidRDefault="00495A57" w:rsidP="00495A57">
            <w:pPr>
              <w:pStyle w:val="Els-body-text"/>
              <w:spacing w:line="240" w:lineRule="auto"/>
              <w:ind w:right="-28" w:firstLine="0"/>
              <w:rPr>
                <w:sz w:val="18"/>
              </w:rPr>
            </w:pPr>
            <w:r w:rsidRPr="00495A57">
              <w:rPr>
                <w:sz w:val="18"/>
              </w:rPr>
              <w:t>Limitations of hardware and software that support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CS5</w:t>
            </w:r>
          </w:p>
        </w:tc>
        <w:tc>
          <w:tcPr>
            <w:tcW w:w="8222" w:type="dxa"/>
          </w:tcPr>
          <w:p w:rsidR="00495A57" w:rsidRPr="00495A57" w:rsidRDefault="00495A57" w:rsidP="00495A57">
            <w:pPr>
              <w:pStyle w:val="Els-body-text"/>
              <w:spacing w:line="240" w:lineRule="auto"/>
              <w:ind w:right="-28" w:firstLine="0"/>
              <w:rPr>
                <w:sz w:val="18"/>
              </w:rPr>
            </w:pPr>
            <w:r w:rsidRPr="00495A57">
              <w:rPr>
                <w:sz w:val="18"/>
              </w:rPr>
              <w:t>The low ability of the flipped learning management teams</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CS6</w:t>
            </w:r>
          </w:p>
        </w:tc>
        <w:tc>
          <w:tcPr>
            <w:tcW w:w="8222" w:type="dxa"/>
          </w:tcPr>
          <w:p w:rsidR="00495A57" w:rsidRPr="00495A57" w:rsidRDefault="00495A57" w:rsidP="00495A57">
            <w:pPr>
              <w:pStyle w:val="Els-body-text"/>
              <w:spacing w:line="240" w:lineRule="auto"/>
              <w:ind w:right="-28" w:firstLine="0"/>
              <w:rPr>
                <w:sz w:val="18"/>
              </w:rPr>
            </w:pPr>
            <w:r w:rsidRPr="00495A57">
              <w:rPr>
                <w:sz w:val="18"/>
              </w:rPr>
              <w:t>The low ability of flipped learning users</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lastRenderedPageBreak/>
              <w:t>CS7</w:t>
            </w:r>
          </w:p>
        </w:tc>
        <w:tc>
          <w:tcPr>
            <w:tcW w:w="8222" w:type="dxa"/>
          </w:tcPr>
          <w:p w:rsidR="00495A57" w:rsidRPr="00495A57" w:rsidRDefault="00495A57" w:rsidP="00495A57">
            <w:pPr>
              <w:pStyle w:val="Els-body-text"/>
              <w:spacing w:line="240" w:lineRule="auto"/>
              <w:ind w:right="-28" w:firstLine="0"/>
              <w:rPr>
                <w:sz w:val="18"/>
              </w:rPr>
            </w:pPr>
            <w:r w:rsidRPr="00495A57">
              <w:rPr>
                <w:sz w:val="18"/>
              </w:rPr>
              <w:t>Unstable internet access</w:t>
            </w:r>
          </w:p>
        </w:tc>
      </w:tr>
      <w:tr w:rsidR="00495A57" w:rsidRPr="00495A57" w:rsidTr="00495A57">
        <w:tc>
          <w:tcPr>
            <w:tcW w:w="1134" w:type="dxa"/>
            <w:tcBorders>
              <w:bottom w:val="single" w:sz="4" w:space="0" w:color="auto"/>
            </w:tcBorders>
            <w:vAlign w:val="center"/>
          </w:tcPr>
          <w:p w:rsidR="00495A57" w:rsidRPr="00495A57" w:rsidRDefault="00495A57" w:rsidP="00495A57">
            <w:pPr>
              <w:ind w:left="544" w:hanging="544"/>
              <w:textAlignment w:val="baseline"/>
              <w:rPr>
                <w:sz w:val="18"/>
              </w:rPr>
            </w:pPr>
            <w:r w:rsidRPr="00495A57">
              <w:rPr>
                <w:sz w:val="18"/>
              </w:rPr>
              <w:t>CS8</w:t>
            </w:r>
          </w:p>
        </w:tc>
        <w:tc>
          <w:tcPr>
            <w:tcW w:w="8222" w:type="dxa"/>
            <w:tcBorders>
              <w:bottom w:val="single" w:sz="4" w:space="0" w:color="auto"/>
            </w:tcBorders>
          </w:tcPr>
          <w:p w:rsidR="00495A57" w:rsidRPr="00495A57" w:rsidRDefault="00495A57" w:rsidP="00495A57">
            <w:pPr>
              <w:pStyle w:val="Els-body-text"/>
              <w:spacing w:line="240" w:lineRule="auto"/>
              <w:ind w:right="-28" w:firstLine="0"/>
              <w:rPr>
                <w:sz w:val="18"/>
              </w:rPr>
            </w:pPr>
            <w:r w:rsidRPr="00495A57">
              <w:rPr>
                <w:sz w:val="18"/>
              </w:rPr>
              <w:t>The low quality of the material contents available in flipped learning</w:t>
            </w:r>
          </w:p>
        </w:tc>
      </w:tr>
    </w:tbl>
    <w:p w:rsidR="00495A57" w:rsidRDefault="00495A57" w:rsidP="00495A57">
      <w:pPr>
        <w:pStyle w:val="Els-caption"/>
        <w:spacing w:before="0" w:after="0" w:line="240" w:lineRule="auto"/>
        <w:rPr>
          <w:sz w:val="20"/>
        </w:rPr>
      </w:pPr>
    </w:p>
    <w:p w:rsidR="00495A57" w:rsidRPr="00495A57" w:rsidRDefault="00495A57" w:rsidP="00495A57">
      <w:pPr>
        <w:pStyle w:val="Els-caption"/>
        <w:spacing w:before="0" w:after="0" w:line="240" w:lineRule="auto"/>
        <w:jc w:val="center"/>
        <w:rPr>
          <w:sz w:val="18"/>
        </w:rPr>
      </w:pPr>
      <w:proofErr w:type="gramStart"/>
      <w:r w:rsidRPr="00495A57">
        <w:rPr>
          <w:b/>
          <w:sz w:val="18"/>
        </w:rPr>
        <w:t>TABLE 3.</w:t>
      </w:r>
      <w:proofErr w:type="gramEnd"/>
      <w:r w:rsidRPr="00495A57">
        <w:rPr>
          <w:sz w:val="18"/>
        </w:rPr>
        <w:t xml:space="preserve"> Data of constraints solution alternatives in implementing flipped learning</w:t>
      </w:r>
    </w:p>
    <w:tbl>
      <w:tblPr>
        <w:tblW w:w="0" w:type="auto"/>
        <w:tblInd w:w="108" w:type="dxa"/>
        <w:tblLook w:val="01E0"/>
      </w:tblPr>
      <w:tblGrid>
        <w:gridCol w:w="1134"/>
        <w:gridCol w:w="8222"/>
      </w:tblGrid>
      <w:tr w:rsidR="00495A57" w:rsidRPr="00495A57" w:rsidTr="00495A57">
        <w:tc>
          <w:tcPr>
            <w:tcW w:w="1134"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rPr>
            </w:pPr>
            <w:r w:rsidRPr="00495A57">
              <w:rPr>
                <w:sz w:val="18"/>
              </w:rPr>
              <w:t>Codes of alternatives</w:t>
            </w:r>
          </w:p>
        </w:tc>
        <w:tc>
          <w:tcPr>
            <w:tcW w:w="8222"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rPr>
            </w:pPr>
            <w:r w:rsidRPr="00495A57">
              <w:rPr>
                <w:rStyle w:val="jlqj4b"/>
                <w:sz w:val="18"/>
              </w:rPr>
              <w:t>Alternatives</w:t>
            </w:r>
          </w:p>
        </w:tc>
      </w:tr>
      <w:tr w:rsidR="00495A57" w:rsidRPr="00495A57" w:rsidTr="00495A57">
        <w:tc>
          <w:tcPr>
            <w:tcW w:w="1134" w:type="dxa"/>
            <w:tcBorders>
              <w:top w:val="single" w:sz="4" w:space="0" w:color="auto"/>
            </w:tcBorders>
            <w:vAlign w:val="center"/>
          </w:tcPr>
          <w:p w:rsidR="00495A57" w:rsidRPr="00495A57" w:rsidRDefault="00495A57" w:rsidP="00495A57">
            <w:pPr>
              <w:ind w:left="544" w:hanging="544"/>
              <w:textAlignment w:val="baseline"/>
              <w:rPr>
                <w:sz w:val="18"/>
              </w:rPr>
            </w:pPr>
            <w:r w:rsidRPr="00495A57">
              <w:rPr>
                <w:sz w:val="18"/>
              </w:rPr>
              <w:t>AL1</w:t>
            </w:r>
          </w:p>
        </w:tc>
        <w:tc>
          <w:tcPr>
            <w:tcW w:w="8222" w:type="dxa"/>
            <w:tcBorders>
              <w:top w:val="single" w:sz="4" w:space="0" w:color="auto"/>
            </w:tcBorders>
          </w:tcPr>
          <w:p w:rsidR="00495A57" w:rsidRPr="00495A57" w:rsidRDefault="00495A57" w:rsidP="00495A57">
            <w:pPr>
              <w:pStyle w:val="Els-body-text"/>
              <w:spacing w:line="240" w:lineRule="auto"/>
              <w:ind w:right="-28" w:firstLine="0"/>
              <w:rPr>
                <w:sz w:val="18"/>
              </w:rPr>
            </w:pPr>
            <w:r w:rsidRPr="00495A57">
              <w:rPr>
                <w:sz w:val="18"/>
              </w:rPr>
              <w:t>School leaders carry out outreach activities to school members about the existence of government regulations controlling the flipped learning implementation</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AL2</w:t>
            </w:r>
          </w:p>
        </w:tc>
        <w:tc>
          <w:tcPr>
            <w:tcW w:w="8222" w:type="dxa"/>
          </w:tcPr>
          <w:p w:rsidR="00495A57" w:rsidRPr="00495A57" w:rsidRDefault="00495A57" w:rsidP="00495A57">
            <w:pPr>
              <w:pStyle w:val="Els-body-text"/>
              <w:spacing w:line="240" w:lineRule="auto"/>
              <w:ind w:right="-28" w:firstLine="0"/>
              <w:rPr>
                <w:sz w:val="18"/>
              </w:rPr>
            </w:pPr>
            <w:r w:rsidRPr="00495A57">
              <w:rPr>
                <w:sz w:val="18"/>
              </w:rPr>
              <w:t>School leaders and their staff make clear rules about the implementation of government regulations related to the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AL3</w:t>
            </w:r>
          </w:p>
        </w:tc>
        <w:tc>
          <w:tcPr>
            <w:tcW w:w="8222" w:type="dxa"/>
          </w:tcPr>
          <w:p w:rsidR="00495A57" w:rsidRPr="00495A57" w:rsidRDefault="00495A57" w:rsidP="00495A57">
            <w:pPr>
              <w:pStyle w:val="Els-body-text"/>
              <w:spacing w:line="240" w:lineRule="auto"/>
              <w:ind w:right="-28" w:firstLine="0"/>
              <w:rPr>
                <w:sz w:val="18"/>
              </w:rPr>
            </w:pPr>
            <w:r w:rsidRPr="00495A57">
              <w:rPr>
                <w:sz w:val="18"/>
              </w:rPr>
              <w:t>School leaders seek funding sources for the implementation of flipped learning from various parties, both from internal schools and external parties</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AL4</w:t>
            </w:r>
          </w:p>
        </w:tc>
        <w:tc>
          <w:tcPr>
            <w:tcW w:w="8222" w:type="dxa"/>
          </w:tcPr>
          <w:p w:rsidR="00495A57" w:rsidRPr="00495A57" w:rsidRDefault="00495A57" w:rsidP="00495A57">
            <w:pPr>
              <w:pStyle w:val="Els-body-text"/>
              <w:spacing w:line="240" w:lineRule="auto"/>
              <w:ind w:right="-28" w:firstLine="0"/>
              <w:rPr>
                <w:sz w:val="18"/>
              </w:rPr>
            </w:pPr>
            <w:r w:rsidRPr="00495A57">
              <w:rPr>
                <w:sz w:val="18"/>
              </w:rPr>
              <w:t>School leaders strive to provide adequate hardware and software to support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AL5</w:t>
            </w:r>
          </w:p>
        </w:tc>
        <w:tc>
          <w:tcPr>
            <w:tcW w:w="8222" w:type="dxa"/>
          </w:tcPr>
          <w:p w:rsidR="00495A57" w:rsidRPr="00495A57" w:rsidRDefault="00495A57" w:rsidP="00495A57">
            <w:pPr>
              <w:pStyle w:val="Els-body-text"/>
              <w:spacing w:line="240" w:lineRule="auto"/>
              <w:ind w:right="-28" w:firstLine="0"/>
              <w:rPr>
                <w:sz w:val="18"/>
              </w:rPr>
            </w:pPr>
            <w:r w:rsidRPr="00495A57">
              <w:rPr>
                <w:sz w:val="18"/>
              </w:rPr>
              <w:t>School leaders provide opportunities for the flipped learning management team to take part in training that support the management of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AL6</w:t>
            </w:r>
          </w:p>
        </w:tc>
        <w:tc>
          <w:tcPr>
            <w:tcW w:w="8222" w:type="dxa"/>
          </w:tcPr>
          <w:p w:rsidR="00495A57" w:rsidRPr="00495A57" w:rsidRDefault="00495A57" w:rsidP="00495A57">
            <w:pPr>
              <w:pStyle w:val="Els-body-text"/>
              <w:spacing w:line="240" w:lineRule="auto"/>
              <w:ind w:right="-28" w:firstLine="0"/>
              <w:rPr>
                <w:sz w:val="18"/>
              </w:rPr>
            </w:pPr>
            <w:r w:rsidRPr="00495A57">
              <w:rPr>
                <w:sz w:val="18"/>
              </w:rPr>
              <w:t>School leaders provide opportunities for flipped learning users to take part in workshops on operating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AL7</w:t>
            </w:r>
          </w:p>
        </w:tc>
        <w:tc>
          <w:tcPr>
            <w:tcW w:w="8222" w:type="dxa"/>
          </w:tcPr>
          <w:p w:rsidR="00495A57" w:rsidRPr="00495A57" w:rsidRDefault="00495A57" w:rsidP="00495A57">
            <w:pPr>
              <w:pStyle w:val="Els-body-text"/>
              <w:spacing w:line="240" w:lineRule="auto"/>
              <w:ind w:right="-28" w:firstLine="0"/>
              <w:rPr>
                <w:sz w:val="18"/>
              </w:rPr>
            </w:pPr>
            <w:r w:rsidRPr="00495A57">
              <w:rPr>
                <w:sz w:val="18"/>
              </w:rPr>
              <w:t>School leaders try to facilitate an increase in internet bandwidth so that internet access is more stable</w:t>
            </w:r>
          </w:p>
        </w:tc>
      </w:tr>
      <w:tr w:rsidR="00495A57" w:rsidRPr="00495A57" w:rsidTr="00495A57">
        <w:tc>
          <w:tcPr>
            <w:tcW w:w="1134" w:type="dxa"/>
            <w:tcBorders>
              <w:bottom w:val="single" w:sz="4" w:space="0" w:color="auto"/>
            </w:tcBorders>
            <w:vAlign w:val="center"/>
          </w:tcPr>
          <w:p w:rsidR="00495A57" w:rsidRPr="00495A57" w:rsidRDefault="00495A57" w:rsidP="00495A57">
            <w:pPr>
              <w:ind w:left="544" w:hanging="544"/>
              <w:textAlignment w:val="baseline"/>
              <w:rPr>
                <w:sz w:val="18"/>
              </w:rPr>
            </w:pPr>
            <w:r w:rsidRPr="00495A57">
              <w:rPr>
                <w:sz w:val="18"/>
              </w:rPr>
              <w:t>AL8</w:t>
            </w:r>
          </w:p>
        </w:tc>
        <w:tc>
          <w:tcPr>
            <w:tcW w:w="8222" w:type="dxa"/>
            <w:tcBorders>
              <w:bottom w:val="single" w:sz="4" w:space="0" w:color="auto"/>
            </w:tcBorders>
          </w:tcPr>
          <w:p w:rsidR="00495A57" w:rsidRPr="00495A57" w:rsidRDefault="00495A57" w:rsidP="00495A57">
            <w:pPr>
              <w:pStyle w:val="Els-body-text"/>
              <w:spacing w:line="240" w:lineRule="auto"/>
              <w:ind w:right="-28" w:firstLine="0"/>
              <w:rPr>
                <w:sz w:val="18"/>
              </w:rPr>
            </w:pPr>
            <w:r w:rsidRPr="00495A57">
              <w:rPr>
                <w:sz w:val="18"/>
              </w:rPr>
              <w:t>School leaders try to facilitate teachers to take part in workshops on the creation of material contents so that the material contents available in flipped learning becomes of higher quality and attractive to learn of students</w:t>
            </w:r>
          </w:p>
        </w:tc>
      </w:tr>
    </w:tbl>
    <w:p w:rsidR="00495A57" w:rsidRDefault="00495A57" w:rsidP="00495A57">
      <w:pPr>
        <w:pStyle w:val="Els-caption"/>
        <w:spacing w:before="0" w:after="0" w:line="240" w:lineRule="auto"/>
        <w:rPr>
          <w:sz w:val="20"/>
        </w:rPr>
      </w:pPr>
    </w:p>
    <w:p w:rsidR="00495A57" w:rsidRPr="00495A57" w:rsidRDefault="00495A57" w:rsidP="00495A57">
      <w:pPr>
        <w:pStyle w:val="Els-caption"/>
        <w:spacing w:before="0" w:after="0" w:line="240" w:lineRule="auto"/>
        <w:jc w:val="center"/>
        <w:rPr>
          <w:sz w:val="18"/>
        </w:rPr>
      </w:pPr>
      <w:proofErr w:type="gramStart"/>
      <w:r w:rsidRPr="00495A57">
        <w:rPr>
          <w:b/>
          <w:sz w:val="18"/>
        </w:rPr>
        <w:t>TABLE 4.</w:t>
      </w:r>
      <w:proofErr w:type="gramEnd"/>
      <w:r w:rsidRPr="00495A57">
        <w:rPr>
          <w:sz w:val="18"/>
        </w:rPr>
        <w:t xml:space="preserve"> Data of effectiveness standards of the flipped learning implementation</w:t>
      </w:r>
    </w:p>
    <w:tbl>
      <w:tblPr>
        <w:tblW w:w="0" w:type="auto"/>
        <w:tblInd w:w="108" w:type="dxa"/>
        <w:tblLook w:val="01E0"/>
      </w:tblPr>
      <w:tblGrid>
        <w:gridCol w:w="1134"/>
        <w:gridCol w:w="8222"/>
      </w:tblGrid>
      <w:tr w:rsidR="00495A57" w:rsidRPr="00495A57" w:rsidTr="00495A57">
        <w:trPr>
          <w:tblHeader/>
        </w:trPr>
        <w:tc>
          <w:tcPr>
            <w:tcW w:w="1134"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rPr>
            </w:pPr>
            <w:r w:rsidRPr="00495A57">
              <w:rPr>
                <w:sz w:val="18"/>
              </w:rPr>
              <w:t>Codes of standards</w:t>
            </w:r>
          </w:p>
        </w:tc>
        <w:tc>
          <w:tcPr>
            <w:tcW w:w="8222"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rPr>
            </w:pPr>
            <w:r w:rsidRPr="00495A57">
              <w:rPr>
                <w:sz w:val="18"/>
              </w:rPr>
              <w:t>Effectiveness standards</w:t>
            </w:r>
          </w:p>
        </w:tc>
      </w:tr>
      <w:tr w:rsidR="00495A57" w:rsidRPr="00495A57" w:rsidTr="00495A57">
        <w:tc>
          <w:tcPr>
            <w:tcW w:w="1134" w:type="dxa"/>
            <w:tcBorders>
              <w:top w:val="single" w:sz="4" w:space="0" w:color="auto"/>
            </w:tcBorders>
            <w:vAlign w:val="center"/>
          </w:tcPr>
          <w:p w:rsidR="00495A57" w:rsidRPr="00495A57" w:rsidRDefault="00495A57" w:rsidP="00495A57">
            <w:pPr>
              <w:ind w:left="544" w:hanging="544"/>
              <w:textAlignment w:val="baseline"/>
              <w:rPr>
                <w:sz w:val="18"/>
              </w:rPr>
            </w:pPr>
            <w:r w:rsidRPr="00495A57">
              <w:rPr>
                <w:sz w:val="18"/>
              </w:rPr>
              <w:t>EF1</w:t>
            </w:r>
          </w:p>
        </w:tc>
        <w:tc>
          <w:tcPr>
            <w:tcW w:w="8222" w:type="dxa"/>
            <w:tcBorders>
              <w:top w:val="single" w:sz="4" w:space="0" w:color="auto"/>
            </w:tcBorders>
          </w:tcPr>
          <w:p w:rsidR="00495A57" w:rsidRPr="00495A57" w:rsidRDefault="00495A57" w:rsidP="00495A57">
            <w:pPr>
              <w:pStyle w:val="Els-body-text"/>
              <w:spacing w:line="240" w:lineRule="auto"/>
              <w:ind w:right="-28" w:firstLine="0"/>
              <w:rPr>
                <w:sz w:val="18"/>
              </w:rPr>
            </w:pPr>
            <w:r w:rsidRPr="00495A57">
              <w:rPr>
                <w:sz w:val="18"/>
              </w:rPr>
              <w:t xml:space="preserve">Percentage of effectiveness </w:t>
            </w:r>
            <w:r w:rsidRPr="00495A57">
              <w:rPr>
                <w:sz w:val="18"/>
                <w:u w:val="single"/>
              </w:rPr>
              <w:t>&gt;</w:t>
            </w:r>
            <w:r w:rsidRPr="00495A57">
              <w:rPr>
                <w:sz w:val="18"/>
              </w:rPr>
              <w:t xml:space="preserve"> 92% as a measurement standard of the success of the outreach activities implementation to school members about government regulations controlling the flipped learning implementation</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EF2</w:t>
            </w:r>
          </w:p>
        </w:tc>
        <w:tc>
          <w:tcPr>
            <w:tcW w:w="8222" w:type="dxa"/>
          </w:tcPr>
          <w:p w:rsidR="00495A57" w:rsidRPr="00495A57" w:rsidRDefault="00495A57" w:rsidP="00495A57">
            <w:pPr>
              <w:pStyle w:val="Els-body-text"/>
              <w:spacing w:line="240" w:lineRule="auto"/>
              <w:ind w:right="-28" w:firstLine="0"/>
              <w:rPr>
                <w:sz w:val="18"/>
              </w:rPr>
            </w:pPr>
            <w:r w:rsidRPr="00495A57">
              <w:rPr>
                <w:sz w:val="18"/>
              </w:rPr>
              <w:t xml:space="preserve">Percentage of effectiveness </w:t>
            </w:r>
            <w:r w:rsidRPr="00495A57">
              <w:rPr>
                <w:sz w:val="18"/>
                <w:u w:val="single"/>
              </w:rPr>
              <w:t>&gt;</w:t>
            </w:r>
            <w:r w:rsidRPr="00495A57">
              <w:rPr>
                <w:sz w:val="18"/>
              </w:rPr>
              <w:t xml:space="preserve"> 92% as a measurement standard of the success of school leaders and their staff in making clear rules about the implementation of government regulations related to the flipped learning implementation </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EF3</w:t>
            </w:r>
          </w:p>
        </w:tc>
        <w:tc>
          <w:tcPr>
            <w:tcW w:w="8222" w:type="dxa"/>
          </w:tcPr>
          <w:p w:rsidR="00495A57" w:rsidRPr="00495A57" w:rsidRDefault="00495A57" w:rsidP="00495A57">
            <w:pPr>
              <w:pStyle w:val="Els-body-text"/>
              <w:spacing w:line="240" w:lineRule="auto"/>
              <w:ind w:right="-28" w:firstLine="0"/>
              <w:rPr>
                <w:sz w:val="18"/>
              </w:rPr>
            </w:pPr>
            <w:r w:rsidRPr="00495A57">
              <w:rPr>
                <w:sz w:val="18"/>
              </w:rPr>
              <w:t xml:space="preserve">The percentage of effectiveness </w:t>
            </w:r>
            <w:r w:rsidRPr="00495A57">
              <w:rPr>
                <w:sz w:val="18"/>
                <w:u w:val="single"/>
              </w:rPr>
              <w:t>&gt;</w:t>
            </w:r>
            <w:r w:rsidRPr="00495A57">
              <w:rPr>
                <w:sz w:val="18"/>
              </w:rPr>
              <w:t xml:space="preserve"> 85% as a measurement standard of the success of school leaders in seeking funding sources for the flipped learning implementation</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EF4</w:t>
            </w:r>
          </w:p>
        </w:tc>
        <w:tc>
          <w:tcPr>
            <w:tcW w:w="8222" w:type="dxa"/>
          </w:tcPr>
          <w:p w:rsidR="00495A57" w:rsidRPr="00495A57" w:rsidRDefault="00495A57" w:rsidP="00495A57">
            <w:pPr>
              <w:pStyle w:val="Els-body-text"/>
              <w:spacing w:line="240" w:lineRule="auto"/>
              <w:ind w:right="-28" w:firstLine="0"/>
              <w:rPr>
                <w:sz w:val="18"/>
              </w:rPr>
            </w:pPr>
            <w:r w:rsidRPr="00495A57">
              <w:rPr>
                <w:sz w:val="18"/>
              </w:rPr>
              <w:t xml:space="preserve">Percentage of effectiveness </w:t>
            </w:r>
            <w:r w:rsidRPr="00495A57">
              <w:rPr>
                <w:sz w:val="18"/>
                <w:u w:val="single"/>
              </w:rPr>
              <w:t>&gt;</w:t>
            </w:r>
            <w:r w:rsidRPr="00495A57">
              <w:rPr>
                <w:sz w:val="18"/>
              </w:rPr>
              <w:t xml:space="preserve"> 90% as a measurement standard of the success of school leaders in seeking the availability of adequate hardware and software to support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EF5</w:t>
            </w:r>
          </w:p>
        </w:tc>
        <w:tc>
          <w:tcPr>
            <w:tcW w:w="8222" w:type="dxa"/>
          </w:tcPr>
          <w:p w:rsidR="00495A57" w:rsidRPr="00495A57" w:rsidRDefault="00495A57" w:rsidP="00495A57">
            <w:pPr>
              <w:pStyle w:val="Els-body-text"/>
              <w:spacing w:line="240" w:lineRule="auto"/>
              <w:ind w:right="-28" w:firstLine="0"/>
              <w:rPr>
                <w:sz w:val="18"/>
              </w:rPr>
            </w:pPr>
            <w:r w:rsidRPr="00495A57">
              <w:rPr>
                <w:sz w:val="18"/>
              </w:rPr>
              <w:t xml:space="preserve">Percentage of effectiveness </w:t>
            </w:r>
            <w:r w:rsidRPr="00495A57">
              <w:rPr>
                <w:sz w:val="18"/>
                <w:u w:val="single"/>
              </w:rPr>
              <w:t>&gt;</w:t>
            </w:r>
            <w:r w:rsidRPr="00495A57">
              <w:rPr>
                <w:sz w:val="18"/>
              </w:rPr>
              <w:t xml:space="preserve"> 88% as a measurement standard of the success of school leaders in providing opportunities for the flipped learning management team to take part in training that support the management of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EF6</w:t>
            </w:r>
          </w:p>
        </w:tc>
        <w:tc>
          <w:tcPr>
            <w:tcW w:w="8222" w:type="dxa"/>
          </w:tcPr>
          <w:p w:rsidR="00495A57" w:rsidRPr="00495A57" w:rsidRDefault="00495A57" w:rsidP="00495A57">
            <w:pPr>
              <w:pStyle w:val="Els-body-text"/>
              <w:spacing w:line="240" w:lineRule="auto"/>
              <w:ind w:right="-28" w:firstLine="0"/>
              <w:rPr>
                <w:sz w:val="18"/>
              </w:rPr>
            </w:pPr>
            <w:r w:rsidRPr="00495A57">
              <w:rPr>
                <w:sz w:val="18"/>
              </w:rPr>
              <w:t xml:space="preserve">Percentage of effectiveness </w:t>
            </w:r>
            <w:r w:rsidRPr="00495A57">
              <w:rPr>
                <w:sz w:val="18"/>
                <w:u w:val="single"/>
              </w:rPr>
              <w:t>&gt;</w:t>
            </w:r>
            <w:r w:rsidRPr="00495A57">
              <w:rPr>
                <w:sz w:val="18"/>
              </w:rPr>
              <w:t xml:space="preserve"> 88% as a measurement standard of the success of school leaders in providing opportunities for flipped learning users to attend workshops on operating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EF7</w:t>
            </w:r>
          </w:p>
        </w:tc>
        <w:tc>
          <w:tcPr>
            <w:tcW w:w="8222" w:type="dxa"/>
          </w:tcPr>
          <w:p w:rsidR="00495A57" w:rsidRPr="00495A57" w:rsidRDefault="00495A57" w:rsidP="00495A57">
            <w:pPr>
              <w:pStyle w:val="Els-body-text"/>
              <w:spacing w:line="240" w:lineRule="auto"/>
              <w:ind w:right="-28" w:firstLine="0"/>
              <w:rPr>
                <w:sz w:val="18"/>
              </w:rPr>
            </w:pPr>
            <w:r w:rsidRPr="00495A57">
              <w:rPr>
                <w:sz w:val="18"/>
              </w:rPr>
              <w:t xml:space="preserve">Percentage of effectiveness </w:t>
            </w:r>
            <w:r w:rsidRPr="00495A57">
              <w:rPr>
                <w:sz w:val="18"/>
                <w:u w:val="single"/>
              </w:rPr>
              <w:t>&gt;</w:t>
            </w:r>
            <w:r w:rsidRPr="00495A57">
              <w:rPr>
                <w:sz w:val="18"/>
              </w:rPr>
              <w:t xml:space="preserve"> 90% as a measurement standard of the success of school leaders in facilitating an increase in internet bandwidth so that internet access is more stable</w:t>
            </w:r>
          </w:p>
        </w:tc>
      </w:tr>
      <w:tr w:rsidR="00495A57" w:rsidRPr="00495A57" w:rsidTr="00495A57">
        <w:tc>
          <w:tcPr>
            <w:tcW w:w="1134" w:type="dxa"/>
            <w:tcBorders>
              <w:bottom w:val="single" w:sz="4" w:space="0" w:color="auto"/>
            </w:tcBorders>
            <w:vAlign w:val="center"/>
          </w:tcPr>
          <w:p w:rsidR="00495A57" w:rsidRPr="00495A57" w:rsidRDefault="00495A57" w:rsidP="00495A57">
            <w:pPr>
              <w:ind w:left="544" w:hanging="544"/>
              <w:textAlignment w:val="baseline"/>
              <w:rPr>
                <w:sz w:val="18"/>
              </w:rPr>
            </w:pPr>
            <w:r w:rsidRPr="00495A57">
              <w:rPr>
                <w:sz w:val="18"/>
              </w:rPr>
              <w:t>EF8</w:t>
            </w:r>
          </w:p>
        </w:tc>
        <w:tc>
          <w:tcPr>
            <w:tcW w:w="8222" w:type="dxa"/>
            <w:tcBorders>
              <w:bottom w:val="single" w:sz="4" w:space="0" w:color="auto"/>
            </w:tcBorders>
          </w:tcPr>
          <w:p w:rsidR="00495A57" w:rsidRPr="00495A57" w:rsidRDefault="00495A57" w:rsidP="00495A57">
            <w:pPr>
              <w:pStyle w:val="Els-body-text"/>
              <w:spacing w:line="240" w:lineRule="auto"/>
              <w:ind w:right="-28" w:firstLine="0"/>
              <w:rPr>
                <w:sz w:val="18"/>
              </w:rPr>
            </w:pPr>
            <w:r w:rsidRPr="00495A57">
              <w:rPr>
                <w:sz w:val="18"/>
              </w:rPr>
              <w:t xml:space="preserve">Percentage of effectiveness </w:t>
            </w:r>
            <w:r w:rsidRPr="00495A57">
              <w:rPr>
                <w:sz w:val="18"/>
                <w:u w:val="single"/>
              </w:rPr>
              <w:t>&gt;</w:t>
            </w:r>
            <w:r w:rsidRPr="00495A57">
              <w:rPr>
                <w:sz w:val="18"/>
              </w:rPr>
              <w:t xml:space="preserve"> 88% as a measurement standard of the success of school leaders in facilitating teachers to attend workshops on making interesting and quality material contents in flipped learning</w:t>
            </w:r>
          </w:p>
        </w:tc>
      </w:tr>
    </w:tbl>
    <w:p w:rsidR="00495A57" w:rsidRDefault="00495A57" w:rsidP="00495A57">
      <w:pPr>
        <w:pStyle w:val="Els-caption"/>
        <w:spacing w:before="0" w:after="0" w:line="240" w:lineRule="auto"/>
        <w:ind w:left="567" w:hanging="567"/>
        <w:rPr>
          <w:sz w:val="20"/>
        </w:rPr>
      </w:pPr>
    </w:p>
    <w:p w:rsidR="00495A57" w:rsidRPr="00495A57" w:rsidRDefault="00495A57" w:rsidP="00495A57">
      <w:pPr>
        <w:pStyle w:val="Els-caption"/>
        <w:spacing w:before="0" w:after="0" w:line="240" w:lineRule="auto"/>
        <w:ind w:left="567" w:hanging="567"/>
        <w:jc w:val="center"/>
        <w:rPr>
          <w:sz w:val="18"/>
        </w:rPr>
      </w:pPr>
      <w:proofErr w:type="gramStart"/>
      <w:r w:rsidRPr="00495A57">
        <w:rPr>
          <w:b/>
          <w:sz w:val="18"/>
        </w:rPr>
        <w:t>TABLE 5.</w:t>
      </w:r>
      <w:proofErr w:type="gramEnd"/>
      <w:r w:rsidRPr="00495A57">
        <w:rPr>
          <w:sz w:val="18"/>
        </w:rPr>
        <w:t xml:space="preserve">  Data of positive imbalance based on </w:t>
      </w:r>
      <w:proofErr w:type="spellStart"/>
      <w:r w:rsidRPr="00495A57">
        <w:rPr>
          <w:i/>
          <w:sz w:val="18"/>
        </w:rPr>
        <w:t>daiwi</w:t>
      </w:r>
      <w:proofErr w:type="spellEnd"/>
      <w:r w:rsidRPr="00495A57">
        <w:rPr>
          <w:i/>
          <w:sz w:val="18"/>
        </w:rPr>
        <w:t xml:space="preserve"> </w:t>
      </w:r>
      <w:proofErr w:type="spellStart"/>
      <w:r w:rsidRPr="00495A57">
        <w:rPr>
          <w:i/>
          <w:sz w:val="18"/>
        </w:rPr>
        <w:t>sampad</w:t>
      </w:r>
      <w:proofErr w:type="spellEnd"/>
      <w:r w:rsidRPr="00495A57">
        <w:rPr>
          <w:sz w:val="18"/>
        </w:rPr>
        <w:t xml:space="preserve"> and negative imbalance based on </w:t>
      </w:r>
      <w:proofErr w:type="spellStart"/>
      <w:r w:rsidRPr="00495A57">
        <w:rPr>
          <w:i/>
          <w:sz w:val="18"/>
        </w:rPr>
        <w:t>asuri</w:t>
      </w:r>
      <w:proofErr w:type="spellEnd"/>
      <w:r w:rsidRPr="00495A57">
        <w:rPr>
          <w:i/>
          <w:sz w:val="18"/>
        </w:rPr>
        <w:t xml:space="preserve"> </w:t>
      </w:r>
      <w:proofErr w:type="spellStart"/>
      <w:r w:rsidRPr="00495A57">
        <w:rPr>
          <w:i/>
          <w:sz w:val="18"/>
        </w:rPr>
        <w:t>sampad</w:t>
      </w:r>
      <w:proofErr w:type="spellEnd"/>
      <w:r w:rsidRPr="00495A57">
        <w:rPr>
          <w:sz w:val="18"/>
        </w:rPr>
        <w:t xml:space="preserve"> that happened in the implementation of flipped learning</w:t>
      </w:r>
    </w:p>
    <w:tbl>
      <w:tblPr>
        <w:tblW w:w="0" w:type="auto"/>
        <w:tblInd w:w="108" w:type="dxa"/>
        <w:tblLook w:val="01E0"/>
      </w:tblPr>
      <w:tblGrid>
        <w:gridCol w:w="1560"/>
        <w:gridCol w:w="2551"/>
        <w:gridCol w:w="2410"/>
        <w:gridCol w:w="1417"/>
        <w:gridCol w:w="1418"/>
      </w:tblGrid>
      <w:tr w:rsidR="00495A57" w:rsidRPr="00495A57" w:rsidTr="00495A57">
        <w:trPr>
          <w:trHeight w:val="277"/>
          <w:tblHeader/>
        </w:trPr>
        <w:tc>
          <w:tcPr>
            <w:tcW w:w="1560" w:type="dxa"/>
            <w:vMerge w:val="restart"/>
            <w:tcBorders>
              <w:top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Codes of alternatives</w:t>
            </w:r>
          </w:p>
        </w:tc>
        <w:tc>
          <w:tcPr>
            <w:tcW w:w="2551" w:type="dxa"/>
            <w:vMerge w:val="restart"/>
            <w:tcBorders>
              <w:top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 xml:space="preserve">Percentage of effectiveness standards </w:t>
            </w:r>
          </w:p>
          <w:p w:rsidR="00495A57" w:rsidRPr="00495A57" w:rsidRDefault="00495A57" w:rsidP="00495A57">
            <w:pPr>
              <w:pStyle w:val="Els-table-text"/>
              <w:spacing w:after="0" w:line="240" w:lineRule="auto"/>
              <w:rPr>
                <w:sz w:val="18"/>
                <w:szCs w:val="18"/>
              </w:rPr>
            </w:pPr>
            <w:r w:rsidRPr="00495A57">
              <w:rPr>
                <w:sz w:val="18"/>
                <w:szCs w:val="18"/>
              </w:rPr>
              <w:t>(%)</w:t>
            </w:r>
          </w:p>
        </w:tc>
        <w:tc>
          <w:tcPr>
            <w:tcW w:w="2410" w:type="dxa"/>
            <w:vMerge w:val="restart"/>
            <w:tcBorders>
              <w:top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 xml:space="preserve">Percentage of respondents’ assessment </w:t>
            </w:r>
          </w:p>
          <w:p w:rsidR="00495A57" w:rsidRPr="00495A57" w:rsidRDefault="00495A57" w:rsidP="00495A57">
            <w:pPr>
              <w:pStyle w:val="Els-table-text"/>
              <w:spacing w:after="0" w:line="240" w:lineRule="auto"/>
              <w:rPr>
                <w:sz w:val="18"/>
                <w:szCs w:val="18"/>
              </w:rPr>
            </w:pPr>
            <w:r w:rsidRPr="00495A57">
              <w:rPr>
                <w:sz w:val="18"/>
                <w:szCs w:val="18"/>
              </w:rPr>
              <w:t>(%)</w:t>
            </w:r>
          </w:p>
        </w:tc>
        <w:tc>
          <w:tcPr>
            <w:tcW w:w="2835" w:type="dxa"/>
            <w:gridSpan w:val="2"/>
            <w:tcBorders>
              <w:top w:val="single" w:sz="4" w:space="0" w:color="auto"/>
              <w:bottom w:val="single" w:sz="4" w:space="0" w:color="auto"/>
            </w:tcBorders>
          </w:tcPr>
          <w:p w:rsidR="00495A57" w:rsidRPr="00495A57" w:rsidRDefault="00495A57" w:rsidP="00495A57">
            <w:pPr>
              <w:pStyle w:val="Els-table-text"/>
              <w:spacing w:after="0" w:line="240" w:lineRule="auto"/>
              <w:rPr>
                <w:i/>
                <w:sz w:val="18"/>
                <w:szCs w:val="18"/>
              </w:rPr>
            </w:pPr>
            <w:r w:rsidRPr="00495A57">
              <w:rPr>
                <w:i/>
                <w:sz w:val="18"/>
                <w:szCs w:val="18"/>
              </w:rPr>
              <w:t>Discrepancy</w:t>
            </w:r>
          </w:p>
        </w:tc>
      </w:tr>
      <w:tr w:rsidR="00495A57" w:rsidRPr="00495A57" w:rsidTr="00495A57">
        <w:trPr>
          <w:trHeight w:val="207"/>
          <w:tblHeader/>
        </w:trPr>
        <w:tc>
          <w:tcPr>
            <w:tcW w:w="1560" w:type="dxa"/>
            <w:vMerge/>
            <w:tcBorders>
              <w:bottom w:val="single" w:sz="4" w:space="0" w:color="auto"/>
            </w:tcBorders>
          </w:tcPr>
          <w:p w:rsidR="00495A57" w:rsidRPr="00495A57" w:rsidRDefault="00495A57" w:rsidP="00495A57">
            <w:pPr>
              <w:pStyle w:val="Els-table-text"/>
              <w:spacing w:after="0" w:line="240" w:lineRule="auto"/>
              <w:rPr>
                <w:sz w:val="18"/>
                <w:szCs w:val="18"/>
              </w:rPr>
            </w:pPr>
          </w:p>
        </w:tc>
        <w:tc>
          <w:tcPr>
            <w:tcW w:w="2551" w:type="dxa"/>
            <w:vMerge/>
            <w:tcBorders>
              <w:bottom w:val="single" w:sz="4" w:space="0" w:color="auto"/>
            </w:tcBorders>
          </w:tcPr>
          <w:p w:rsidR="00495A57" w:rsidRPr="00495A57" w:rsidRDefault="00495A57" w:rsidP="00495A57">
            <w:pPr>
              <w:pStyle w:val="Els-table-text"/>
              <w:spacing w:after="0" w:line="240" w:lineRule="auto"/>
              <w:rPr>
                <w:sz w:val="18"/>
                <w:szCs w:val="18"/>
              </w:rPr>
            </w:pPr>
          </w:p>
        </w:tc>
        <w:tc>
          <w:tcPr>
            <w:tcW w:w="2410" w:type="dxa"/>
            <w:vMerge/>
            <w:tcBorders>
              <w:bottom w:val="single" w:sz="4" w:space="0" w:color="auto"/>
            </w:tcBorders>
          </w:tcPr>
          <w:p w:rsidR="00495A57" w:rsidRPr="00495A57" w:rsidRDefault="00495A57" w:rsidP="00495A57">
            <w:pPr>
              <w:pStyle w:val="Els-table-text"/>
              <w:spacing w:after="0" w:line="240" w:lineRule="auto"/>
              <w:rPr>
                <w:sz w:val="18"/>
                <w:szCs w:val="18"/>
              </w:rPr>
            </w:pPr>
          </w:p>
        </w:tc>
        <w:tc>
          <w:tcPr>
            <w:tcW w:w="1417" w:type="dxa"/>
            <w:tcBorders>
              <w:top w:val="single" w:sz="4" w:space="0" w:color="auto"/>
              <w:bottom w:val="single" w:sz="4" w:space="0" w:color="auto"/>
            </w:tcBorders>
          </w:tcPr>
          <w:p w:rsidR="00495A57" w:rsidRPr="00495A57" w:rsidRDefault="00495A57" w:rsidP="00495A57">
            <w:pPr>
              <w:pStyle w:val="Els-table-text"/>
              <w:spacing w:after="0" w:line="240" w:lineRule="auto"/>
              <w:rPr>
                <w:i/>
                <w:sz w:val="18"/>
                <w:szCs w:val="18"/>
              </w:rPr>
            </w:pPr>
            <w:proofErr w:type="spellStart"/>
            <w:r w:rsidRPr="00495A57">
              <w:rPr>
                <w:i/>
                <w:sz w:val="18"/>
                <w:szCs w:val="18"/>
              </w:rPr>
              <w:t>Asuri</w:t>
            </w:r>
            <w:proofErr w:type="spellEnd"/>
            <w:r w:rsidRPr="00495A57">
              <w:rPr>
                <w:i/>
                <w:sz w:val="18"/>
                <w:szCs w:val="18"/>
              </w:rPr>
              <w:t xml:space="preserve"> </w:t>
            </w:r>
            <w:proofErr w:type="spellStart"/>
            <w:r w:rsidRPr="00495A57">
              <w:rPr>
                <w:i/>
                <w:sz w:val="18"/>
                <w:szCs w:val="18"/>
              </w:rPr>
              <w:t>Sampad</w:t>
            </w:r>
            <w:proofErr w:type="spellEnd"/>
            <w:r w:rsidRPr="00495A57">
              <w:rPr>
                <w:i/>
                <w:sz w:val="18"/>
                <w:szCs w:val="18"/>
              </w:rPr>
              <w:t xml:space="preserve"> </w:t>
            </w:r>
          </w:p>
          <w:p w:rsidR="00495A57" w:rsidRPr="00495A57" w:rsidRDefault="00495A57" w:rsidP="00495A57">
            <w:pPr>
              <w:pStyle w:val="Els-table-text"/>
              <w:spacing w:after="0" w:line="240" w:lineRule="auto"/>
              <w:rPr>
                <w:sz w:val="18"/>
                <w:szCs w:val="18"/>
              </w:rPr>
            </w:pPr>
            <w:r w:rsidRPr="00495A57">
              <w:rPr>
                <w:sz w:val="18"/>
                <w:szCs w:val="18"/>
              </w:rPr>
              <w:t>(-)</w:t>
            </w:r>
          </w:p>
        </w:tc>
        <w:tc>
          <w:tcPr>
            <w:tcW w:w="1418" w:type="dxa"/>
            <w:tcBorders>
              <w:top w:val="single" w:sz="4" w:space="0" w:color="auto"/>
              <w:bottom w:val="single" w:sz="4" w:space="0" w:color="auto"/>
            </w:tcBorders>
          </w:tcPr>
          <w:p w:rsidR="00495A57" w:rsidRPr="00495A57" w:rsidRDefault="00495A57" w:rsidP="00495A57">
            <w:pPr>
              <w:pStyle w:val="Els-table-text"/>
              <w:spacing w:after="0" w:line="240" w:lineRule="auto"/>
              <w:rPr>
                <w:i/>
                <w:sz w:val="18"/>
                <w:szCs w:val="18"/>
              </w:rPr>
            </w:pPr>
            <w:proofErr w:type="spellStart"/>
            <w:r w:rsidRPr="00495A57">
              <w:rPr>
                <w:i/>
                <w:sz w:val="18"/>
                <w:szCs w:val="18"/>
              </w:rPr>
              <w:t>Daiwi</w:t>
            </w:r>
            <w:proofErr w:type="spellEnd"/>
            <w:r w:rsidRPr="00495A57">
              <w:rPr>
                <w:i/>
                <w:sz w:val="18"/>
                <w:szCs w:val="18"/>
              </w:rPr>
              <w:t xml:space="preserve"> </w:t>
            </w:r>
            <w:proofErr w:type="spellStart"/>
            <w:r w:rsidRPr="00495A57">
              <w:rPr>
                <w:i/>
                <w:sz w:val="18"/>
                <w:szCs w:val="18"/>
              </w:rPr>
              <w:t>Sampad</w:t>
            </w:r>
            <w:proofErr w:type="spellEnd"/>
            <w:r w:rsidRPr="00495A57">
              <w:rPr>
                <w:i/>
                <w:sz w:val="18"/>
                <w:szCs w:val="18"/>
              </w:rPr>
              <w:t xml:space="preserve"> </w:t>
            </w:r>
          </w:p>
          <w:p w:rsidR="00495A57" w:rsidRPr="00495A57" w:rsidRDefault="00495A57" w:rsidP="00495A57">
            <w:pPr>
              <w:pStyle w:val="Els-table-text"/>
              <w:spacing w:after="0" w:line="240" w:lineRule="auto"/>
              <w:rPr>
                <w:sz w:val="18"/>
                <w:szCs w:val="18"/>
              </w:rPr>
            </w:pPr>
            <w:r w:rsidRPr="00495A57">
              <w:rPr>
                <w:sz w:val="18"/>
                <w:szCs w:val="18"/>
              </w:rPr>
              <w:t>(+)</w:t>
            </w:r>
          </w:p>
        </w:tc>
      </w:tr>
      <w:tr w:rsidR="00495A57" w:rsidRPr="00495A57" w:rsidTr="00495A57">
        <w:tc>
          <w:tcPr>
            <w:tcW w:w="1560" w:type="dxa"/>
            <w:tcBorders>
              <w:top w:val="single" w:sz="4" w:space="0" w:color="auto"/>
            </w:tcBorders>
            <w:vAlign w:val="center"/>
          </w:tcPr>
          <w:p w:rsidR="00495A57" w:rsidRPr="00495A57" w:rsidRDefault="00495A57" w:rsidP="00495A57">
            <w:pPr>
              <w:ind w:left="544" w:hanging="544"/>
              <w:textAlignment w:val="baseline"/>
              <w:rPr>
                <w:sz w:val="18"/>
                <w:szCs w:val="18"/>
              </w:rPr>
            </w:pPr>
            <w:r w:rsidRPr="00495A57">
              <w:rPr>
                <w:sz w:val="18"/>
                <w:szCs w:val="18"/>
              </w:rPr>
              <w:t>AL1</w:t>
            </w:r>
          </w:p>
        </w:tc>
        <w:tc>
          <w:tcPr>
            <w:tcW w:w="2551" w:type="dxa"/>
            <w:tcBorders>
              <w:top w:val="single" w:sz="4" w:space="0" w:color="auto"/>
            </w:tcBorders>
          </w:tcPr>
          <w:p w:rsidR="00495A57" w:rsidRPr="00495A57" w:rsidRDefault="00495A57" w:rsidP="00495A57">
            <w:pPr>
              <w:rPr>
                <w:iCs/>
                <w:sz w:val="18"/>
                <w:szCs w:val="18"/>
              </w:rPr>
            </w:pPr>
            <w:r w:rsidRPr="00495A57">
              <w:rPr>
                <w:iCs/>
                <w:sz w:val="18"/>
                <w:szCs w:val="18"/>
              </w:rPr>
              <w:t>92.000</w:t>
            </w:r>
          </w:p>
        </w:tc>
        <w:tc>
          <w:tcPr>
            <w:tcW w:w="2410" w:type="dxa"/>
            <w:tcBorders>
              <w:top w:val="single" w:sz="4" w:space="0" w:color="auto"/>
            </w:tcBorders>
          </w:tcPr>
          <w:p w:rsidR="00495A57" w:rsidRPr="00495A57" w:rsidRDefault="00495A57" w:rsidP="00495A57">
            <w:pPr>
              <w:rPr>
                <w:iCs/>
                <w:sz w:val="18"/>
                <w:szCs w:val="18"/>
              </w:rPr>
            </w:pPr>
            <w:r w:rsidRPr="00495A57">
              <w:rPr>
                <w:iCs/>
                <w:sz w:val="18"/>
                <w:szCs w:val="18"/>
              </w:rPr>
              <w:t>89.000</w:t>
            </w:r>
          </w:p>
        </w:tc>
        <w:tc>
          <w:tcPr>
            <w:tcW w:w="1417" w:type="dxa"/>
            <w:tcBorders>
              <w:top w:val="single" w:sz="4" w:space="0" w:color="auto"/>
            </w:tcBorders>
          </w:tcPr>
          <w:p w:rsidR="00495A57" w:rsidRPr="00495A57" w:rsidRDefault="00495A57" w:rsidP="00495A57">
            <w:pPr>
              <w:rPr>
                <w:iCs/>
                <w:sz w:val="18"/>
                <w:szCs w:val="18"/>
              </w:rPr>
            </w:pPr>
            <w:r w:rsidRPr="00495A57">
              <w:rPr>
                <w:iCs/>
                <w:sz w:val="18"/>
                <w:szCs w:val="18"/>
              </w:rPr>
              <w:t>3.000</w:t>
            </w:r>
          </w:p>
        </w:tc>
        <w:tc>
          <w:tcPr>
            <w:tcW w:w="1418" w:type="dxa"/>
            <w:tcBorders>
              <w:top w:val="single" w:sz="4" w:space="0" w:color="auto"/>
            </w:tcBorders>
          </w:tcPr>
          <w:p w:rsidR="00495A57" w:rsidRPr="00495A57" w:rsidRDefault="00495A57" w:rsidP="00495A57">
            <w:pPr>
              <w:rPr>
                <w:iCs/>
                <w:sz w:val="18"/>
                <w:szCs w:val="18"/>
              </w:rPr>
            </w:pPr>
            <w:r w:rsidRPr="00495A57">
              <w:rPr>
                <w:iCs/>
                <w:sz w:val="18"/>
                <w:szCs w:val="18"/>
              </w:rPr>
              <w:t>0.000</w:t>
            </w:r>
          </w:p>
        </w:tc>
      </w:tr>
      <w:tr w:rsidR="00495A57" w:rsidRPr="00495A57" w:rsidTr="00495A57">
        <w:tc>
          <w:tcPr>
            <w:tcW w:w="1560" w:type="dxa"/>
            <w:vAlign w:val="center"/>
          </w:tcPr>
          <w:p w:rsidR="00495A57" w:rsidRPr="00495A57" w:rsidRDefault="00495A57" w:rsidP="00495A57">
            <w:pPr>
              <w:ind w:left="544" w:hanging="544"/>
              <w:textAlignment w:val="baseline"/>
              <w:rPr>
                <w:sz w:val="18"/>
                <w:szCs w:val="18"/>
              </w:rPr>
            </w:pPr>
            <w:r w:rsidRPr="00495A57">
              <w:rPr>
                <w:sz w:val="18"/>
                <w:szCs w:val="18"/>
              </w:rPr>
              <w:t>AL2</w:t>
            </w:r>
          </w:p>
        </w:tc>
        <w:tc>
          <w:tcPr>
            <w:tcW w:w="2551" w:type="dxa"/>
          </w:tcPr>
          <w:p w:rsidR="00495A57" w:rsidRPr="00495A57" w:rsidRDefault="00495A57" w:rsidP="00495A57">
            <w:pPr>
              <w:rPr>
                <w:sz w:val="18"/>
                <w:szCs w:val="18"/>
              </w:rPr>
            </w:pPr>
            <w:r w:rsidRPr="00495A57">
              <w:rPr>
                <w:sz w:val="18"/>
                <w:szCs w:val="18"/>
              </w:rPr>
              <w:t>92.000</w:t>
            </w:r>
          </w:p>
        </w:tc>
        <w:tc>
          <w:tcPr>
            <w:tcW w:w="2410" w:type="dxa"/>
          </w:tcPr>
          <w:p w:rsidR="00495A57" w:rsidRPr="00495A57" w:rsidRDefault="00495A57" w:rsidP="00495A57">
            <w:pPr>
              <w:rPr>
                <w:sz w:val="18"/>
                <w:szCs w:val="18"/>
              </w:rPr>
            </w:pPr>
            <w:r w:rsidRPr="00495A57">
              <w:rPr>
                <w:sz w:val="18"/>
                <w:szCs w:val="18"/>
              </w:rPr>
              <w:t>90.000</w:t>
            </w:r>
          </w:p>
        </w:tc>
        <w:tc>
          <w:tcPr>
            <w:tcW w:w="1417" w:type="dxa"/>
          </w:tcPr>
          <w:p w:rsidR="00495A57" w:rsidRPr="00495A57" w:rsidRDefault="00495A57" w:rsidP="00495A57">
            <w:pPr>
              <w:rPr>
                <w:sz w:val="18"/>
                <w:szCs w:val="18"/>
              </w:rPr>
            </w:pPr>
            <w:r w:rsidRPr="00495A57">
              <w:rPr>
                <w:sz w:val="18"/>
                <w:szCs w:val="18"/>
              </w:rPr>
              <w:t>2.000</w:t>
            </w:r>
          </w:p>
        </w:tc>
        <w:tc>
          <w:tcPr>
            <w:tcW w:w="1418" w:type="dxa"/>
          </w:tcPr>
          <w:p w:rsidR="00495A57" w:rsidRPr="00495A57" w:rsidRDefault="00495A57" w:rsidP="00495A57">
            <w:pPr>
              <w:rPr>
                <w:sz w:val="18"/>
                <w:szCs w:val="18"/>
              </w:rPr>
            </w:pPr>
            <w:r w:rsidRPr="00495A57">
              <w:rPr>
                <w:sz w:val="18"/>
                <w:szCs w:val="18"/>
              </w:rPr>
              <w:t>0.000</w:t>
            </w:r>
          </w:p>
        </w:tc>
      </w:tr>
      <w:tr w:rsidR="00495A57" w:rsidRPr="00495A57" w:rsidTr="00495A57">
        <w:tc>
          <w:tcPr>
            <w:tcW w:w="1560" w:type="dxa"/>
            <w:vAlign w:val="center"/>
          </w:tcPr>
          <w:p w:rsidR="00495A57" w:rsidRPr="00495A57" w:rsidRDefault="00495A57" w:rsidP="00495A57">
            <w:pPr>
              <w:ind w:left="544" w:hanging="544"/>
              <w:textAlignment w:val="baseline"/>
              <w:rPr>
                <w:sz w:val="18"/>
                <w:szCs w:val="18"/>
              </w:rPr>
            </w:pPr>
            <w:r w:rsidRPr="00495A57">
              <w:rPr>
                <w:sz w:val="18"/>
                <w:szCs w:val="18"/>
              </w:rPr>
              <w:t>AL3</w:t>
            </w:r>
          </w:p>
        </w:tc>
        <w:tc>
          <w:tcPr>
            <w:tcW w:w="2551" w:type="dxa"/>
          </w:tcPr>
          <w:p w:rsidR="00495A57" w:rsidRPr="00495A57" w:rsidRDefault="00495A57" w:rsidP="00495A57">
            <w:pPr>
              <w:rPr>
                <w:sz w:val="18"/>
                <w:szCs w:val="18"/>
              </w:rPr>
            </w:pPr>
            <w:r w:rsidRPr="00495A57">
              <w:rPr>
                <w:sz w:val="18"/>
                <w:szCs w:val="18"/>
              </w:rPr>
              <w:t>85.000</w:t>
            </w:r>
          </w:p>
        </w:tc>
        <w:tc>
          <w:tcPr>
            <w:tcW w:w="2410" w:type="dxa"/>
          </w:tcPr>
          <w:p w:rsidR="00495A57" w:rsidRPr="00495A57" w:rsidRDefault="00495A57" w:rsidP="00495A57">
            <w:pPr>
              <w:rPr>
                <w:sz w:val="18"/>
                <w:szCs w:val="18"/>
              </w:rPr>
            </w:pPr>
            <w:r w:rsidRPr="00495A57">
              <w:rPr>
                <w:sz w:val="18"/>
                <w:szCs w:val="18"/>
              </w:rPr>
              <w:t>88.000</w:t>
            </w:r>
          </w:p>
        </w:tc>
        <w:tc>
          <w:tcPr>
            <w:tcW w:w="1417" w:type="dxa"/>
          </w:tcPr>
          <w:p w:rsidR="00495A57" w:rsidRPr="00495A57" w:rsidRDefault="00495A57" w:rsidP="00495A57">
            <w:pPr>
              <w:rPr>
                <w:sz w:val="18"/>
                <w:szCs w:val="18"/>
              </w:rPr>
            </w:pPr>
            <w:r w:rsidRPr="00495A57">
              <w:rPr>
                <w:sz w:val="18"/>
                <w:szCs w:val="18"/>
              </w:rPr>
              <w:t>0.000</w:t>
            </w:r>
          </w:p>
        </w:tc>
        <w:tc>
          <w:tcPr>
            <w:tcW w:w="1418" w:type="dxa"/>
          </w:tcPr>
          <w:p w:rsidR="00495A57" w:rsidRPr="00495A57" w:rsidRDefault="00495A57" w:rsidP="00495A57">
            <w:pPr>
              <w:rPr>
                <w:sz w:val="18"/>
                <w:szCs w:val="18"/>
              </w:rPr>
            </w:pPr>
            <w:r w:rsidRPr="00495A57">
              <w:rPr>
                <w:sz w:val="18"/>
                <w:szCs w:val="18"/>
              </w:rPr>
              <w:t>3.000</w:t>
            </w:r>
          </w:p>
        </w:tc>
      </w:tr>
      <w:tr w:rsidR="00495A57" w:rsidRPr="00495A57" w:rsidTr="00495A57">
        <w:tc>
          <w:tcPr>
            <w:tcW w:w="1560" w:type="dxa"/>
            <w:vAlign w:val="center"/>
          </w:tcPr>
          <w:p w:rsidR="00495A57" w:rsidRPr="00495A57" w:rsidRDefault="00495A57" w:rsidP="00495A57">
            <w:pPr>
              <w:ind w:left="544" w:hanging="544"/>
              <w:textAlignment w:val="baseline"/>
              <w:rPr>
                <w:sz w:val="18"/>
                <w:szCs w:val="18"/>
              </w:rPr>
            </w:pPr>
            <w:r w:rsidRPr="00495A57">
              <w:rPr>
                <w:sz w:val="18"/>
                <w:szCs w:val="18"/>
              </w:rPr>
              <w:t>AL4</w:t>
            </w:r>
          </w:p>
        </w:tc>
        <w:tc>
          <w:tcPr>
            <w:tcW w:w="2551" w:type="dxa"/>
          </w:tcPr>
          <w:p w:rsidR="00495A57" w:rsidRPr="00495A57" w:rsidRDefault="00495A57" w:rsidP="00495A57">
            <w:pPr>
              <w:rPr>
                <w:sz w:val="18"/>
                <w:szCs w:val="18"/>
              </w:rPr>
            </w:pPr>
            <w:r w:rsidRPr="00495A57">
              <w:rPr>
                <w:sz w:val="18"/>
                <w:szCs w:val="18"/>
              </w:rPr>
              <w:t>90.000</w:t>
            </w:r>
          </w:p>
        </w:tc>
        <w:tc>
          <w:tcPr>
            <w:tcW w:w="2410" w:type="dxa"/>
          </w:tcPr>
          <w:p w:rsidR="00495A57" w:rsidRPr="00495A57" w:rsidRDefault="00495A57" w:rsidP="00495A57">
            <w:pPr>
              <w:rPr>
                <w:sz w:val="18"/>
                <w:szCs w:val="18"/>
              </w:rPr>
            </w:pPr>
            <w:r w:rsidRPr="00495A57">
              <w:rPr>
                <w:sz w:val="18"/>
                <w:szCs w:val="18"/>
              </w:rPr>
              <w:t>91.000</w:t>
            </w:r>
          </w:p>
        </w:tc>
        <w:tc>
          <w:tcPr>
            <w:tcW w:w="1417" w:type="dxa"/>
          </w:tcPr>
          <w:p w:rsidR="00495A57" w:rsidRPr="00495A57" w:rsidRDefault="00495A57" w:rsidP="00495A57">
            <w:pPr>
              <w:rPr>
                <w:sz w:val="18"/>
                <w:szCs w:val="18"/>
              </w:rPr>
            </w:pPr>
            <w:r w:rsidRPr="00495A57">
              <w:rPr>
                <w:sz w:val="18"/>
                <w:szCs w:val="18"/>
              </w:rPr>
              <w:t>0.000</w:t>
            </w:r>
          </w:p>
        </w:tc>
        <w:tc>
          <w:tcPr>
            <w:tcW w:w="1418" w:type="dxa"/>
          </w:tcPr>
          <w:p w:rsidR="00495A57" w:rsidRPr="00495A57" w:rsidRDefault="00495A57" w:rsidP="00495A57">
            <w:pPr>
              <w:rPr>
                <w:sz w:val="18"/>
                <w:szCs w:val="18"/>
              </w:rPr>
            </w:pPr>
            <w:r w:rsidRPr="00495A57">
              <w:rPr>
                <w:sz w:val="18"/>
                <w:szCs w:val="18"/>
              </w:rPr>
              <w:t>1.000</w:t>
            </w:r>
          </w:p>
        </w:tc>
      </w:tr>
      <w:tr w:rsidR="00495A57" w:rsidRPr="00495A57" w:rsidTr="00495A57">
        <w:tc>
          <w:tcPr>
            <w:tcW w:w="1560" w:type="dxa"/>
            <w:vAlign w:val="center"/>
          </w:tcPr>
          <w:p w:rsidR="00495A57" w:rsidRPr="00495A57" w:rsidRDefault="00495A57" w:rsidP="00495A57">
            <w:pPr>
              <w:ind w:left="544" w:hanging="544"/>
              <w:textAlignment w:val="baseline"/>
              <w:rPr>
                <w:sz w:val="18"/>
                <w:szCs w:val="18"/>
              </w:rPr>
            </w:pPr>
            <w:r w:rsidRPr="00495A57">
              <w:rPr>
                <w:sz w:val="18"/>
                <w:szCs w:val="18"/>
              </w:rPr>
              <w:t>AL5</w:t>
            </w:r>
          </w:p>
        </w:tc>
        <w:tc>
          <w:tcPr>
            <w:tcW w:w="2551" w:type="dxa"/>
          </w:tcPr>
          <w:p w:rsidR="00495A57" w:rsidRPr="00495A57" w:rsidRDefault="00495A57" w:rsidP="00495A57">
            <w:pPr>
              <w:rPr>
                <w:sz w:val="18"/>
                <w:szCs w:val="18"/>
              </w:rPr>
            </w:pPr>
            <w:r w:rsidRPr="00495A57">
              <w:rPr>
                <w:sz w:val="18"/>
                <w:szCs w:val="18"/>
              </w:rPr>
              <w:t>88.000</w:t>
            </w:r>
          </w:p>
        </w:tc>
        <w:tc>
          <w:tcPr>
            <w:tcW w:w="2410" w:type="dxa"/>
          </w:tcPr>
          <w:p w:rsidR="00495A57" w:rsidRPr="00495A57" w:rsidRDefault="00495A57" w:rsidP="00495A57">
            <w:pPr>
              <w:rPr>
                <w:sz w:val="18"/>
                <w:szCs w:val="18"/>
              </w:rPr>
            </w:pPr>
            <w:r w:rsidRPr="00495A57">
              <w:rPr>
                <w:sz w:val="18"/>
                <w:szCs w:val="18"/>
              </w:rPr>
              <w:t>91.000</w:t>
            </w:r>
          </w:p>
        </w:tc>
        <w:tc>
          <w:tcPr>
            <w:tcW w:w="1417" w:type="dxa"/>
          </w:tcPr>
          <w:p w:rsidR="00495A57" w:rsidRPr="00495A57" w:rsidRDefault="00495A57" w:rsidP="00495A57">
            <w:pPr>
              <w:rPr>
                <w:sz w:val="18"/>
                <w:szCs w:val="18"/>
              </w:rPr>
            </w:pPr>
            <w:r w:rsidRPr="00495A57">
              <w:rPr>
                <w:sz w:val="18"/>
                <w:szCs w:val="18"/>
              </w:rPr>
              <w:t>0.000</w:t>
            </w:r>
          </w:p>
        </w:tc>
        <w:tc>
          <w:tcPr>
            <w:tcW w:w="1418" w:type="dxa"/>
          </w:tcPr>
          <w:p w:rsidR="00495A57" w:rsidRPr="00495A57" w:rsidRDefault="00495A57" w:rsidP="00495A57">
            <w:pPr>
              <w:rPr>
                <w:sz w:val="18"/>
                <w:szCs w:val="18"/>
              </w:rPr>
            </w:pPr>
            <w:r w:rsidRPr="00495A57">
              <w:rPr>
                <w:sz w:val="18"/>
                <w:szCs w:val="18"/>
              </w:rPr>
              <w:t>3.000</w:t>
            </w:r>
          </w:p>
        </w:tc>
      </w:tr>
      <w:tr w:rsidR="00495A57" w:rsidRPr="00495A57" w:rsidTr="00495A57">
        <w:tc>
          <w:tcPr>
            <w:tcW w:w="1560" w:type="dxa"/>
            <w:vAlign w:val="center"/>
          </w:tcPr>
          <w:p w:rsidR="00495A57" w:rsidRPr="00495A57" w:rsidRDefault="00495A57" w:rsidP="00495A57">
            <w:pPr>
              <w:ind w:left="544" w:hanging="544"/>
              <w:textAlignment w:val="baseline"/>
              <w:rPr>
                <w:sz w:val="18"/>
                <w:szCs w:val="18"/>
              </w:rPr>
            </w:pPr>
            <w:r w:rsidRPr="00495A57">
              <w:rPr>
                <w:sz w:val="18"/>
                <w:szCs w:val="18"/>
              </w:rPr>
              <w:t>AL6</w:t>
            </w:r>
          </w:p>
        </w:tc>
        <w:tc>
          <w:tcPr>
            <w:tcW w:w="2551" w:type="dxa"/>
          </w:tcPr>
          <w:p w:rsidR="00495A57" w:rsidRPr="00495A57" w:rsidRDefault="00495A57" w:rsidP="00495A57">
            <w:pPr>
              <w:rPr>
                <w:sz w:val="18"/>
                <w:szCs w:val="18"/>
              </w:rPr>
            </w:pPr>
            <w:r w:rsidRPr="00495A57">
              <w:rPr>
                <w:sz w:val="18"/>
                <w:szCs w:val="18"/>
              </w:rPr>
              <w:t>88.000</w:t>
            </w:r>
          </w:p>
        </w:tc>
        <w:tc>
          <w:tcPr>
            <w:tcW w:w="2410" w:type="dxa"/>
          </w:tcPr>
          <w:p w:rsidR="00495A57" w:rsidRPr="00495A57" w:rsidRDefault="00495A57" w:rsidP="00495A57">
            <w:pPr>
              <w:rPr>
                <w:sz w:val="18"/>
                <w:szCs w:val="18"/>
              </w:rPr>
            </w:pPr>
            <w:r w:rsidRPr="00495A57">
              <w:rPr>
                <w:sz w:val="18"/>
                <w:szCs w:val="18"/>
              </w:rPr>
              <w:t>90.000</w:t>
            </w:r>
          </w:p>
        </w:tc>
        <w:tc>
          <w:tcPr>
            <w:tcW w:w="1417" w:type="dxa"/>
          </w:tcPr>
          <w:p w:rsidR="00495A57" w:rsidRPr="00495A57" w:rsidRDefault="00495A57" w:rsidP="00495A57">
            <w:pPr>
              <w:rPr>
                <w:sz w:val="18"/>
                <w:szCs w:val="18"/>
              </w:rPr>
            </w:pPr>
            <w:r w:rsidRPr="00495A57">
              <w:rPr>
                <w:sz w:val="18"/>
                <w:szCs w:val="18"/>
              </w:rPr>
              <w:t>0.000</w:t>
            </w:r>
          </w:p>
        </w:tc>
        <w:tc>
          <w:tcPr>
            <w:tcW w:w="1418" w:type="dxa"/>
          </w:tcPr>
          <w:p w:rsidR="00495A57" w:rsidRPr="00495A57" w:rsidRDefault="00495A57" w:rsidP="00495A57">
            <w:pPr>
              <w:rPr>
                <w:sz w:val="18"/>
                <w:szCs w:val="18"/>
              </w:rPr>
            </w:pPr>
            <w:r w:rsidRPr="00495A57">
              <w:rPr>
                <w:sz w:val="18"/>
                <w:szCs w:val="18"/>
              </w:rPr>
              <w:t>2.000</w:t>
            </w:r>
          </w:p>
        </w:tc>
      </w:tr>
      <w:tr w:rsidR="00495A57" w:rsidRPr="00495A57" w:rsidTr="00495A57">
        <w:tc>
          <w:tcPr>
            <w:tcW w:w="1560" w:type="dxa"/>
            <w:vAlign w:val="center"/>
          </w:tcPr>
          <w:p w:rsidR="00495A57" w:rsidRPr="00495A57" w:rsidRDefault="00495A57" w:rsidP="00495A57">
            <w:pPr>
              <w:ind w:left="544" w:hanging="544"/>
              <w:textAlignment w:val="baseline"/>
              <w:rPr>
                <w:sz w:val="18"/>
                <w:szCs w:val="18"/>
              </w:rPr>
            </w:pPr>
            <w:r w:rsidRPr="00495A57">
              <w:rPr>
                <w:sz w:val="18"/>
                <w:szCs w:val="18"/>
              </w:rPr>
              <w:t>AL7</w:t>
            </w:r>
          </w:p>
        </w:tc>
        <w:tc>
          <w:tcPr>
            <w:tcW w:w="2551" w:type="dxa"/>
          </w:tcPr>
          <w:p w:rsidR="00495A57" w:rsidRPr="00495A57" w:rsidRDefault="00495A57" w:rsidP="00495A57">
            <w:pPr>
              <w:rPr>
                <w:sz w:val="18"/>
                <w:szCs w:val="18"/>
              </w:rPr>
            </w:pPr>
            <w:r w:rsidRPr="00495A57">
              <w:rPr>
                <w:sz w:val="18"/>
                <w:szCs w:val="18"/>
              </w:rPr>
              <w:t>90.000</w:t>
            </w:r>
          </w:p>
        </w:tc>
        <w:tc>
          <w:tcPr>
            <w:tcW w:w="2410" w:type="dxa"/>
          </w:tcPr>
          <w:p w:rsidR="00495A57" w:rsidRPr="00495A57" w:rsidRDefault="00495A57" w:rsidP="00495A57">
            <w:pPr>
              <w:rPr>
                <w:sz w:val="18"/>
                <w:szCs w:val="18"/>
              </w:rPr>
            </w:pPr>
            <w:r w:rsidRPr="00495A57">
              <w:rPr>
                <w:sz w:val="18"/>
                <w:szCs w:val="18"/>
              </w:rPr>
              <w:t>89.000</w:t>
            </w:r>
          </w:p>
        </w:tc>
        <w:tc>
          <w:tcPr>
            <w:tcW w:w="1417" w:type="dxa"/>
          </w:tcPr>
          <w:p w:rsidR="00495A57" w:rsidRPr="00495A57" w:rsidRDefault="00495A57" w:rsidP="00495A57">
            <w:pPr>
              <w:rPr>
                <w:sz w:val="18"/>
                <w:szCs w:val="18"/>
              </w:rPr>
            </w:pPr>
            <w:r w:rsidRPr="00495A57">
              <w:rPr>
                <w:sz w:val="18"/>
                <w:szCs w:val="18"/>
              </w:rPr>
              <w:t>1.000</w:t>
            </w:r>
          </w:p>
        </w:tc>
        <w:tc>
          <w:tcPr>
            <w:tcW w:w="1418" w:type="dxa"/>
          </w:tcPr>
          <w:p w:rsidR="00495A57" w:rsidRPr="00495A57" w:rsidRDefault="00495A57" w:rsidP="00495A57">
            <w:pPr>
              <w:rPr>
                <w:sz w:val="18"/>
                <w:szCs w:val="18"/>
              </w:rPr>
            </w:pPr>
            <w:r w:rsidRPr="00495A57">
              <w:rPr>
                <w:sz w:val="18"/>
                <w:szCs w:val="18"/>
              </w:rPr>
              <w:t>0.000</w:t>
            </w:r>
          </w:p>
        </w:tc>
      </w:tr>
      <w:tr w:rsidR="00495A57" w:rsidRPr="00495A57" w:rsidTr="00495A57">
        <w:tc>
          <w:tcPr>
            <w:tcW w:w="1560" w:type="dxa"/>
            <w:tcBorders>
              <w:bottom w:val="single" w:sz="4" w:space="0" w:color="auto"/>
            </w:tcBorders>
            <w:vAlign w:val="center"/>
          </w:tcPr>
          <w:p w:rsidR="00495A57" w:rsidRPr="00495A57" w:rsidRDefault="00495A57" w:rsidP="00495A57">
            <w:pPr>
              <w:ind w:left="544" w:hanging="544"/>
              <w:textAlignment w:val="baseline"/>
              <w:rPr>
                <w:sz w:val="18"/>
                <w:szCs w:val="18"/>
              </w:rPr>
            </w:pPr>
            <w:r w:rsidRPr="00495A57">
              <w:rPr>
                <w:sz w:val="18"/>
                <w:szCs w:val="18"/>
              </w:rPr>
              <w:t>AL8</w:t>
            </w:r>
          </w:p>
        </w:tc>
        <w:tc>
          <w:tcPr>
            <w:tcW w:w="2551" w:type="dxa"/>
            <w:tcBorders>
              <w:bottom w:val="single" w:sz="4" w:space="0" w:color="auto"/>
            </w:tcBorders>
          </w:tcPr>
          <w:p w:rsidR="00495A57" w:rsidRPr="00495A57" w:rsidRDefault="00495A57" w:rsidP="00495A57">
            <w:pPr>
              <w:rPr>
                <w:sz w:val="18"/>
                <w:szCs w:val="18"/>
              </w:rPr>
            </w:pPr>
            <w:r w:rsidRPr="00495A57">
              <w:rPr>
                <w:sz w:val="18"/>
                <w:szCs w:val="18"/>
              </w:rPr>
              <w:t>88.000</w:t>
            </w:r>
          </w:p>
        </w:tc>
        <w:tc>
          <w:tcPr>
            <w:tcW w:w="2410" w:type="dxa"/>
            <w:tcBorders>
              <w:bottom w:val="single" w:sz="4" w:space="0" w:color="auto"/>
            </w:tcBorders>
          </w:tcPr>
          <w:p w:rsidR="00495A57" w:rsidRPr="00495A57" w:rsidRDefault="00495A57" w:rsidP="00495A57">
            <w:pPr>
              <w:rPr>
                <w:sz w:val="18"/>
                <w:szCs w:val="18"/>
              </w:rPr>
            </w:pPr>
            <w:r w:rsidRPr="00495A57">
              <w:rPr>
                <w:sz w:val="18"/>
                <w:szCs w:val="18"/>
              </w:rPr>
              <w:t>90.000</w:t>
            </w:r>
          </w:p>
        </w:tc>
        <w:tc>
          <w:tcPr>
            <w:tcW w:w="1417" w:type="dxa"/>
            <w:tcBorders>
              <w:bottom w:val="single" w:sz="4" w:space="0" w:color="auto"/>
            </w:tcBorders>
          </w:tcPr>
          <w:p w:rsidR="00495A57" w:rsidRPr="00495A57" w:rsidRDefault="00495A57" w:rsidP="00495A57">
            <w:pPr>
              <w:rPr>
                <w:sz w:val="18"/>
                <w:szCs w:val="18"/>
              </w:rPr>
            </w:pPr>
            <w:r w:rsidRPr="00495A57">
              <w:rPr>
                <w:sz w:val="18"/>
                <w:szCs w:val="18"/>
              </w:rPr>
              <w:t>0.000</w:t>
            </w:r>
          </w:p>
        </w:tc>
        <w:tc>
          <w:tcPr>
            <w:tcW w:w="1418" w:type="dxa"/>
            <w:tcBorders>
              <w:bottom w:val="single" w:sz="4" w:space="0" w:color="auto"/>
            </w:tcBorders>
          </w:tcPr>
          <w:p w:rsidR="00495A57" w:rsidRPr="00495A57" w:rsidRDefault="00495A57" w:rsidP="00495A57">
            <w:pPr>
              <w:rPr>
                <w:sz w:val="18"/>
                <w:szCs w:val="18"/>
              </w:rPr>
            </w:pPr>
            <w:r w:rsidRPr="00495A57">
              <w:rPr>
                <w:sz w:val="18"/>
                <w:szCs w:val="18"/>
              </w:rPr>
              <w:t>2.000</w:t>
            </w:r>
          </w:p>
        </w:tc>
      </w:tr>
      <w:tr w:rsidR="00495A57" w:rsidRPr="00495A57" w:rsidTr="00495A57">
        <w:tc>
          <w:tcPr>
            <w:tcW w:w="1560" w:type="dxa"/>
            <w:tcBorders>
              <w:top w:val="single" w:sz="4" w:space="0" w:color="auto"/>
              <w:bottom w:val="single" w:sz="4" w:space="0" w:color="auto"/>
            </w:tcBorders>
            <w:vAlign w:val="center"/>
          </w:tcPr>
          <w:p w:rsidR="00495A57" w:rsidRPr="00495A57" w:rsidRDefault="00495A57" w:rsidP="00495A57">
            <w:pPr>
              <w:ind w:left="544" w:hanging="544"/>
              <w:textAlignment w:val="baseline"/>
              <w:rPr>
                <w:sz w:val="18"/>
                <w:szCs w:val="18"/>
              </w:rPr>
            </w:pPr>
            <w:r w:rsidRPr="00495A57">
              <w:rPr>
                <w:sz w:val="18"/>
                <w:szCs w:val="18"/>
              </w:rPr>
              <w:t>Average</w:t>
            </w:r>
          </w:p>
        </w:tc>
        <w:tc>
          <w:tcPr>
            <w:tcW w:w="2551" w:type="dxa"/>
            <w:tcBorders>
              <w:top w:val="single" w:sz="4" w:space="0" w:color="auto"/>
              <w:bottom w:val="single" w:sz="4" w:space="0" w:color="auto"/>
            </w:tcBorders>
          </w:tcPr>
          <w:p w:rsidR="00495A57" w:rsidRPr="00495A57" w:rsidRDefault="00495A57" w:rsidP="00495A57">
            <w:pPr>
              <w:pStyle w:val="Els-body-text"/>
              <w:spacing w:line="240" w:lineRule="auto"/>
              <w:ind w:right="-28" w:firstLine="0"/>
              <w:rPr>
                <w:sz w:val="18"/>
                <w:szCs w:val="18"/>
              </w:rPr>
            </w:pPr>
          </w:p>
        </w:tc>
        <w:tc>
          <w:tcPr>
            <w:tcW w:w="2410" w:type="dxa"/>
            <w:tcBorders>
              <w:top w:val="single" w:sz="4" w:space="0" w:color="auto"/>
              <w:bottom w:val="single" w:sz="4" w:space="0" w:color="auto"/>
            </w:tcBorders>
          </w:tcPr>
          <w:p w:rsidR="00495A57" w:rsidRPr="00495A57" w:rsidRDefault="00495A57" w:rsidP="00495A57">
            <w:pPr>
              <w:pStyle w:val="Els-body-text"/>
              <w:spacing w:line="240" w:lineRule="auto"/>
              <w:ind w:right="-28" w:firstLine="0"/>
              <w:rPr>
                <w:sz w:val="18"/>
                <w:szCs w:val="18"/>
              </w:rPr>
            </w:pPr>
            <w:r w:rsidRPr="00495A57">
              <w:rPr>
                <w:sz w:val="18"/>
                <w:szCs w:val="18"/>
              </w:rPr>
              <w:t>89.750</w:t>
            </w:r>
          </w:p>
        </w:tc>
        <w:tc>
          <w:tcPr>
            <w:tcW w:w="1417" w:type="dxa"/>
            <w:tcBorders>
              <w:top w:val="single" w:sz="4" w:space="0" w:color="auto"/>
              <w:bottom w:val="single" w:sz="4" w:space="0" w:color="auto"/>
            </w:tcBorders>
          </w:tcPr>
          <w:p w:rsidR="00495A57" w:rsidRPr="00495A57" w:rsidRDefault="00495A57" w:rsidP="00495A57">
            <w:pPr>
              <w:pStyle w:val="Els-body-text"/>
              <w:spacing w:line="240" w:lineRule="auto"/>
              <w:ind w:right="-28" w:firstLine="0"/>
              <w:rPr>
                <w:sz w:val="18"/>
                <w:szCs w:val="18"/>
              </w:rPr>
            </w:pPr>
          </w:p>
        </w:tc>
        <w:tc>
          <w:tcPr>
            <w:tcW w:w="1418" w:type="dxa"/>
            <w:tcBorders>
              <w:top w:val="single" w:sz="4" w:space="0" w:color="auto"/>
              <w:bottom w:val="single" w:sz="4" w:space="0" w:color="auto"/>
            </w:tcBorders>
          </w:tcPr>
          <w:p w:rsidR="00495A57" w:rsidRPr="00495A57" w:rsidRDefault="00495A57" w:rsidP="00495A57">
            <w:pPr>
              <w:pStyle w:val="Els-body-text"/>
              <w:spacing w:line="240" w:lineRule="auto"/>
              <w:ind w:right="-28" w:firstLine="0"/>
              <w:rPr>
                <w:sz w:val="18"/>
                <w:szCs w:val="18"/>
              </w:rPr>
            </w:pPr>
          </w:p>
        </w:tc>
      </w:tr>
    </w:tbl>
    <w:p w:rsidR="00495A57" w:rsidRDefault="00495A57" w:rsidP="00495A57">
      <w:pPr>
        <w:pStyle w:val="Els-caption"/>
        <w:spacing w:before="0" w:after="0" w:line="240" w:lineRule="auto"/>
        <w:ind w:left="567" w:hanging="567"/>
        <w:rPr>
          <w:sz w:val="20"/>
        </w:rPr>
      </w:pPr>
    </w:p>
    <w:p w:rsidR="00495A57" w:rsidRPr="00495A57" w:rsidRDefault="00495A57" w:rsidP="00495A57">
      <w:pPr>
        <w:pStyle w:val="Els-caption"/>
        <w:spacing w:before="0" w:after="0" w:line="240" w:lineRule="auto"/>
        <w:ind w:left="567" w:hanging="567"/>
        <w:jc w:val="center"/>
        <w:rPr>
          <w:sz w:val="18"/>
        </w:rPr>
      </w:pPr>
      <w:proofErr w:type="gramStart"/>
      <w:r w:rsidRPr="00495A57">
        <w:rPr>
          <w:b/>
          <w:sz w:val="18"/>
        </w:rPr>
        <w:lastRenderedPageBreak/>
        <w:t>TABLE 6.</w:t>
      </w:r>
      <w:proofErr w:type="gramEnd"/>
      <w:r w:rsidRPr="00495A57">
        <w:rPr>
          <w:sz w:val="18"/>
        </w:rPr>
        <w:t xml:space="preserve">  Data of experts’ weights that provided to each effectiveness standard</w:t>
      </w:r>
    </w:p>
    <w:tbl>
      <w:tblPr>
        <w:tblW w:w="0" w:type="auto"/>
        <w:tblInd w:w="108" w:type="dxa"/>
        <w:tblLayout w:type="fixed"/>
        <w:tblLook w:val="01E0"/>
      </w:tblPr>
      <w:tblGrid>
        <w:gridCol w:w="2552"/>
        <w:gridCol w:w="850"/>
        <w:gridCol w:w="851"/>
        <w:gridCol w:w="850"/>
        <w:gridCol w:w="851"/>
        <w:gridCol w:w="850"/>
        <w:gridCol w:w="851"/>
        <w:gridCol w:w="850"/>
        <w:gridCol w:w="851"/>
      </w:tblGrid>
      <w:tr w:rsidR="00495A57" w:rsidRPr="00495A57" w:rsidTr="00495A57">
        <w:trPr>
          <w:trHeight w:val="277"/>
          <w:tblHeader/>
        </w:trPr>
        <w:tc>
          <w:tcPr>
            <w:tcW w:w="2552" w:type="dxa"/>
            <w:vMerge w:val="restart"/>
            <w:tcBorders>
              <w:top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Experts’ weights</w:t>
            </w:r>
          </w:p>
        </w:tc>
        <w:tc>
          <w:tcPr>
            <w:tcW w:w="6804" w:type="dxa"/>
            <w:gridSpan w:val="8"/>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Codes of standards</w:t>
            </w:r>
          </w:p>
        </w:tc>
      </w:tr>
      <w:tr w:rsidR="00495A57" w:rsidRPr="00495A57" w:rsidTr="00495A57">
        <w:trPr>
          <w:trHeight w:val="207"/>
          <w:tblHeader/>
        </w:trPr>
        <w:tc>
          <w:tcPr>
            <w:tcW w:w="2552" w:type="dxa"/>
            <w:vMerge/>
            <w:tcBorders>
              <w:bottom w:val="single" w:sz="4" w:space="0" w:color="auto"/>
            </w:tcBorders>
          </w:tcPr>
          <w:p w:rsidR="00495A57" w:rsidRPr="00495A57" w:rsidRDefault="00495A57" w:rsidP="00495A57">
            <w:pPr>
              <w:pStyle w:val="Els-table-text"/>
              <w:spacing w:after="0" w:line="240" w:lineRule="auto"/>
              <w:rPr>
                <w:sz w:val="18"/>
                <w:szCs w:val="18"/>
              </w:rPr>
            </w:pP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EF1</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EF2</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EF3</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EF4</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EF5</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EF6</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EF7</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EF8</w:t>
            </w:r>
          </w:p>
        </w:tc>
      </w:tr>
      <w:tr w:rsidR="00495A57" w:rsidRPr="00495A57" w:rsidTr="00495A57">
        <w:tc>
          <w:tcPr>
            <w:tcW w:w="2552" w:type="dxa"/>
            <w:tcBorders>
              <w:top w:val="single" w:sz="4" w:space="0" w:color="auto"/>
            </w:tcBorders>
            <w:vAlign w:val="center"/>
          </w:tcPr>
          <w:p w:rsidR="00495A57" w:rsidRPr="00495A57" w:rsidRDefault="00495A57" w:rsidP="00495A57">
            <w:pPr>
              <w:ind w:right="-108"/>
              <w:textAlignment w:val="baseline"/>
              <w:rPr>
                <w:sz w:val="18"/>
                <w:szCs w:val="18"/>
              </w:rPr>
            </w:pPr>
            <w:r w:rsidRPr="00495A57">
              <w:rPr>
                <w:sz w:val="18"/>
                <w:szCs w:val="18"/>
              </w:rPr>
              <w:t>Education Expert-1</w:t>
            </w:r>
          </w:p>
        </w:tc>
        <w:tc>
          <w:tcPr>
            <w:tcW w:w="850" w:type="dxa"/>
            <w:tcBorders>
              <w:top w:val="single" w:sz="4" w:space="0" w:color="auto"/>
            </w:tcBorders>
            <w:vAlign w:val="center"/>
          </w:tcPr>
          <w:p w:rsidR="00495A57" w:rsidRPr="00495A57" w:rsidRDefault="00495A57" w:rsidP="00495A57">
            <w:pPr>
              <w:rPr>
                <w:iCs/>
                <w:sz w:val="18"/>
                <w:szCs w:val="18"/>
              </w:rPr>
            </w:pPr>
            <w:r w:rsidRPr="00495A57">
              <w:rPr>
                <w:iCs/>
                <w:sz w:val="18"/>
                <w:szCs w:val="18"/>
              </w:rPr>
              <w:t>5</w:t>
            </w:r>
          </w:p>
        </w:tc>
        <w:tc>
          <w:tcPr>
            <w:tcW w:w="851" w:type="dxa"/>
            <w:tcBorders>
              <w:top w:val="single" w:sz="4" w:space="0" w:color="auto"/>
            </w:tcBorders>
            <w:vAlign w:val="center"/>
          </w:tcPr>
          <w:p w:rsidR="00495A57" w:rsidRPr="00495A57" w:rsidRDefault="00495A57" w:rsidP="00495A57">
            <w:pPr>
              <w:rPr>
                <w:iCs/>
                <w:sz w:val="18"/>
                <w:szCs w:val="18"/>
              </w:rPr>
            </w:pPr>
            <w:r w:rsidRPr="00495A57">
              <w:rPr>
                <w:iCs/>
                <w:sz w:val="18"/>
                <w:szCs w:val="18"/>
              </w:rPr>
              <w:t>5</w:t>
            </w:r>
          </w:p>
        </w:tc>
        <w:tc>
          <w:tcPr>
            <w:tcW w:w="850" w:type="dxa"/>
            <w:tcBorders>
              <w:top w:val="single" w:sz="4" w:space="0" w:color="auto"/>
            </w:tcBorders>
            <w:vAlign w:val="center"/>
          </w:tcPr>
          <w:p w:rsidR="00495A57" w:rsidRPr="00495A57" w:rsidRDefault="00495A57" w:rsidP="00495A57">
            <w:pPr>
              <w:rPr>
                <w:iCs/>
                <w:sz w:val="18"/>
                <w:szCs w:val="18"/>
              </w:rPr>
            </w:pPr>
            <w:r w:rsidRPr="00495A57">
              <w:rPr>
                <w:iCs/>
                <w:sz w:val="18"/>
                <w:szCs w:val="18"/>
              </w:rPr>
              <w:t>4</w:t>
            </w:r>
          </w:p>
        </w:tc>
        <w:tc>
          <w:tcPr>
            <w:tcW w:w="851" w:type="dxa"/>
            <w:tcBorders>
              <w:top w:val="single" w:sz="4" w:space="0" w:color="auto"/>
            </w:tcBorders>
            <w:vAlign w:val="center"/>
          </w:tcPr>
          <w:p w:rsidR="00495A57" w:rsidRPr="00495A57" w:rsidRDefault="00495A57" w:rsidP="00495A57">
            <w:pPr>
              <w:rPr>
                <w:iCs/>
                <w:sz w:val="18"/>
                <w:szCs w:val="18"/>
              </w:rPr>
            </w:pPr>
            <w:r w:rsidRPr="00495A57">
              <w:rPr>
                <w:iCs/>
                <w:sz w:val="18"/>
                <w:szCs w:val="18"/>
              </w:rPr>
              <w:t>4</w:t>
            </w:r>
          </w:p>
        </w:tc>
        <w:tc>
          <w:tcPr>
            <w:tcW w:w="850" w:type="dxa"/>
            <w:tcBorders>
              <w:top w:val="single" w:sz="4" w:space="0" w:color="auto"/>
            </w:tcBorders>
            <w:vAlign w:val="center"/>
          </w:tcPr>
          <w:p w:rsidR="00495A57" w:rsidRPr="00495A57" w:rsidRDefault="00495A57" w:rsidP="00495A57">
            <w:pPr>
              <w:rPr>
                <w:iCs/>
                <w:sz w:val="18"/>
                <w:szCs w:val="18"/>
              </w:rPr>
            </w:pPr>
            <w:r w:rsidRPr="00495A57">
              <w:rPr>
                <w:iCs/>
                <w:sz w:val="18"/>
                <w:szCs w:val="18"/>
              </w:rPr>
              <w:t>4</w:t>
            </w:r>
          </w:p>
        </w:tc>
        <w:tc>
          <w:tcPr>
            <w:tcW w:w="851" w:type="dxa"/>
            <w:tcBorders>
              <w:top w:val="single" w:sz="4" w:space="0" w:color="auto"/>
            </w:tcBorders>
            <w:vAlign w:val="center"/>
          </w:tcPr>
          <w:p w:rsidR="00495A57" w:rsidRPr="00495A57" w:rsidRDefault="00495A57" w:rsidP="00495A57">
            <w:pPr>
              <w:rPr>
                <w:iCs/>
                <w:sz w:val="18"/>
                <w:szCs w:val="18"/>
              </w:rPr>
            </w:pPr>
            <w:r w:rsidRPr="00495A57">
              <w:rPr>
                <w:iCs/>
                <w:sz w:val="18"/>
                <w:szCs w:val="18"/>
              </w:rPr>
              <w:t>5</w:t>
            </w:r>
          </w:p>
        </w:tc>
        <w:tc>
          <w:tcPr>
            <w:tcW w:w="850" w:type="dxa"/>
            <w:tcBorders>
              <w:top w:val="single" w:sz="4" w:space="0" w:color="auto"/>
            </w:tcBorders>
            <w:vAlign w:val="center"/>
          </w:tcPr>
          <w:p w:rsidR="00495A57" w:rsidRPr="00495A57" w:rsidRDefault="00495A57" w:rsidP="00495A57">
            <w:pPr>
              <w:rPr>
                <w:iCs/>
                <w:sz w:val="18"/>
                <w:szCs w:val="18"/>
              </w:rPr>
            </w:pPr>
            <w:r w:rsidRPr="00495A57">
              <w:rPr>
                <w:iCs/>
                <w:sz w:val="18"/>
                <w:szCs w:val="18"/>
              </w:rPr>
              <w:t>4</w:t>
            </w:r>
          </w:p>
        </w:tc>
        <w:tc>
          <w:tcPr>
            <w:tcW w:w="851" w:type="dxa"/>
            <w:tcBorders>
              <w:top w:val="single" w:sz="4" w:space="0" w:color="auto"/>
            </w:tcBorders>
            <w:vAlign w:val="center"/>
          </w:tcPr>
          <w:p w:rsidR="00495A57" w:rsidRPr="00495A57" w:rsidRDefault="00495A57" w:rsidP="00495A57">
            <w:pPr>
              <w:rPr>
                <w:iCs/>
                <w:sz w:val="18"/>
                <w:szCs w:val="18"/>
              </w:rPr>
            </w:pPr>
            <w:r w:rsidRPr="00495A57">
              <w:rPr>
                <w:iCs/>
                <w:sz w:val="18"/>
                <w:szCs w:val="18"/>
              </w:rPr>
              <w:t>4</w:t>
            </w:r>
          </w:p>
        </w:tc>
      </w:tr>
      <w:tr w:rsidR="00495A57" w:rsidRPr="00495A57" w:rsidTr="00495A57">
        <w:tc>
          <w:tcPr>
            <w:tcW w:w="2552" w:type="dxa"/>
            <w:vAlign w:val="center"/>
          </w:tcPr>
          <w:p w:rsidR="00495A57" w:rsidRPr="00495A57" w:rsidRDefault="00495A57" w:rsidP="00495A57">
            <w:pPr>
              <w:ind w:right="-108"/>
              <w:textAlignment w:val="baseline"/>
              <w:rPr>
                <w:sz w:val="18"/>
                <w:szCs w:val="18"/>
              </w:rPr>
            </w:pPr>
            <w:r w:rsidRPr="00495A57">
              <w:rPr>
                <w:sz w:val="18"/>
                <w:szCs w:val="18"/>
              </w:rPr>
              <w:t>Education Expert-2</w:t>
            </w:r>
          </w:p>
        </w:tc>
        <w:tc>
          <w:tcPr>
            <w:tcW w:w="850" w:type="dxa"/>
            <w:vAlign w:val="center"/>
          </w:tcPr>
          <w:p w:rsidR="00495A57" w:rsidRPr="00495A57" w:rsidRDefault="00495A57" w:rsidP="00495A57">
            <w:pPr>
              <w:rPr>
                <w:sz w:val="18"/>
                <w:szCs w:val="18"/>
              </w:rPr>
            </w:pPr>
            <w:r w:rsidRPr="00495A57">
              <w:rPr>
                <w:sz w:val="18"/>
                <w:szCs w:val="18"/>
              </w:rPr>
              <w:t>4</w:t>
            </w:r>
          </w:p>
        </w:tc>
        <w:tc>
          <w:tcPr>
            <w:tcW w:w="851" w:type="dxa"/>
            <w:vAlign w:val="center"/>
          </w:tcPr>
          <w:p w:rsidR="00495A57" w:rsidRPr="00495A57" w:rsidRDefault="00495A57" w:rsidP="00495A57">
            <w:pPr>
              <w:rPr>
                <w:sz w:val="18"/>
                <w:szCs w:val="18"/>
              </w:rPr>
            </w:pPr>
            <w:r w:rsidRPr="00495A57">
              <w:rPr>
                <w:sz w:val="18"/>
                <w:szCs w:val="18"/>
              </w:rPr>
              <w:t>5</w:t>
            </w:r>
          </w:p>
        </w:tc>
        <w:tc>
          <w:tcPr>
            <w:tcW w:w="850" w:type="dxa"/>
            <w:vAlign w:val="center"/>
          </w:tcPr>
          <w:p w:rsidR="00495A57" w:rsidRPr="00495A57" w:rsidRDefault="00495A57" w:rsidP="00495A57">
            <w:pPr>
              <w:rPr>
                <w:sz w:val="18"/>
                <w:szCs w:val="18"/>
              </w:rPr>
            </w:pPr>
            <w:r w:rsidRPr="00495A57">
              <w:rPr>
                <w:sz w:val="18"/>
                <w:szCs w:val="18"/>
              </w:rPr>
              <w:t>4</w:t>
            </w:r>
          </w:p>
        </w:tc>
        <w:tc>
          <w:tcPr>
            <w:tcW w:w="851" w:type="dxa"/>
            <w:vAlign w:val="center"/>
          </w:tcPr>
          <w:p w:rsidR="00495A57" w:rsidRPr="00495A57" w:rsidRDefault="00495A57" w:rsidP="00495A57">
            <w:pPr>
              <w:rPr>
                <w:sz w:val="18"/>
                <w:szCs w:val="18"/>
              </w:rPr>
            </w:pPr>
            <w:r w:rsidRPr="00495A57">
              <w:rPr>
                <w:sz w:val="18"/>
                <w:szCs w:val="18"/>
              </w:rPr>
              <w:t>4</w:t>
            </w:r>
          </w:p>
        </w:tc>
        <w:tc>
          <w:tcPr>
            <w:tcW w:w="850" w:type="dxa"/>
            <w:vAlign w:val="center"/>
          </w:tcPr>
          <w:p w:rsidR="00495A57" w:rsidRPr="00495A57" w:rsidRDefault="00495A57" w:rsidP="00495A57">
            <w:pPr>
              <w:rPr>
                <w:sz w:val="18"/>
                <w:szCs w:val="18"/>
              </w:rPr>
            </w:pPr>
            <w:r w:rsidRPr="00495A57">
              <w:rPr>
                <w:sz w:val="18"/>
                <w:szCs w:val="18"/>
              </w:rPr>
              <w:t>5</w:t>
            </w:r>
          </w:p>
        </w:tc>
        <w:tc>
          <w:tcPr>
            <w:tcW w:w="851" w:type="dxa"/>
            <w:vAlign w:val="center"/>
          </w:tcPr>
          <w:p w:rsidR="00495A57" w:rsidRPr="00495A57" w:rsidRDefault="00495A57" w:rsidP="00495A57">
            <w:pPr>
              <w:rPr>
                <w:sz w:val="18"/>
                <w:szCs w:val="18"/>
              </w:rPr>
            </w:pPr>
            <w:r w:rsidRPr="00495A57">
              <w:rPr>
                <w:sz w:val="18"/>
                <w:szCs w:val="18"/>
              </w:rPr>
              <w:t>4</w:t>
            </w:r>
          </w:p>
        </w:tc>
        <w:tc>
          <w:tcPr>
            <w:tcW w:w="850" w:type="dxa"/>
            <w:vAlign w:val="center"/>
          </w:tcPr>
          <w:p w:rsidR="00495A57" w:rsidRPr="00495A57" w:rsidRDefault="00495A57" w:rsidP="00495A57">
            <w:pPr>
              <w:rPr>
                <w:sz w:val="18"/>
                <w:szCs w:val="18"/>
              </w:rPr>
            </w:pPr>
            <w:r w:rsidRPr="00495A57">
              <w:rPr>
                <w:sz w:val="18"/>
                <w:szCs w:val="18"/>
              </w:rPr>
              <w:t>5</w:t>
            </w:r>
          </w:p>
        </w:tc>
        <w:tc>
          <w:tcPr>
            <w:tcW w:w="851" w:type="dxa"/>
            <w:vAlign w:val="center"/>
          </w:tcPr>
          <w:p w:rsidR="00495A57" w:rsidRPr="00495A57" w:rsidRDefault="00495A57" w:rsidP="00495A57">
            <w:pPr>
              <w:rPr>
                <w:sz w:val="18"/>
                <w:szCs w:val="18"/>
              </w:rPr>
            </w:pPr>
            <w:r w:rsidRPr="00495A57">
              <w:rPr>
                <w:sz w:val="18"/>
                <w:szCs w:val="18"/>
              </w:rPr>
              <w:t>5</w:t>
            </w:r>
          </w:p>
        </w:tc>
      </w:tr>
      <w:tr w:rsidR="00495A57" w:rsidRPr="00495A57" w:rsidTr="00495A57">
        <w:tc>
          <w:tcPr>
            <w:tcW w:w="2552" w:type="dxa"/>
            <w:vAlign w:val="center"/>
          </w:tcPr>
          <w:p w:rsidR="00495A57" w:rsidRPr="00495A57" w:rsidRDefault="00495A57" w:rsidP="00495A57">
            <w:pPr>
              <w:ind w:right="-108"/>
              <w:textAlignment w:val="baseline"/>
              <w:rPr>
                <w:sz w:val="18"/>
                <w:szCs w:val="18"/>
              </w:rPr>
            </w:pPr>
            <w:r w:rsidRPr="00495A57">
              <w:rPr>
                <w:sz w:val="18"/>
                <w:szCs w:val="18"/>
              </w:rPr>
              <w:t>Informatics Expert-1</w:t>
            </w:r>
          </w:p>
        </w:tc>
        <w:tc>
          <w:tcPr>
            <w:tcW w:w="850" w:type="dxa"/>
            <w:vAlign w:val="center"/>
          </w:tcPr>
          <w:p w:rsidR="00495A57" w:rsidRPr="00495A57" w:rsidRDefault="00495A57" w:rsidP="00495A57">
            <w:pPr>
              <w:rPr>
                <w:sz w:val="18"/>
                <w:szCs w:val="18"/>
              </w:rPr>
            </w:pPr>
            <w:r w:rsidRPr="00495A57">
              <w:rPr>
                <w:sz w:val="18"/>
                <w:szCs w:val="18"/>
              </w:rPr>
              <w:t>4</w:t>
            </w:r>
          </w:p>
        </w:tc>
        <w:tc>
          <w:tcPr>
            <w:tcW w:w="851" w:type="dxa"/>
            <w:vAlign w:val="center"/>
          </w:tcPr>
          <w:p w:rsidR="00495A57" w:rsidRPr="00495A57" w:rsidRDefault="00495A57" w:rsidP="00495A57">
            <w:pPr>
              <w:rPr>
                <w:sz w:val="18"/>
                <w:szCs w:val="18"/>
              </w:rPr>
            </w:pPr>
            <w:r w:rsidRPr="00495A57">
              <w:rPr>
                <w:sz w:val="18"/>
                <w:szCs w:val="18"/>
              </w:rPr>
              <w:t>5</w:t>
            </w:r>
          </w:p>
        </w:tc>
        <w:tc>
          <w:tcPr>
            <w:tcW w:w="850" w:type="dxa"/>
            <w:vAlign w:val="center"/>
          </w:tcPr>
          <w:p w:rsidR="00495A57" w:rsidRPr="00495A57" w:rsidRDefault="00495A57" w:rsidP="00495A57">
            <w:pPr>
              <w:rPr>
                <w:sz w:val="18"/>
                <w:szCs w:val="18"/>
              </w:rPr>
            </w:pPr>
            <w:r w:rsidRPr="00495A57">
              <w:rPr>
                <w:sz w:val="18"/>
                <w:szCs w:val="18"/>
              </w:rPr>
              <w:t>4</w:t>
            </w:r>
          </w:p>
        </w:tc>
        <w:tc>
          <w:tcPr>
            <w:tcW w:w="851" w:type="dxa"/>
            <w:vAlign w:val="center"/>
          </w:tcPr>
          <w:p w:rsidR="00495A57" w:rsidRPr="00495A57" w:rsidRDefault="00495A57" w:rsidP="00495A57">
            <w:pPr>
              <w:rPr>
                <w:sz w:val="18"/>
                <w:szCs w:val="18"/>
              </w:rPr>
            </w:pPr>
            <w:r w:rsidRPr="00495A57">
              <w:rPr>
                <w:sz w:val="18"/>
                <w:szCs w:val="18"/>
              </w:rPr>
              <w:t>4</w:t>
            </w:r>
          </w:p>
        </w:tc>
        <w:tc>
          <w:tcPr>
            <w:tcW w:w="850" w:type="dxa"/>
            <w:vAlign w:val="center"/>
          </w:tcPr>
          <w:p w:rsidR="00495A57" w:rsidRPr="00495A57" w:rsidRDefault="00495A57" w:rsidP="00495A57">
            <w:pPr>
              <w:rPr>
                <w:sz w:val="18"/>
                <w:szCs w:val="18"/>
              </w:rPr>
            </w:pPr>
            <w:r w:rsidRPr="00495A57">
              <w:rPr>
                <w:sz w:val="18"/>
                <w:szCs w:val="18"/>
              </w:rPr>
              <w:t>5</w:t>
            </w:r>
          </w:p>
        </w:tc>
        <w:tc>
          <w:tcPr>
            <w:tcW w:w="851" w:type="dxa"/>
            <w:vAlign w:val="center"/>
          </w:tcPr>
          <w:p w:rsidR="00495A57" w:rsidRPr="00495A57" w:rsidRDefault="00495A57" w:rsidP="00495A57">
            <w:pPr>
              <w:rPr>
                <w:sz w:val="18"/>
                <w:szCs w:val="18"/>
              </w:rPr>
            </w:pPr>
            <w:r w:rsidRPr="00495A57">
              <w:rPr>
                <w:sz w:val="18"/>
                <w:szCs w:val="18"/>
              </w:rPr>
              <w:t>5</w:t>
            </w:r>
          </w:p>
        </w:tc>
        <w:tc>
          <w:tcPr>
            <w:tcW w:w="850" w:type="dxa"/>
            <w:vAlign w:val="center"/>
          </w:tcPr>
          <w:p w:rsidR="00495A57" w:rsidRPr="00495A57" w:rsidRDefault="00495A57" w:rsidP="00495A57">
            <w:pPr>
              <w:rPr>
                <w:sz w:val="18"/>
                <w:szCs w:val="18"/>
              </w:rPr>
            </w:pPr>
            <w:r w:rsidRPr="00495A57">
              <w:rPr>
                <w:sz w:val="18"/>
                <w:szCs w:val="18"/>
              </w:rPr>
              <w:t>5</w:t>
            </w:r>
          </w:p>
        </w:tc>
        <w:tc>
          <w:tcPr>
            <w:tcW w:w="851" w:type="dxa"/>
            <w:vAlign w:val="center"/>
          </w:tcPr>
          <w:p w:rsidR="00495A57" w:rsidRPr="00495A57" w:rsidRDefault="00495A57" w:rsidP="00495A57">
            <w:pPr>
              <w:rPr>
                <w:sz w:val="18"/>
                <w:szCs w:val="18"/>
              </w:rPr>
            </w:pPr>
            <w:r w:rsidRPr="00495A57">
              <w:rPr>
                <w:sz w:val="18"/>
                <w:szCs w:val="18"/>
              </w:rPr>
              <w:t>4</w:t>
            </w:r>
          </w:p>
        </w:tc>
      </w:tr>
      <w:tr w:rsidR="00495A57" w:rsidRPr="00495A57" w:rsidTr="00495A57">
        <w:tc>
          <w:tcPr>
            <w:tcW w:w="2552" w:type="dxa"/>
            <w:vAlign w:val="center"/>
          </w:tcPr>
          <w:p w:rsidR="00495A57" w:rsidRPr="00495A57" w:rsidRDefault="00495A57" w:rsidP="00495A57">
            <w:pPr>
              <w:ind w:right="-108"/>
              <w:textAlignment w:val="baseline"/>
              <w:rPr>
                <w:sz w:val="18"/>
                <w:szCs w:val="18"/>
              </w:rPr>
            </w:pPr>
            <w:r w:rsidRPr="00495A57">
              <w:rPr>
                <w:sz w:val="18"/>
                <w:szCs w:val="18"/>
              </w:rPr>
              <w:t>Informatics Expert-2</w:t>
            </w:r>
          </w:p>
        </w:tc>
        <w:tc>
          <w:tcPr>
            <w:tcW w:w="850" w:type="dxa"/>
            <w:vAlign w:val="center"/>
          </w:tcPr>
          <w:p w:rsidR="00495A57" w:rsidRPr="00495A57" w:rsidRDefault="00495A57" w:rsidP="00495A57">
            <w:pPr>
              <w:rPr>
                <w:sz w:val="18"/>
                <w:szCs w:val="18"/>
              </w:rPr>
            </w:pPr>
            <w:r w:rsidRPr="00495A57">
              <w:rPr>
                <w:sz w:val="18"/>
                <w:szCs w:val="18"/>
              </w:rPr>
              <w:t>4</w:t>
            </w:r>
          </w:p>
        </w:tc>
        <w:tc>
          <w:tcPr>
            <w:tcW w:w="851" w:type="dxa"/>
            <w:vAlign w:val="center"/>
          </w:tcPr>
          <w:p w:rsidR="00495A57" w:rsidRPr="00495A57" w:rsidRDefault="00495A57" w:rsidP="00495A57">
            <w:pPr>
              <w:rPr>
                <w:sz w:val="18"/>
                <w:szCs w:val="18"/>
              </w:rPr>
            </w:pPr>
            <w:r w:rsidRPr="00495A57">
              <w:rPr>
                <w:sz w:val="18"/>
                <w:szCs w:val="18"/>
              </w:rPr>
              <w:t>5</w:t>
            </w:r>
          </w:p>
        </w:tc>
        <w:tc>
          <w:tcPr>
            <w:tcW w:w="850" w:type="dxa"/>
            <w:vAlign w:val="center"/>
          </w:tcPr>
          <w:p w:rsidR="00495A57" w:rsidRPr="00495A57" w:rsidRDefault="00495A57" w:rsidP="00495A57">
            <w:pPr>
              <w:rPr>
                <w:sz w:val="18"/>
                <w:szCs w:val="18"/>
              </w:rPr>
            </w:pPr>
            <w:r w:rsidRPr="00495A57">
              <w:rPr>
                <w:sz w:val="18"/>
                <w:szCs w:val="18"/>
              </w:rPr>
              <w:t>4</w:t>
            </w:r>
          </w:p>
        </w:tc>
        <w:tc>
          <w:tcPr>
            <w:tcW w:w="851" w:type="dxa"/>
            <w:vAlign w:val="center"/>
          </w:tcPr>
          <w:p w:rsidR="00495A57" w:rsidRPr="00495A57" w:rsidRDefault="00495A57" w:rsidP="00495A57">
            <w:pPr>
              <w:rPr>
                <w:sz w:val="18"/>
                <w:szCs w:val="18"/>
              </w:rPr>
            </w:pPr>
            <w:r w:rsidRPr="00495A57">
              <w:rPr>
                <w:sz w:val="18"/>
                <w:szCs w:val="18"/>
              </w:rPr>
              <w:t>5</w:t>
            </w:r>
          </w:p>
        </w:tc>
        <w:tc>
          <w:tcPr>
            <w:tcW w:w="850" w:type="dxa"/>
            <w:vAlign w:val="center"/>
          </w:tcPr>
          <w:p w:rsidR="00495A57" w:rsidRPr="00495A57" w:rsidRDefault="00495A57" w:rsidP="00495A57">
            <w:pPr>
              <w:rPr>
                <w:sz w:val="18"/>
                <w:szCs w:val="18"/>
              </w:rPr>
            </w:pPr>
            <w:r w:rsidRPr="00495A57">
              <w:rPr>
                <w:sz w:val="18"/>
                <w:szCs w:val="18"/>
              </w:rPr>
              <w:t>4</w:t>
            </w:r>
          </w:p>
        </w:tc>
        <w:tc>
          <w:tcPr>
            <w:tcW w:w="851" w:type="dxa"/>
            <w:vAlign w:val="center"/>
          </w:tcPr>
          <w:p w:rsidR="00495A57" w:rsidRPr="00495A57" w:rsidRDefault="00495A57" w:rsidP="00495A57">
            <w:pPr>
              <w:rPr>
                <w:sz w:val="18"/>
                <w:szCs w:val="18"/>
              </w:rPr>
            </w:pPr>
            <w:r w:rsidRPr="00495A57">
              <w:rPr>
                <w:sz w:val="18"/>
                <w:szCs w:val="18"/>
              </w:rPr>
              <w:t>4</w:t>
            </w:r>
          </w:p>
        </w:tc>
        <w:tc>
          <w:tcPr>
            <w:tcW w:w="850" w:type="dxa"/>
            <w:vAlign w:val="center"/>
          </w:tcPr>
          <w:p w:rsidR="00495A57" w:rsidRPr="00495A57" w:rsidRDefault="00495A57" w:rsidP="00495A57">
            <w:pPr>
              <w:rPr>
                <w:sz w:val="18"/>
                <w:szCs w:val="18"/>
              </w:rPr>
            </w:pPr>
            <w:r w:rsidRPr="00495A57">
              <w:rPr>
                <w:sz w:val="18"/>
                <w:szCs w:val="18"/>
              </w:rPr>
              <w:t>5</w:t>
            </w:r>
          </w:p>
        </w:tc>
        <w:tc>
          <w:tcPr>
            <w:tcW w:w="851" w:type="dxa"/>
            <w:vAlign w:val="center"/>
          </w:tcPr>
          <w:p w:rsidR="00495A57" w:rsidRPr="00495A57" w:rsidRDefault="00495A57" w:rsidP="00495A57">
            <w:pPr>
              <w:rPr>
                <w:sz w:val="18"/>
                <w:szCs w:val="18"/>
              </w:rPr>
            </w:pPr>
            <w:r w:rsidRPr="00495A57">
              <w:rPr>
                <w:sz w:val="18"/>
                <w:szCs w:val="18"/>
              </w:rPr>
              <w:t>4</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Average</w:t>
            </w:r>
          </w:p>
        </w:tc>
        <w:tc>
          <w:tcPr>
            <w:tcW w:w="850" w:type="dxa"/>
            <w:vAlign w:val="center"/>
          </w:tcPr>
          <w:p w:rsidR="00495A57" w:rsidRPr="00495A57" w:rsidRDefault="00495A57" w:rsidP="00495A57">
            <w:pPr>
              <w:ind w:right="-50"/>
              <w:rPr>
                <w:color w:val="000000"/>
                <w:sz w:val="18"/>
                <w:szCs w:val="18"/>
              </w:rPr>
            </w:pPr>
            <w:r w:rsidRPr="00495A57">
              <w:rPr>
                <w:color w:val="000000"/>
                <w:sz w:val="18"/>
                <w:szCs w:val="18"/>
              </w:rPr>
              <w:t>4.250</w:t>
            </w:r>
          </w:p>
        </w:tc>
        <w:tc>
          <w:tcPr>
            <w:tcW w:w="851" w:type="dxa"/>
            <w:vAlign w:val="center"/>
          </w:tcPr>
          <w:p w:rsidR="00495A57" w:rsidRPr="00495A57" w:rsidRDefault="00495A57" w:rsidP="00495A57">
            <w:pPr>
              <w:ind w:right="-50"/>
              <w:rPr>
                <w:color w:val="000000"/>
                <w:sz w:val="18"/>
                <w:szCs w:val="18"/>
              </w:rPr>
            </w:pPr>
            <w:r w:rsidRPr="00495A57">
              <w:rPr>
                <w:color w:val="000000"/>
                <w:sz w:val="18"/>
                <w:szCs w:val="18"/>
              </w:rPr>
              <w:t>5.000</w:t>
            </w:r>
          </w:p>
        </w:tc>
        <w:tc>
          <w:tcPr>
            <w:tcW w:w="850" w:type="dxa"/>
            <w:vAlign w:val="center"/>
          </w:tcPr>
          <w:p w:rsidR="00495A57" w:rsidRPr="00495A57" w:rsidRDefault="00495A57" w:rsidP="00495A57">
            <w:pPr>
              <w:ind w:right="-50"/>
              <w:rPr>
                <w:color w:val="000000"/>
                <w:sz w:val="18"/>
                <w:szCs w:val="18"/>
              </w:rPr>
            </w:pPr>
            <w:r w:rsidRPr="00495A57">
              <w:rPr>
                <w:color w:val="000000"/>
                <w:sz w:val="18"/>
                <w:szCs w:val="18"/>
              </w:rPr>
              <w:t>4.000</w:t>
            </w:r>
          </w:p>
        </w:tc>
        <w:tc>
          <w:tcPr>
            <w:tcW w:w="851" w:type="dxa"/>
            <w:vAlign w:val="center"/>
          </w:tcPr>
          <w:p w:rsidR="00495A57" w:rsidRPr="00495A57" w:rsidRDefault="00495A57" w:rsidP="00495A57">
            <w:pPr>
              <w:ind w:right="-50"/>
              <w:rPr>
                <w:color w:val="000000"/>
                <w:sz w:val="18"/>
                <w:szCs w:val="18"/>
              </w:rPr>
            </w:pPr>
            <w:r w:rsidRPr="00495A57">
              <w:rPr>
                <w:color w:val="000000"/>
                <w:sz w:val="18"/>
                <w:szCs w:val="18"/>
              </w:rPr>
              <w:t>4.250</w:t>
            </w:r>
          </w:p>
        </w:tc>
        <w:tc>
          <w:tcPr>
            <w:tcW w:w="850" w:type="dxa"/>
            <w:vAlign w:val="center"/>
          </w:tcPr>
          <w:p w:rsidR="00495A57" w:rsidRPr="00495A57" w:rsidRDefault="00495A57" w:rsidP="00495A57">
            <w:pPr>
              <w:ind w:right="-50"/>
              <w:rPr>
                <w:color w:val="000000"/>
                <w:sz w:val="18"/>
                <w:szCs w:val="18"/>
              </w:rPr>
            </w:pPr>
            <w:r w:rsidRPr="00495A57">
              <w:rPr>
                <w:color w:val="000000"/>
                <w:sz w:val="18"/>
                <w:szCs w:val="18"/>
              </w:rPr>
              <w:t>4.500</w:t>
            </w:r>
          </w:p>
        </w:tc>
        <w:tc>
          <w:tcPr>
            <w:tcW w:w="851" w:type="dxa"/>
            <w:vAlign w:val="center"/>
          </w:tcPr>
          <w:p w:rsidR="00495A57" w:rsidRPr="00495A57" w:rsidRDefault="00495A57" w:rsidP="00495A57">
            <w:pPr>
              <w:ind w:right="-50"/>
              <w:rPr>
                <w:color w:val="000000"/>
                <w:sz w:val="18"/>
                <w:szCs w:val="18"/>
              </w:rPr>
            </w:pPr>
            <w:r w:rsidRPr="00495A57">
              <w:rPr>
                <w:color w:val="000000"/>
                <w:sz w:val="18"/>
                <w:szCs w:val="18"/>
              </w:rPr>
              <w:t>4.500</w:t>
            </w:r>
          </w:p>
        </w:tc>
        <w:tc>
          <w:tcPr>
            <w:tcW w:w="850" w:type="dxa"/>
            <w:vAlign w:val="center"/>
          </w:tcPr>
          <w:p w:rsidR="00495A57" w:rsidRPr="00495A57" w:rsidRDefault="00495A57" w:rsidP="00495A57">
            <w:pPr>
              <w:ind w:right="-50"/>
              <w:rPr>
                <w:color w:val="000000"/>
                <w:sz w:val="18"/>
                <w:szCs w:val="18"/>
              </w:rPr>
            </w:pPr>
            <w:r w:rsidRPr="00495A57">
              <w:rPr>
                <w:color w:val="000000"/>
                <w:sz w:val="18"/>
                <w:szCs w:val="18"/>
              </w:rPr>
              <w:t>4.750</w:t>
            </w:r>
          </w:p>
        </w:tc>
        <w:tc>
          <w:tcPr>
            <w:tcW w:w="851" w:type="dxa"/>
            <w:vAlign w:val="center"/>
          </w:tcPr>
          <w:p w:rsidR="00495A57" w:rsidRPr="00495A57" w:rsidRDefault="00495A57" w:rsidP="00495A57">
            <w:pPr>
              <w:ind w:right="-50"/>
              <w:rPr>
                <w:color w:val="000000"/>
                <w:sz w:val="18"/>
                <w:szCs w:val="18"/>
              </w:rPr>
            </w:pPr>
            <w:r w:rsidRPr="00495A57">
              <w:rPr>
                <w:color w:val="000000"/>
                <w:sz w:val="18"/>
                <w:szCs w:val="18"/>
              </w:rPr>
              <w:t>4.250</w:t>
            </w:r>
          </w:p>
        </w:tc>
      </w:tr>
      <w:tr w:rsidR="00495A57" w:rsidRPr="00495A57" w:rsidTr="00495A57">
        <w:tc>
          <w:tcPr>
            <w:tcW w:w="2552" w:type="dxa"/>
            <w:vAlign w:val="center"/>
          </w:tcPr>
          <w:p w:rsidR="00495A57" w:rsidRPr="00495A57" w:rsidRDefault="00495A57" w:rsidP="00495A57">
            <w:pPr>
              <w:textAlignment w:val="baseline"/>
              <w:rPr>
                <w:sz w:val="18"/>
                <w:szCs w:val="18"/>
              </w:rPr>
            </w:pPr>
            <w:r w:rsidRPr="00495A57">
              <w:rPr>
                <w:sz w:val="18"/>
                <w:szCs w:val="18"/>
              </w:rPr>
              <w:t>Repair of Weights’ Average (</w:t>
            </w:r>
            <w:proofErr w:type="spellStart"/>
            <w:r w:rsidRPr="00495A57">
              <w:rPr>
                <w:sz w:val="18"/>
                <w:szCs w:val="18"/>
              </w:rPr>
              <w:t>W</w:t>
            </w:r>
            <w:r w:rsidRPr="00495A57">
              <w:rPr>
                <w:sz w:val="18"/>
                <w:szCs w:val="18"/>
                <w:vertAlign w:val="subscript"/>
              </w:rPr>
              <w:t>Yack</w:t>
            </w:r>
            <w:proofErr w:type="spellEnd"/>
            <w:r w:rsidRPr="00495A57">
              <w:rPr>
                <w:sz w:val="18"/>
                <w:szCs w:val="18"/>
              </w:rPr>
              <w:t>)</w:t>
            </w:r>
          </w:p>
        </w:tc>
        <w:tc>
          <w:tcPr>
            <w:tcW w:w="850" w:type="dxa"/>
            <w:vAlign w:val="center"/>
          </w:tcPr>
          <w:p w:rsidR="00495A57" w:rsidRPr="00495A57" w:rsidRDefault="00495A57" w:rsidP="00495A57">
            <w:pPr>
              <w:ind w:right="-108"/>
              <w:rPr>
                <w:color w:val="000000"/>
                <w:sz w:val="18"/>
                <w:szCs w:val="18"/>
              </w:rPr>
            </w:pPr>
            <w:r w:rsidRPr="00495A57">
              <w:rPr>
                <w:color w:val="000000"/>
                <w:sz w:val="18"/>
                <w:szCs w:val="18"/>
              </w:rPr>
              <w:t>0.120</w:t>
            </w:r>
          </w:p>
        </w:tc>
        <w:tc>
          <w:tcPr>
            <w:tcW w:w="851" w:type="dxa"/>
            <w:vAlign w:val="center"/>
          </w:tcPr>
          <w:p w:rsidR="00495A57" w:rsidRPr="00495A57" w:rsidRDefault="00495A57" w:rsidP="00495A57">
            <w:pPr>
              <w:ind w:right="-108"/>
              <w:rPr>
                <w:color w:val="000000"/>
                <w:sz w:val="18"/>
                <w:szCs w:val="18"/>
              </w:rPr>
            </w:pPr>
            <w:r w:rsidRPr="00495A57">
              <w:rPr>
                <w:color w:val="000000"/>
                <w:sz w:val="18"/>
                <w:szCs w:val="18"/>
              </w:rPr>
              <w:t>0.141</w:t>
            </w:r>
          </w:p>
        </w:tc>
        <w:tc>
          <w:tcPr>
            <w:tcW w:w="850" w:type="dxa"/>
            <w:vAlign w:val="center"/>
          </w:tcPr>
          <w:p w:rsidR="00495A57" w:rsidRPr="00495A57" w:rsidRDefault="00495A57" w:rsidP="00495A57">
            <w:pPr>
              <w:ind w:right="-108"/>
              <w:rPr>
                <w:color w:val="000000"/>
                <w:sz w:val="18"/>
                <w:szCs w:val="18"/>
              </w:rPr>
            </w:pPr>
            <w:r w:rsidRPr="00495A57">
              <w:rPr>
                <w:color w:val="000000"/>
                <w:sz w:val="18"/>
                <w:szCs w:val="18"/>
              </w:rPr>
              <w:t>0.113</w:t>
            </w:r>
          </w:p>
        </w:tc>
        <w:tc>
          <w:tcPr>
            <w:tcW w:w="851" w:type="dxa"/>
            <w:vAlign w:val="center"/>
          </w:tcPr>
          <w:p w:rsidR="00495A57" w:rsidRPr="00495A57" w:rsidRDefault="00495A57" w:rsidP="00495A57">
            <w:pPr>
              <w:ind w:right="-108"/>
              <w:rPr>
                <w:color w:val="000000"/>
                <w:sz w:val="18"/>
                <w:szCs w:val="18"/>
              </w:rPr>
            </w:pPr>
            <w:r w:rsidRPr="00495A57">
              <w:rPr>
                <w:color w:val="000000"/>
                <w:sz w:val="18"/>
                <w:szCs w:val="18"/>
              </w:rPr>
              <w:t>0.120</w:t>
            </w:r>
          </w:p>
        </w:tc>
        <w:tc>
          <w:tcPr>
            <w:tcW w:w="850" w:type="dxa"/>
            <w:vAlign w:val="center"/>
          </w:tcPr>
          <w:p w:rsidR="00495A57" w:rsidRPr="00495A57" w:rsidRDefault="00495A57" w:rsidP="00495A57">
            <w:pPr>
              <w:ind w:right="-108"/>
              <w:rPr>
                <w:color w:val="000000"/>
                <w:sz w:val="18"/>
                <w:szCs w:val="18"/>
              </w:rPr>
            </w:pPr>
            <w:r w:rsidRPr="00495A57">
              <w:rPr>
                <w:color w:val="000000"/>
                <w:sz w:val="18"/>
                <w:szCs w:val="18"/>
              </w:rPr>
              <w:t>0.127</w:t>
            </w:r>
          </w:p>
        </w:tc>
        <w:tc>
          <w:tcPr>
            <w:tcW w:w="851" w:type="dxa"/>
            <w:vAlign w:val="center"/>
          </w:tcPr>
          <w:p w:rsidR="00495A57" w:rsidRPr="00495A57" w:rsidRDefault="00495A57" w:rsidP="00495A57">
            <w:pPr>
              <w:ind w:right="-108"/>
              <w:rPr>
                <w:color w:val="000000"/>
                <w:sz w:val="18"/>
                <w:szCs w:val="18"/>
              </w:rPr>
            </w:pPr>
            <w:r w:rsidRPr="00495A57">
              <w:rPr>
                <w:color w:val="000000"/>
                <w:sz w:val="18"/>
                <w:szCs w:val="18"/>
              </w:rPr>
              <w:t>0.127</w:t>
            </w:r>
          </w:p>
        </w:tc>
        <w:tc>
          <w:tcPr>
            <w:tcW w:w="850" w:type="dxa"/>
            <w:vAlign w:val="center"/>
          </w:tcPr>
          <w:p w:rsidR="00495A57" w:rsidRPr="00495A57" w:rsidRDefault="00495A57" w:rsidP="00495A57">
            <w:pPr>
              <w:ind w:right="-108"/>
              <w:rPr>
                <w:color w:val="000000"/>
                <w:sz w:val="18"/>
                <w:szCs w:val="18"/>
              </w:rPr>
            </w:pPr>
            <w:r w:rsidRPr="00495A57">
              <w:rPr>
                <w:color w:val="000000"/>
                <w:sz w:val="18"/>
                <w:szCs w:val="18"/>
              </w:rPr>
              <w:t>0.134</w:t>
            </w:r>
          </w:p>
        </w:tc>
        <w:tc>
          <w:tcPr>
            <w:tcW w:w="851" w:type="dxa"/>
            <w:vAlign w:val="center"/>
          </w:tcPr>
          <w:p w:rsidR="00495A57" w:rsidRPr="00495A57" w:rsidRDefault="00495A57" w:rsidP="00495A57">
            <w:pPr>
              <w:ind w:right="-108"/>
              <w:rPr>
                <w:color w:val="000000"/>
                <w:sz w:val="18"/>
                <w:szCs w:val="18"/>
              </w:rPr>
            </w:pPr>
            <w:r w:rsidRPr="00495A57">
              <w:rPr>
                <w:color w:val="000000"/>
                <w:sz w:val="18"/>
                <w:szCs w:val="18"/>
              </w:rPr>
              <w:t>0.120</w:t>
            </w:r>
          </w:p>
        </w:tc>
      </w:tr>
      <w:tr w:rsidR="00495A57" w:rsidRPr="00495A57" w:rsidTr="00495A57">
        <w:tc>
          <w:tcPr>
            <w:tcW w:w="2552" w:type="dxa"/>
            <w:tcBorders>
              <w:top w:val="single" w:sz="4" w:space="0" w:color="auto"/>
              <w:bottom w:val="single" w:sz="4" w:space="0" w:color="auto"/>
            </w:tcBorders>
            <w:vAlign w:val="center"/>
          </w:tcPr>
          <w:p w:rsidR="00495A57" w:rsidRPr="00495A57" w:rsidRDefault="00495A57" w:rsidP="00495A57">
            <w:pPr>
              <w:ind w:left="544" w:hanging="544"/>
              <w:textAlignment w:val="baseline"/>
              <w:rPr>
                <w:sz w:val="18"/>
                <w:szCs w:val="18"/>
              </w:rPr>
            </w:pPr>
            <w:r w:rsidRPr="00495A57">
              <w:rPr>
                <w:sz w:val="18"/>
                <w:szCs w:val="18"/>
              </w:rPr>
              <w:sym w:font="Symbol" w:char="F053"/>
            </w:r>
            <w:r w:rsidRPr="00495A57">
              <w:rPr>
                <w:sz w:val="18"/>
                <w:szCs w:val="18"/>
              </w:rPr>
              <w:t>(</w:t>
            </w:r>
            <w:proofErr w:type="spellStart"/>
            <w:r w:rsidRPr="00495A57">
              <w:rPr>
                <w:sz w:val="18"/>
                <w:szCs w:val="18"/>
              </w:rPr>
              <w:t>W</w:t>
            </w:r>
            <w:r w:rsidRPr="00495A57">
              <w:rPr>
                <w:sz w:val="18"/>
                <w:szCs w:val="18"/>
                <w:vertAlign w:val="subscript"/>
              </w:rPr>
              <w:t>Yack</w:t>
            </w:r>
            <w:proofErr w:type="spellEnd"/>
            <w:r w:rsidRPr="00495A57">
              <w:rPr>
                <w:sz w:val="18"/>
                <w:szCs w:val="18"/>
              </w:rPr>
              <w:t>)</w:t>
            </w:r>
          </w:p>
        </w:tc>
        <w:tc>
          <w:tcPr>
            <w:tcW w:w="6804" w:type="dxa"/>
            <w:gridSpan w:val="8"/>
            <w:tcBorders>
              <w:top w:val="single" w:sz="4" w:space="0" w:color="auto"/>
              <w:bottom w:val="single" w:sz="4" w:space="0" w:color="auto"/>
            </w:tcBorders>
          </w:tcPr>
          <w:p w:rsidR="00495A57" w:rsidRPr="00495A57" w:rsidRDefault="00495A57" w:rsidP="00495A57">
            <w:pPr>
              <w:pStyle w:val="Els-body-text"/>
              <w:spacing w:line="240" w:lineRule="auto"/>
              <w:ind w:right="-28" w:firstLine="0"/>
              <w:jc w:val="center"/>
              <w:rPr>
                <w:sz w:val="18"/>
                <w:szCs w:val="18"/>
              </w:rPr>
            </w:pPr>
            <w:r w:rsidRPr="00495A57">
              <w:rPr>
                <w:sz w:val="18"/>
                <w:szCs w:val="18"/>
              </w:rPr>
              <w:t>1</w:t>
            </w:r>
          </w:p>
        </w:tc>
      </w:tr>
    </w:tbl>
    <w:p w:rsidR="00495A57" w:rsidRPr="00495A57" w:rsidRDefault="00495A57" w:rsidP="00495A57">
      <w:pPr>
        <w:pStyle w:val="Els-body-text"/>
        <w:spacing w:line="240" w:lineRule="auto"/>
        <w:ind w:right="-28"/>
      </w:pPr>
    </w:p>
    <w:p w:rsidR="00495A57" w:rsidRPr="00495A57" w:rsidRDefault="00495A57" w:rsidP="00495A57">
      <w:pPr>
        <w:pStyle w:val="Els-body-text"/>
        <w:spacing w:line="240" w:lineRule="auto"/>
        <w:ind w:right="-28" w:firstLine="360"/>
      </w:pPr>
      <w:r w:rsidRPr="00495A57">
        <w:t xml:space="preserve">Based on the data in Table 5, then the initial positive and negative imbalance values were compiled which were used as the main data in the process of calculating the </w:t>
      </w:r>
      <w:r w:rsidRPr="00495A57">
        <w:rPr>
          <w:i/>
        </w:rPr>
        <w:t>DIVAYANA</w:t>
      </w:r>
      <w:r w:rsidRPr="00495A57">
        <w:t xml:space="preserve"> formula to determine the most dominant imbalance value. The compilation data for the initial positive and negative imbalance values can be seen in Table 7 and Table 8.</w:t>
      </w:r>
    </w:p>
    <w:p w:rsidR="00495A57" w:rsidRDefault="00495A57" w:rsidP="00495A57">
      <w:pPr>
        <w:pStyle w:val="Els-caption"/>
        <w:spacing w:before="0" w:after="0" w:line="240" w:lineRule="auto"/>
        <w:ind w:left="567" w:hanging="567"/>
        <w:rPr>
          <w:sz w:val="20"/>
        </w:rPr>
      </w:pPr>
    </w:p>
    <w:p w:rsidR="00495A57" w:rsidRPr="00495A57" w:rsidRDefault="00495A57" w:rsidP="00495A57">
      <w:pPr>
        <w:pStyle w:val="Els-caption"/>
        <w:spacing w:before="0" w:after="0" w:line="240" w:lineRule="auto"/>
        <w:ind w:left="567" w:hanging="567"/>
        <w:jc w:val="center"/>
        <w:rPr>
          <w:sz w:val="18"/>
          <w:szCs w:val="18"/>
        </w:rPr>
      </w:pPr>
      <w:proofErr w:type="gramStart"/>
      <w:r w:rsidRPr="00495A57">
        <w:rPr>
          <w:b/>
          <w:sz w:val="18"/>
          <w:szCs w:val="18"/>
        </w:rPr>
        <w:t>TABLE 7.</w:t>
      </w:r>
      <w:proofErr w:type="gramEnd"/>
      <w:r w:rsidRPr="00495A57">
        <w:rPr>
          <w:sz w:val="18"/>
          <w:szCs w:val="18"/>
        </w:rPr>
        <w:t xml:space="preserve">  Initial values data of the positive imbalance</w:t>
      </w:r>
    </w:p>
    <w:tbl>
      <w:tblPr>
        <w:tblW w:w="0" w:type="auto"/>
        <w:tblInd w:w="108" w:type="dxa"/>
        <w:tblLayout w:type="fixed"/>
        <w:tblLook w:val="01E0"/>
      </w:tblPr>
      <w:tblGrid>
        <w:gridCol w:w="2552"/>
        <w:gridCol w:w="850"/>
        <w:gridCol w:w="851"/>
        <w:gridCol w:w="850"/>
        <w:gridCol w:w="851"/>
        <w:gridCol w:w="850"/>
        <w:gridCol w:w="851"/>
        <w:gridCol w:w="850"/>
        <w:gridCol w:w="851"/>
      </w:tblGrid>
      <w:tr w:rsidR="00495A57" w:rsidRPr="00495A57" w:rsidTr="00495A57">
        <w:trPr>
          <w:trHeight w:val="277"/>
          <w:tblHeader/>
        </w:trPr>
        <w:tc>
          <w:tcPr>
            <w:tcW w:w="2552" w:type="dxa"/>
            <w:vMerge w:val="restart"/>
            <w:tcBorders>
              <w:top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Codes of alternatives</w:t>
            </w:r>
          </w:p>
        </w:tc>
        <w:tc>
          <w:tcPr>
            <w:tcW w:w="6804" w:type="dxa"/>
            <w:gridSpan w:val="8"/>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Codes of standards</w:t>
            </w:r>
          </w:p>
        </w:tc>
      </w:tr>
      <w:tr w:rsidR="00495A57" w:rsidRPr="00495A57" w:rsidTr="00495A57">
        <w:trPr>
          <w:trHeight w:val="207"/>
          <w:tblHeader/>
        </w:trPr>
        <w:tc>
          <w:tcPr>
            <w:tcW w:w="2552" w:type="dxa"/>
            <w:vMerge/>
            <w:tcBorders>
              <w:bottom w:val="single" w:sz="4" w:space="0" w:color="auto"/>
            </w:tcBorders>
          </w:tcPr>
          <w:p w:rsidR="00495A57" w:rsidRPr="00495A57" w:rsidRDefault="00495A57" w:rsidP="00495A57">
            <w:pPr>
              <w:pStyle w:val="Els-table-text"/>
              <w:spacing w:after="0" w:line="240" w:lineRule="auto"/>
              <w:rPr>
                <w:sz w:val="18"/>
                <w:szCs w:val="18"/>
              </w:rPr>
            </w:pP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EF1</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EF2</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EF3</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EF4</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EF5</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EF6</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EF7</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EF8</w:t>
            </w:r>
          </w:p>
        </w:tc>
      </w:tr>
      <w:tr w:rsidR="00495A57" w:rsidRPr="00495A57" w:rsidTr="00495A57">
        <w:tc>
          <w:tcPr>
            <w:tcW w:w="2552" w:type="dxa"/>
            <w:tcBorders>
              <w:top w:val="single" w:sz="4" w:space="0" w:color="auto"/>
            </w:tcBorders>
            <w:vAlign w:val="center"/>
          </w:tcPr>
          <w:p w:rsidR="00495A57" w:rsidRPr="00495A57" w:rsidRDefault="00495A57" w:rsidP="00495A57">
            <w:pPr>
              <w:ind w:left="544" w:hanging="544"/>
              <w:textAlignment w:val="baseline"/>
              <w:rPr>
                <w:sz w:val="18"/>
                <w:szCs w:val="18"/>
              </w:rPr>
            </w:pPr>
            <w:r w:rsidRPr="00495A57">
              <w:rPr>
                <w:sz w:val="18"/>
                <w:szCs w:val="18"/>
              </w:rPr>
              <w:t>AL1</w:t>
            </w:r>
          </w:p>
        </w:tc>
        <w:tc>
          <w:tcPr>
            <w:tcW w:w="850" w:type="dxa"/>
            <w:tcBorders>
              <w:top w:val="single" w:sz="4" w:space="0" w:color="auto"/>
            </w:tcBorders>
            <w:shd w:val="clear" w:color="auto" w:fill="BFBFBF" w:themeFill="background1" w:themeFillShade="BF"/>
            <w:vAlign w:val="bottom"/>
          </w:tcPr>
          <w:p w:rsidR="00495A57" w:rsidRPr="00495A57" w:rsidRDefault="00495A57" w:rsidP="00495A57">
            <w:pPr>
              <w:rPr>
                <w:color w:val="000000"/>
                <w:sz w:val="18"/>
                <w:szCs w:val="18"/>
              </w:rPr>
            </w:pPr>
            <w:r w:rsidRPr="00495A57">
              <w:rPr>
                <w:iCs/>
                <w:color w:val="000000"/>
                <w:sz w:val="18"/>
                <w:szCs w:val="18"/>
              </w:rPr>
              <w:t>89</w:t>
            </w:r>
          </w:p>
        </w:tc>
        <w:tc>
          <w:tcPr>
            <w:tcW w:w="851"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11</w:t>
            </w:r>
          </w:p>
        </w:tc>
        <w:tc>
          <w:tcPr>
            <w:tcW w:w="850"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11</w:t>
            </w:r>
          </w:p>
        </w:tc>
        <w:tc>
          <w:tcPr>
            <w:tcW w:w="851"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11</w:t>
            </w:r>
          </w:p>
        </w:tc>
        <w:tc>
          <w:tcPr>
            <w:tcW w:w="850"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11</w:t>
            </w:r>
          </w:p>
        </w:tc>
        <w:tc>
          <w:tcPr>
            <w:tcW w:w="851"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11</w:t>
            </w:r>
          </w:p>
        </w:tc>
        <w:tc>
          <w:tcPr>
            <w:tcW w:w="850"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11</w:t>
            </w:r>
          </w:p>
        </w:tc>
        <w:tc>
          <w:tcPr>
            <w:tcW w:w="851"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11</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AL2</w:t>
            </w:r>
          </w:p>
        </w:tc>
        <w:tc>
          <w:tcPr>
            <w:tcW w:w="850" w:type="dxa"/>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shd w:val="clear" w:color="auto" w:fill="BFBFBF" w:themeFill="background1" w:themeFillShade="BF"/>
            <w:vAlign w:val="bottom"/>
          </w:tcPr>
          <w:p w:rsidR="00495A57" w:rsidRPr="00495A57" w:rsidRDefault="00495A57" w:rsidP="00495A57">
            <w:pPr>
              <w:rPr>
                <w:color w:val="000000"/>
                <w:sz w:val="18"/>
                <w:szCs w:val="18"/>
              </w:rPr>
            </w:pPr>
            <w:r w:rsidRPr="00495A57">
              <w:rPr>
                <w:color w:val="000000"/>
                <w:sz w:val="18"/>
                <w:szCs w:val="18"/>
              </w:rPr>
              <w:t>90</w:t>
            </w:r>
          </w:p>
        </w:tc>
        <w:tc>
          <w:tcPr>
            <w:tcW w:w="850" w:type="dxa"/>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vAlign w:val="bottom"/>
          </w:tcPr>
          <w:p w:rsidR="00495A57" w:rsidRPr="00495A57" w:rsidRDefault="00495A57" w:rsidP="00495A57">
            <w:pPr>
              <w:rPr>
                <w:color w:val="000000"/>
                <w:sz w:val="18"/>
                <w:szCs w:val="18"/>
              </w:rPr>
            </w:pPr>
            <w:r w:rsidRPr="00495A57">
              <w:rPr>
                <w:color w:val="000000"/>
                <w:sz w:val="18"/>
                <w:szCs w:val="18"/>
              </w:rPr>
              <w:t>10</w:t>
            </w:r>
          </w:p>
        </w:tc>
        <w:tc>
          <w:tcPr>
            <w:tcW w:w="850" w:type="dxa"/>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vAlign w:val="bottom"/>
          </w:tcPr>
          <w:p w:rsidR="00495A57" w:rsidRPr="00495A57" w:rsidRDefault="00495A57" w:rsidP="00495A57">
            <w:pPr>
              <w:rPr>
                <w:color w:val="000000"/>
                <w:sz w:val="18"/>
                <w:szCs w:val="18"/>
              </w:rPr>
            </w:pPr>
            <w:r w:rsidRPr="00495A57">
              <w:rPr>
                <w:color w:val="000000"/>
                <w:sz w:val="18"/>
                <w:szCs w:val="18"/>
              </w:rPr>
              <w:t>10</w:t>
            </w:r>
          </w:p>
        </w:tc>
        <w:tc>
          <w:tcPr>
            <w:tcW w:w="850" w:type="dxa"/>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vAlign w:val="bottom"/>
          </w:tcPr>
          <w:p w:rsidR="00495A57" w:rsidRPr="00495A57" w:rsidRDefault="00495A57" w:rsidP="00495A57">
            <w:pPr>
              <w:rPr>
                <w:color w:val="000000"/>
                <w:sz w:val="18"/>
                <w:szCs w:val="18"/>
              </w:rPr>
            </w:pPr>
            <w:r w:rsidRPr="00495A57">
              <w:rPr>
                <w:color w:val="000000"/>
                <w:sz w:val="18"/>
                <w:szCs w:val="18"/>
              </w:rPr>
              <w:t>10</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AL3</w:t>
            </w:r>
          </w:p>
        </w:tc>
        <w:tc>
          <w:tcPr>
            <w:tcW w:w="850" w:type="dxa"/>
            <w:vAlign w:val="bottom"/>
          </w:tcPr>
          <w:p w:rsidR="00495A57" w:rsidRPr="00495A57" w:rsidRDefault="00495A57" w:rsidP="00495A57">
            <w:pPr>
              <w:rPr>
                <w:color w:val="000000"/>
                <w:sz w:val="18"/>
                <w:szCs w:val="18"/>
              </w:rPr>
            </w:pPr>
            <w:r w:rsidRPr="00495A57">
              <w:rPr>
                <w:color w:val="000000"/>
                <w:sz w:val="18"/>
                <w:szCs w:val="18"/>
              </w:rPr>
              <w:t>91</w:t>
            </w:r>
          </w:p>
        </w:tc>
        <w:tc>
          <w:tcPr>
            <w:tcW w:w="851" w:type="dxa"/>
            <w:vAlign w:val="bottom"/>
          </w:tcPr>
          <w:p w:rsidR="00495A57" w:rsidRPr="00495A57" w:rsidRDefault="00495A57" w:rsidP="00495A57">
            <w:pPr>
              <w:rPr>
                <w:color w:val="000000"/>
                <w:sz w:val="18"/>
                <w:szCs w:val="18"/>
              </w:rPr>
            </w:pPr>
            <w:r w:rsidRPr="00495A57">
              <w:rPr>
                <w:color w:val="000000"/>
                <w:sz w:val="18"/>
                <w:szCs w:val="18"/>
              </w:rPr>
              <w:t>91</w:t>
            </w:r>
          </w:p>
        </w:tc>
        <w:tc>
          <w:tcPr>
            <w:tcW w:w="850" w:type="dxa"/>
            <w:shd w:val="clear" w:color="auto" w:fill="00B0F0"/>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vAlign w:val="bottom"/>
          </w:tcPr>
          <w:p w:rsidR="00495A57" w:rsidRPr="00495A57" w:rsidRDefault="00495A57" w:rsidP="00495A57">
            <w:pPr>
              <w:rPr>
                <w:color w:val="000000"/>
                <w:sz w:val="18"/>
                <w:szCs w:val="18"/>
              </w:rPr>
            </w:pPr>
            <w:r w:rsidRPr="00495A57">
              <w:rPr>
                <w:color w:val="000000"/>
                <w:sz w:val="18"/>
                <w:szCs w:val="18"/>
              </w:rPr>
              <w:t>91</w:t>
            </w:r>
          </w:p>
        </w:tc>
        <w:tc>
          <w:tcPr>
            <w:tcW w:w="850" w:type="dxa"/>
            <w:vAlign w:val="bottom"/>
          </w:tcPr>
          <w:p w:rsidR="00495A57" w:rsidRPr="00495A57" w:rsidRDefault="00495A57" w:rsidP="00495A57">
            <w:pPr>
              <w:rPr>
                <w:color w:val="000000"/>
                <w:sz w:val="18"/>
                <w:szCs w:val="18"/>
              </w:rPr>
            </w:pPr>
            <w:r w:rsidRPr="00495A57">
              <w:rPr>
                <w:color w:val="000000"/>
                <w:sz w:val="18"/>
                <w:szCs w:val="18"/>
              </w:rPr>
              <w:t>91</w:t>
            </w:r>
          </w:p>
        </w:tc>
        <w:tc>
          <w:tcPr>
            <w:tcW w:w="851" w:type="dxa"/>
            <w:vAlign w:val="bottom"/>
          </w:tcPr>
          <w:p w:rsidR="00495A57" w:rsidRPr="00495A57" w:rsidRDefault="00495A57" w:rsidP="00495A57">
            <w:pPr>
              <w:rPr>
                <w:color w:val="000000"/>
                <w:sz w:val="18"/>
                <w:szCs w:val="18"/>
              </w:rPr>
            </w:pPr>
            <w:r w:rsidRPr="00495A57">
              <w:rPr>
                <w:color w:val="000000"/>
                <w:sz w:val="18"/>
                <w:szCs w:val="18"/>
              </w:rPr>
              <w:t>91</w:t>
            </w:r>
          </w:p>
        </w:tc>
        <w:tc>
          <w:tcPr>
            <w:tcW w:w="850" w:type="dxa"/>
            <w:vAlign w:val="bottom"/>
          </w:tcPr>
          <w:p w:rsidR="00495A57" w:rsidRPr="00495A57" w:rsidRDefault="00495A57" w:rsidP="00495A57">
            <w:pPr>
              <w:rPr>
                <w:color w:val="000000"/>
                <w:sz w:val="18"/>
                <w:szCs w:val="18"/>
              </w:rPr>
            </w:pPr>
            <w:r w:rsidRPr="00495A57">
              <w:rPr>
                <w:color w:val="000000"/>
                <w:sz w:val="18"/>
                <w:szCs w:val="18"/>
              </w:rPr>
              <w:t>91</w:t>
            </w:r>
          </w:p>
        </w:tc>
        <w:tc>
          <w:tcPr>
            <w:tcW w:w="851" w:type="dxa"/>
            <w:vAlign w:val="bottom"/>
          </w:tcPr>
          <w:p w:rsidR="00495A57" w:rsidRPr="00495A57" w:rsidRDefault="00495A57" w:rsidP="00495A57">
            <w:pPr>
              <w:rPr>
                <w:color w:val="000000"/>
                <w:sz w:val="18"/>
                <w:szCs w:val="18"/>
              </w:rPr>
            </w:pPr>
            <w:r w:rsidRPr="00495A57">
              <w:rPr>
                <w:color w:val="000000"/>
                <w:sz w:val="18"/>
                <w:szCs w:val="18"/>
              </w:rPr>
              <w:t>91</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AL4</w:t>
            </w:r>
          </w:p>
        </w:tc>
        <w:tc>
          <w:tcPr>
            <w:tcW w:w="850" w:type="dxa"/>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vAlign w:val="bottom"/>
          </w:tcPr>
          <w:p w:rsidR="00495A57" w:rsidRPr="00495A57" w:rsidRDefault="00495A57" w:rsidP="00495A57">
            <w:pPr>
              <w:rPr>
                <w:color w:val="000000"/>
                <w:sz w:val="18"/>
                <w:szCs w:val="18"/>
              </w:rPr>
            </w:pPr>
            <w:r w:rsidRPr="00495A57">
              <w:rPr>
                <w:color w:val="000000"/>
                <w:sz w:val="18"/>
                <w:szCs w:val="18"/>
              </w:rPr>
              <w:t>92</w:t>
            </w:r>
          </w:p>
        </w:tc>
        <w:tc>
          <w:tcPr>
            <w:tcW w:w="850" w:type="dxa"/>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shd w:val="clear" w:color="auto" w:fill="00B0F0"/>
            <w:vAlign w:val="bottom"/>
          </w:tcPr>
          <w:p w:rsidR="00495A57" w:rsidRPr="00495A57" w:rsidRDefault="00495A57" w:rsidP="00495A57">
            <w:pPr>
              <w:rPr>
                <w:color w:val="000000"/>
                <w:sz w:val="18"/>
                <w:szCs w:val="18"/>
              </w:rPr>
            </w:pPr>
            <w:r w:rsidRPr="00495A57">
              <w:rPr>
                <w:color w:val="000000"/>
                <w:sz w:val="18"/>
                <w:szCs w:val="18"/>
              </w:rPr>
              <w:t>91</w:t>
            </w:r>
          </w:p>
        </w:tc>
        <w:tc>
          <w:tcPr>
            <w:tcW w:w="850" w:type="dxa"/>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vAlign w:val="bottom"/>
          </w:tcPr>
          <w:p w:rsidR="00495A57" w:rsidRPr="00495A57" w:rsidRDefault="00495A57" w:rsidP="00495A57">
            <w:pPr>
              <w:rPr>
                <w:color w:val="000000"/>
                <w:sz w:val="18"/>
                <w:szCs w:val="18"/>
              </w:rPr>
            </w:pPr>
            <w:r w:rsidRPr="00495A57">
              <w:rPr>
                <w:color w:val="000000"/>
                <w:sz w:val="18"/>
                <w:szCs w:val="18"/>
              </w:rPr>
              <w:t>92</w:t>
            </w:r>
          </w:p>
        </w:tc>
        <w:tc>
          <w:tcPr>
            <w:tcW w:w="850" w:type="dxa"/>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vAlign w:val="bottom"/>
          </w:tcPr>
          <w:p w:rsidR="00495A57" w:rsidRPr="00495A57" w:rsidRDefault="00495A57" w:rsidP="00495A57">
            <w:pPr>
              <w:rPr>
                <w:color w:val="000000"/>
                <w:sz w:val="18"/>
                <w:szCs w:val="18"/>
              </w:rPr>
            </w:pPr>
            <w:r w:rsidRPr="00495A57">
              <w:rPr>
                <w:color w:val="000000"/>
                <w:sz w:val="18"/>
                <w:szCs w:val="18"/>
              </w:rPr>
              <w:t>92</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AL5</w:t>
            </w:r>
          </w:p>
        </w:tc>
        <w:tc>
          <w:tcPr>
            <w:tcW w:w="850" w:type="dxa"/>
            <w:vAlign w:val="bottom"/>
          </w:tcPr>
          <w:p w:rsidR="00495A57" w:rsidRPr="00495A57" w:rsidRDefault="00495A57" w:rsidP="00495A57">
            <w:pPr>
              <w:rPr>
                <w:color w:val="000000"/>
                <w:sz w:val="18"/>
                <w:szCs w:val="18"/>
              </w:rPr>
            </w:pPr>
            <w:r w:rsidRPr="00495A57">
              <w:rPr>
                <w:color w:val="000000"/>
                <w:sz w:val="18"/>
                <w:szCs w:val="18"/>
              </w:rPr>
              <w:t>94</w:t>
            </w:r>
          </w:p>
        </w:tc>
        <w:tc>
          <w:tcPr>
            <w:tcW w:w="851" w:type="dxa"/>
            <w:vAlign w:val="bottom"/>
          </w:tcPr>
          <w:p w:rsidR="00495A57" w:rsidRPr="00495A57" w:rsidRDefault="00495A57" w:rsidP="00495A57">
            <w:pPr>
              <w:rPr>
                <w:color w:val="000000"/>
                <w:sz w:val="18"/>
                <w:szCs w:val="18"/>
              </w:rPr>
            </w:pPr>
            <w:r w:rsidRPr="00495A57">
              <w:rPr>
                <w:color w:val="000000"/>
                <w:sz w:val="18"/>
                <w:szCs w:val="18"/>
              </w:rPr>
              <w:t>94</w:t>
            </w:r>
          </w:p>
        </w:tc>
        <w:tc>
          <w:tcPr>
            <w:tcW w:w="850" w:type="dxa"/>
            <w:vAlign w:val="bottom"/>
          </w:tcPr>
          <w:p w:rsidR="00495A57" w:rsidRPr="00495A57" w:rsidRDefault="00495A57" w:rsidP="00495A57">
            <w:pPr>
              <w:rPr>
                <w:color w:val="000000"/>
                <w:sz w:val="18"/>
                <w:szCs w:val="18"/>
              </w:rPr>
            </w:pPr>
            <w:r w:rsidRPr="00495A57">
              <w:rPr>
                <w:color w:val="000000"/>
                <w:sz w:val="18"/>
                <w:szCs w:val="18"/>
              </w:rPr>
              <w:t>94</w:t>
            </w:r>
          </w:p>
        </w:tc>
        <w:tc>
          <w:tcPr>
            <w:tcW w:w="851" w:type="dxa"/>
            <w:vAlign w:val="bottom"/>
          </w:tcPr>
          <w:p w:rsidR="00495A57" w:rsidRPr="00495A57" w:rsidRDefault="00495A57" w:rsidP="00495A57">
            <w:pPr>
              <w:rPr>
                <w:color w:val="000000"/>
                <w:sz w:val="18"/>
                <w:szCs w:val="18"/>
              </w:rPr>
            </w:pPr>
            <w:r w:rsidRPr="00495A57">
              <w:rPr>
                <w:color w:val="000000"/>
                <w:sz w:val="18"/>
                <w:szCs w:val="18"/>
              </w:rPr>
              <w:t>94</w:t>
            </w:r>
          </w:p>
        </w:tc>
        <w:tc>
          <w:tcPr>
            <w:tcW w:w="850" w:type="dxa"/>
            <w:shd w:val="clear" w:color="auto" w:fill="00B0F0"/>
            <w:vAlign w:val="bottom"/>
          </w:tcPr>
          <w:p w:rsidR="00495A57" w:rsidRPr="00495A57" w:rsidRDefault="00495A57" w:rsidP="00495A57">
            <w:pPr>
              <w:rPr>
                <w:color w:val="000000"/>
                <w:sz w:val="18"/>
                <w:szCs w:val="18"/>
              </w:rPr>
            </w:pPr>
            <w:r w:rsidRPr="00495A57">
              <w:rPr>
                <w:color w:val="000000"/>
                <w:sz w:val="18"/>
                <w:szCs w:val="18"/>
              </w:rPr>
              <w:t>91</w:t>
            </w:r>
          </w:p>
        </w:tc>
        <w:tc>
          <w:tcPr>
            <w:tcW w:w="851" w:type="dxa"/>
            <w:vAlign w:val="bottom"/>
          </w:tcPr>
          <w:p w:rsidR="00495A57" w:rsidRPr="00495A57" w:rsidRDefault="00495A57" w:rsidP="00495A57">
            <w:pPr>
              <w:rPr>
                <w:color w:val="000000"/>
                <w:sz w:val="18"/>
                <w:szCs w:val="18"/>
              </w:rPr>
            </w:pPr>
            <w:r w:rsidRPr="00495A57">
              <w:rPr>
                <w:color w:val="000000"/>
                <w:sz w:val="18"/>
                <w:szCs w:val="18"/>
              </w:rPr>
              <w:t>94</w:t>
            </w:r>
          </w:p>
        </w:tc>
        <w:tc>
          <w:tcPr>
            <w:tcW w:w="850" w:type="dxa"/>
            <w:vAlign w:val="bottom"/>
          </w:tcPr>
          <w:p w:rsidR="00495A57" w:rsidRPr="00495A57" w:rsidRDefault="00495A57" w:rsidP="00495A57">
            <w:pPr>
              <w:rPr>
                <w:color w:val="000000"/>
                <w:sz w:val="18"/>
                <w:szCs w:val="18"/>
              </w:rPr>
            </w:pPr>
            <w:r w:rsidRPr="00495A57">
              <w:rPr>
                <w:color w:val="000000"/>
                <w:sz w:val="18"/>
                <w:szCs w:val="18"/>
              </w:rPr>
              <w:t>94</w:t>
            </w:r>
          </w:p>
        </w:tc>
        <w:tc>
          <w:tcPr>
            <w:tcW w:w="851" w:type="dxa"/>
            <w:vAlign w:val="bottom"/>
          </w:tcPr>
          <w:p w:rsidR="00495A57" w:rsidRPr="00495A57" w:rsidRDefault="00495A57" w:rsidP="00495A57">
            <w:pPr>
              <w:rPr>
                <w:color w:val="000000"/>
                <w:sz w:val="18"/>
                <w:szCs w:val="18"/>
              </w:rPr>
            </w:pPr>
            <w:r w:rsidRPr="00495A57">
              <w:rPr>
                <w:color w:val="000000"/>
                <w:sz w:val="18"/>
                <w:szCs w:val="18"/>
              </w:rPr>
              <w:t>94</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AL6</w:t>
            </w:r>
          </w:p>
        </w:tc>
        <w:tc>
          <w:tcPr>
            <w:tcW w:w="850" w:type="dxa"/>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vAlign w:val="bottom"/>
          </w:tcPr>
          <w:p w:rsidR="00495A57" w:rsidRPr="00495A57" w:rsidRDefault="00495A57" w:rsidP="00495A57">
            <w:pPr>
              <w:rPr>
                <w:color w:val="000000"/>
                <w:sz w:val="18"/>
                <w:szCs w:val="18"/>
              </w:rPr>
            </w:pPr>
            <w:r w:rsidRPr="00495A57">
              <w:rPr>
                <w:color w:val="000000"/>
                <w:sz w:val="18"/>
                <w:szCs w:val="18"/>
              </w:rPr>
              <w:t>92</w:t>
            </w:r>
          </w:p>
        </w:tc>
        <w:tc>
          <w:tcPr>
            <w:tcW w:w="850" w:type="dxa"/>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vAlign w:val="bottom"/>
          </w:tcPr>
          <w:p w:rsidR="00495A57" w:rsidRPr="00495A57" w:rsidRDefault="00495A57" w:rsidP="00495A57">
            <w:pPr>
              <w:rPr>
                <w:color w:val="000000"/>
                <w:sz w:val="18"/>
                <w:szCs w:val="18"/>
              </w:rPr>
            </w:pPr>
            <w:r w:rsidRPr="00495A57">
              <w:rPr>
                <w:color w:val="000000"/>
                <w:sz w:val="18"/>
                <w:szCs w:val="18"/>
              </w:rPr>
              <w:t>92</w:t>
            </w:r>
          </w:p>
        </w:tc>
        <w:tc>
          <w:tcPr>
            <w:tcW w:w="850" w:type="dxa"/>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shd w:val="clear" w:color="auto" w:fill="00B0F0"/>
            <w:vAlign w:val="bottom"/>
          </w:tcPr>
          <w:p w:rsidR="00495A57" w:rsidRPr="00495A57" w:rsidRDefault="00495A57" w:rsidP="00495A57">
            <w:pPr>
              <w:rPr>
                <w:color w:val="000000"/>
                <w:sz w:val="18"/>
                <w:szCs w:val="18"/>
              </w:rPr>
            </w:pPr>
            <w:r w:rsidRPr="00495A57">
              <w:rPr>
                <w:color w:val="000000"/>
                <w:sz w:val="18"/>
                <w:szCs w:val="18"/>
              </w:rPr>
              <w:t>90</w:t>
            </w:r>
          </w:p>
        </w:tc>
        <w:tc>
          <w:tcPr>
            <w:tcW w:w="850" w:type="dxa"/>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vAlign w:val="bottom"/>
          </w:tcPr>
          <w:p w:rsidR="00495A57" w:rsidRPr="00495A57" w:rsidRDefault="00495A57" w:rsidP="00495A57">
            <w:pPr>
              <w:rPr>
                <w:color w:val="000000"/>
                <w:sz w:val="18"/>
                <w:szCs w:val="18"/>
              </w:rPr>
            </w:pPr>
            <w:r w:rsidRPr="00495A57">
              <w:rPr>
                <w:color w:val="000000"/>
                <w:sz w:val="18"/>
                <w:szCs w:val="18"/>
              </w:rPr>
              <w:t>92</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AL7</w:t>
            </w:r>
          </w:p>
        </w:tc>
        <w:tc>
          <w:tcPr>
            <w:tcW w:w="850" w:type="dxa"/>
            <w:vAlign w:val="bottom"/>
          </w:tcPr>
          <w:p w:rsidR="00495A57" w:rsidRPr="00495A57" w:rsidRDefault="00495A57" w:rsidP="00495A57">
            <w:pPr>
              <w:rPr>
                <w:color w:val="000000"/>
                <w:sz w:val="18"/>
                <w:szCs w:val="18"/>
              </w:rPr>
            </w:pPr>
            <w:r w:rsidRPr="00495A57">
              <w:rPr>
                <w:color w:val="000000"/>
                <w:sz w:val="18"/>
                <w:szCs w:val="18"/>
              </w:rPr>
              <w:t>11</w:t>
            </w:r>
          </w:p>
        </w:tc>
        <w:tc>
          <w:tcPr>
            <w:tcW w:w="851" w:type="dxa"/>
            <w:vAlign w:val="bottom"/>
          </w:tcPr>
          <w:p w:rsidR="00495A57" w:rsidRPr="00495A57" w:rsidRDefault="00495A57" w:rsidP="00495A57">
            <w:pPr>
              <w:rPr>
                <w:color w:val="000000"/>
                <w:sz w:val="18"/>
                <w:szCs w:val="18"/>
              </w:rPr>
            </w:pPr>
            <w:r w:rsidRPr="00495A57">
              <w:rPr>
                <w:color w:val="000000"/>
                <w:sz w:val="18"/>
                <w:szCs w:val="18"/>
              </w:rPr>
              <w:t>11</w:t>
            </w:r>
          </w:p>
        </w:tc>
        <w:tc>
          <w:tcPr>
            <w:tcW w:w="850" w:type="dxa"/>
            <w:vAlign w:val="bottom"/>
          </w:tcPr>
          <w:p w:rsidR="00495A57" w:rsidRPr="00495A57" w:rsidRDefault="00495A57" w:rsidP="00495A57">
            <w:pPr>
              <w:rPr>
                <w:color w:val="000000"/>
                <w:sz w:val="18"/>
                <w:szCs w:val="18"/>
              </w:rPr>
            </w:pPr>
            <w:r w:rsidRPr="00495A57">
              <w:rPr>
                <w:color w:val="000000"/>
                <w:sz w:val="18"/>
                <w:szCs w:val="18"/>
              </w:rPr>
              <w:t>11</w:t>
            </w:r>
          </w:p>
        </w:tc>
        <w:tc>
          <w:tcPr>
            <w:tcW w:w="851" w:type="dxa"/>
            <w:vAlign w:val="bottom"/>
          </w:tcPr>
          <w:p w:rsidR="00495A57" w:rsidRPr="00495A57" w:rsidRDefault="00495A57" w:rsidP="00495A57">
            <w:pPr>
              <w:rPr>
                <w:color w:val="000000"/>
                <w:sz w:val="18"/>
                <w:szCs w:val="18"/>
              </w:rPr>
            </w:pPr>
            <w:r w:rsidRPr="00495A57">
              <w:rPr>
                <w:color w:val="000000"/>
                <w:sz w:val="18"/>
                <w:szCs w:val="18"/>
              </w:rPr>
              <w:t>11</w:t>
            </w:r>
          </w:p>
        </w:tc>
        <w:tc>
          <w:tcPr>
            <w:tcW w:w="850" w:type="dxa"/>
            <w:vAlign w:val="bottom"/>
          </w:tcPr>
          <w:p w:rsidR="00495A57" w:rsidRPr="00495A57" w:rsidRDefault="00495A57" w:rsidP="00495A57">
            <w:pPr>
              <w:rPr>
                <w:color w:val="000000"/>
                <w:sz w:val="18"/>
                <w:szCs w:val="18"/>
              </w:rPr>
            </w:pPr>
            <w:r w:rsidRPr="00495A57">
              <w:rPr>
                <w:color w:val="000000"/>
                <w:sz w:val="18"/>
                <w:szCs w:val="18"/>
              </w:rPr>
              <w:t>11</w:t>
            </w:r>
          </w:p>
        </w:tc>
        <w:tc>
          <w:tcPr>
            <w:tcW w:w="851" w:type="dxa"/>
            <w:vAlign w:val="bottom"/>
          </w:tcPr>
          <w:p w:rsidR="00495A57" w:rsidRPr="00495A57" w:rsidRDefault="00495A57" w:rsidP="00495A57">
            <w:pPr>
              <w:rPr>
                <w:color w:val="000000"/>
                <w:sz w:val="18"/>
                <w:szCs w:val="18"/>
              </w:rPr>
            </w:pPr>
            <w:r w:rsidRPr="00495A57">
              <w:rPr>
                <w:color w:val="000000"/>
                <w:sz w:val="18"/>
                <w:szCs w:val="18"/>
              </w:rPr>
              <w:t>11</w:t>
            </w:r>
          </w:p>
        </w:tc>
        <w:tc>
          <w:tcPr>
            <w:tcW w:w="850" w:type="dxa"/>
            <w:shd w:val="clear" w:color="auto" w:fill="BFBFBF" w:themeFill="background1" w:themeFillShade="BF"/>
            <w:vAlign w:val="bottom"/>
          </w:tcPr>
          <w:p w:rsidR="00495A57" w:rsidRPr="00495A57" w:rsidRDefault="00495A57" w:rsidP="00495A57">
            <w:pPr>
              <w:rPr>
                <w:color w:val="000000"/>
                <w:sz w:val="18"/>
                <w:szCs w:val="18"/>
              </w:rPr>
            </w:pPr>
            <w:r w:rsidRPr="00495A57">
              <w:rPr>
                <w:color w:val="000000"/>
                <w:sz w:val="18"/>
                <w:szCs w:val="18"/>
              </w:rPr>
              <w:t>89</w:t>
            </w:r>
          </w:p>
        </w:tc>
        <w:tc>
          <w:tcPr>
            <w:tcW w:w="851" w:type="dxa"/>
            <w:vAlign w:val="bottom"/>
          </w:tcPr>
          <w:p w:rsidR="00495A57" w:rsidRPr="00495A57" w:rsidRDefault="00495A57" w:rsidP="00495A57">
            <w:pPr>
              <w:rPr>
                <w:color w:val="000000"/>
                <w:sz w:val="18"/>
                <w:szCs w:val="18"/>
              </w:rPr>
            </w:pPr>
            <w:r w:rsidRPr="00495A57">
              <w:rPr>
                <w:color w:val="000000"/>
                <w:sz w:val="18"/>
                <w:szCs w:val="18"/>
              </w:rPr>
              <w:t>11</w:t>
            </w:r>
          </w:p>
        </w:tc>
      </w:tr>
      <w:tr w:rsidR="00495A57" w:rsidRPr="00495A57" w:rsidTr="00495A57">
        <w:tc>
          <w:tcPr>
            <w:tcW w:w="2552" w:type="dxa"/>
            <w:tcBorders>
              <w:bottom w:val="single" w:sz="4" w:space="0" w:color="auto"/>
            </w:tcBorders>
            <w:vAlign w:val="center"/>
          </w:tcPr>
          <w:p w:rsidR="00495A57" w:rsidRPr="00495A57" w:rsidRDefault="00495A57" w:rsidP="00495A57">
            <w:pPr>
              <w:ind w:left="544" w:hanging="544"/>
              <w:textAlignment w:val="baseline"/>
              <w:rPr>
                <w:sz w:val="18"/>
                <w:szCs w:val="18"/>
              </w:rPr>
            </w:pPr>
            <w:r w:rsidRPr="00495A57">
              <w:rPr>
                <w:sz w:val="18"/>
                <w:szCs w:val="18"/>
              </w:rPr>
              <w:t>AL8</w:t>
            </w:r>
          </w:p>
        </w:tc>
        <w:tc>
          <w:tcPr>
            <w:tcW w:w="850"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92</w:t>
            </w:r>
          </w:p>
        </w:tc>
        <w:tc>
          <w:tcPr>
            <w:tcW w:w="850"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92</w:t>
            </w:r>
          </w:p>
        </w:tc>
        <w:tc>
          <w:tcPr>
            <w:tcW w:w="850"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92</w:t>
            </w:r>
          </w:p>
        </w:tc>
        <w:tc>
          <w:tcPr>
            <w:tcW w:w="850"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tcBorders>
              <w:bottom w:val="single" w:sz="4" w:space="0" w:color="auto"/>
            </w:tcBorders>
            <w:shd w:val="clear" w:color="auto" w:fill="00B0F0"/>
            <w:vAlign w:val="bottom"/>
          </w:tcPr>
          <w:p w:rsidR="00495A57" w:rsidRPr="00495A57" w:rsidRDefault="00495A57" w:rsidP="00495A57">
            <w:pPr>
              <w:rPr>
                <w:color w:val="000000"/>
                <w:sz w:val="18"/>
                <w:szCs w:val="18"/>
              </w:rPr>
            </w:pPr>
            <w:r w:rsidRPr="00495A57">
              <w:rPr>
                <w:color w:val="000000"/>
                <w:sz w:val="18"/>
                <w:szCs w:val="18"/>
              </w:rPr>
              <w:t>90</w:t>
            </w:r>
          </w:p>
        </w:tc>
      </w:tr>
    </w:tbl>
    <w:p w:rsidR="00495A57" w:rsidRPr="00495A57" w:rsidRDefault="00495A57" w:rsidP="00495A57">
      <w:pPr>
        <w:pStyle w:val="Els-body-text"/>
        <w:spacing w:line="240" w:lineRule="auto"/>
        <w:ind w:right="-28"/>
        <w:rPr>
          <w:sz w:val="18"/>
          <w:szCs w:val="18"/>
        </w:rPr>
      </w:pPr>
    </w:p>
    <w:p w:rsidR="00495A57" w:rsidRPr="00495A57" w:rsidRDefault="00495A57" w:rsidP="00495A57">
      <w:pPr>
        <w:pStyle w:val="Els-caption"/>
        <w:spacing w:before="0" w:after="0" w:line="240" w:lineRule="auto"/>
        <w:ind w:left="567" w:hanging="567"/>
        <w:jc w:val="center"/>
        <w:rPr>
          <w:sz w:val="18"/>
          <w:szCs w:val="18"/>
        </w:rPr>
      </w:pPr>
      <w:proofErr w:type="gramStart"/>
      <w:r w:rsidRPr="00495A57">
        <w:rPr>
          <w:b/>
          <w:sz w:val="18"/>
          <w:szCs w:val="18"/>
        </w:rPr>
        <w:t>TABLE 8.</w:t>
      </w:r>
      <w:proofErr w:type="gramEnd"/>
      <w:r w:rsidRPr="00495A57">
        <w:rPr>
          <w:sz w:val="18"/>
          <w:szCs w:val="18"/>
        </w:rPr>
        <w:t xml:space="preserve"> Initial values data of the negative imbalance</w:t>
      </w:r>
    </w:p>
    <w:tbl>
      <w:tblPr>
        <w:tblW w:w="0" w:type="auto"/>
        <w:tblInd w:w="108" w:type="dxa"/>
        <w:tblLayout w:type="fixed"/>
        <w:tblLook w:val="01E0"/>
      </w:tblPr>
      <w:tblGrid>
        <w:gridCol w:w="2552"/>
        <w:gridCol w:w="850"/>
        <w:gridCol w:w="851"/>
        <w:gridCol w:w="850"/>
        <w:gridCol w:w="851"/>
        <w:gridCol w:w="850"/>
        <w:gridCol w:w="851"/>
        <w:gridCol w:w="850"/>
        <w:gridCol w:w="851"/>
      </w:tblGrid>
      <w:tr w:rsidR="00495A57" w:rsidRPr="00495A57" w:rsidTr="00495A57">
        <w:trPr>
          <w:trHeight w:val="277"/>
          <w:tblHeader/>
        </w:trPr>
        <w:tc>
          <w:tcPr>
            <w:tcW w:w="2552" w:type="dxa"/>
            <w:vMerge w:val="restart"/>
            <w:tcBorders>
              <w:top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Codes of alternatives</w:t>
            </w:r>
          </w:p>
        </w:tc>
        <w:tc>
          <w:tcPr>
            <w:tcW w:w="6804" w:type="dxa"/>
            <w:gridSpan w:val="8"/>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Codes of standards</w:t>
            </w:r>
          </w:p>
        </w:tc>
      </w:tr>
      <w:tr w:rsidR="00495A57" w:rsidRPr="00495A57" w:rsidTr="00495A57">
        <w:trPr>
          <w:trHeight w:val="207"/>
          <w:tblHeader/>
        </w:trPr>
        <w:tc>
          <w:tcPr>
            <w:tcW w:w="2552" w:type="dxa"/>
            <w:vMerge/>
            <w:tcBorders>
              <w:bottom w:val="single" w:sz="4" w:space="0" w:color="auto"/>
            </w:tcBorders>
          </w:tcPr>
          <w:p w:rsidR="00495A57" w:rsidRPr="00495A57" w:rsidRDefault="00495A57" w:rsidP="00495A57">
            <w:pPr>
              <w:pStyle w:val="Els-table-text"/>
              <w:spacing w:after="0" w:line="240" w:lineRule="auto"/>
              <w:rPr>
                <w:sz w:val="18"/>
                <w:szCs w:val="18"/>
              </w:rPr>
            </w:pP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EF1</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EF2</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EF3</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EF4</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EF5</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EF6</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EF7</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EF8</w:t>
            </w:r>
          </w:p>
        </w:tc>
      </w:tr>
      <w:tr w:rsidR="00495A57" w:rsidRPr="00495A57" w:rsidTr="00495A57">
        <w:tc>
          <w:tcPr>
            <w:tcW w:w="2552" w:type="dxa"/>
            <w:tcBorders>
              <w:top w:val="single" w:sz="4" w:space="0" w:color="auto"/>
            </w:tcBorders>
            <w:vAlign w:val="center"/>
          </w:tcPr>
          <w:p w:rsidR="00495A57" w:rsidRPr="00495A57" w:rsidRDefault="00495A57" w:rsidP="00495A57">
            <w:pPr>
              <w:ind w:left="544" w:hanging="544"/>
              <w:textAlignment w:val="baseline"/>
              <w:rPr>
                <w:sz w:val="18"/>
                <w:szCs w:val="18"/>
              </w:rPr>
            </w:pPr>
            <w:r w:rsidRPr="00495A57">
              <w:rPr>
                <w:sz w:val="18"/>
                <w:szCs w:val="18"/>
              </w:rPr>
              <w:t>AL1</w:t>
            </w:r>
          </w:p>
        </w:tc>
        <w:tc>
          <w:tcPr>
            <w:tcW w:w="850" w:type="dxa"/>
            <w:tcBorders>
              <w:top w:val="single" w:sz="4" w:space="0" w:color="auto"/>
            </w:tcBorders>
            <w:shd w:val="clear" w:color="auto" w:fill="FF0000"/>
            <w:vAlign w:val="bottom"/>
          </w:tcPr>
          <w:p w:rsidR="00495A57" w:rsidRPr="00495A57" w:rsidRDefault="00495A57" w:rsidP="00495A57">
            <w:pPr>
              <w:rPr>
                <w:color w:val="000000"/>
                <w:sz w:val="18"/>
                <w:szCs w:val="18"/>
              </w:rPr>
            </w:pPr>
            <w:r w:rsidRPr="00495A57">
              <w:rPr>
                <w:iCs/>
                <w:color w:val="000000"/>
                <w:sz w:val="18"/>
                <w:szCs w:val="18"/>
              </w:rPr>
              <w:t>89</w:t>
            </w:r>
          </w:p>
        </w:tc>
        <w:tc>
          <w:tcPr>
            <w:tcW w:w="851"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86</w:t>
            </w:r>
          </w:p>
        </w:tc>
        <w:tc>
          <w:tcPr>
            <w:tcW w:w="850"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86</w:t>
            </w:r>
          </w:p>
        </w:tc>
        <w:tc>
          <w:tcPr>
            <w:tcW w:w="851"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86</w:t>
            </w:r>
          </w:p>
        </w:tc>
        <w:tc>
          <w:tcPr>
            <w:tcW w:w="850"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86</w:t>
            </w:r>
          </w:p>
        </w:tc>
        <w:tc>
          <w:tcPr>
            <w:tcW w:w="851"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86</w:t>
            </w:r>
          </w:p>
        </w:tc>
        <w:tc>
          <w:tcPr>
            <w:tcW w:w="850"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86</w:t>
            </w:r>
          </w:p>
        </w:tc>
        <w:tc>
          <w:tcPr>
            <w:tcW w:w="851"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86</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AL2</w:t>
            </w:r>
          </w:p>
        </w:tc>
        <w:tc>
          <w:tcPr>
            <w:tcW w:w="850" w:type="dxa"/>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shd w:val="clear" w:color="auto" w:fill="FF0000"/>
            <w:vAlign w:val="bottom"/>
          </w:tcPr>
          <w:p w:rsidR="00495A57" w:rsidRPr="00495A57" w:rsidRDefault="00495A57" w:rsidP="00495A57">
            <w:pPr>
              <w:rPr>
                <w:color w:val="000000"/>
                <w:sz w:val="18"/>
                <w:szCs w:val="18"/>
              </w:rPr>
            </w:pPr>
            <w:r w:rsidRPr="00495A57">
              <w:rPr>
                <w:color w:val="000000"/>
                <w:sz w:val="18"/>
                <w:szCs w:val="18"/>
              </w:rPr>
              <w:t>90</w:t>
            </w:r>
          </w:p>
        </w:tc>
        <w:tc>
          <w:tcPr>
            <w:tcW w:w="850" w:type="dxa"/>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vAlign w:val="bottom"/>
          </w:tcPr>
          <w:p w:rsidR="00495A57" w:rsidRPr="00495A57" w:rsidRDefault="00495A57" w:rsidP="00495A57">
            <w:pPr>
              <w:rPr>
                <w:color w:val="000000"/>
                <w:sz w:val="18"/>
                <w:szCs w:val="18"/>
              </w:rPr>
            </w:pPr>
            <w:r w:rsidRPr="00495A57">
              <w:rPr>
                <w:color w:val="000000"/>
                <w:sz w:val="18"/>
                <w:szCs w:val="18"/>
              </w:rPr>
              <w:t>88</w:t>
            </w:r>
          </w:p>
        </w:tc>
        <w:tc>
          <w:tcPr>
            <w:tcW w:w="850" w:type="dxa"/>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vAlign w:val="bottom"/>
          </w:tcPr>
          <w:p w:rsidR="00495A57" w:rsidRPr="00495A57" w:rsidRDefault="00495A57" w:rsidP="00495A57">
            <w:pPr>
              <w:rPr>
                <w:color w:val="000000"/>
                <w:sz w:val="18"/>
                <w:szCs w:val="18"/>
              </w:rPr>
            </w:pPr>
            <w:r w:rsidRPr="00495A57">
              <w:rPr>
                <w:color w:val="000000"/>
                <w:sz w:val="18"/>
                <w:szCs w:val="18"/>
              </w:rPr>
              <w:t>88</w:t>
            </w:r>
          </w:p>
        </w:tc>
        <w:tc>
          <w:tcPr>
            <w:tcW w:w="850" w:type="dxa"/>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vAlign w:val="bottom"/>
          </w:tcPr>
          <w:p w:rsidR="00495A57" w:rsidRPr="00495A57" w:rsidRDefault="00495A57" w:rsidP="00495A57">
            <w:pPr>
              <w:rPr>
                <w:color w:val="000000"/>
                <w:sz w:val="18"/>
                <w:szCs w:val="18"/>
              </w:rPr>
            </w:pPr>
            <w:r w:rsidRPr="00495A57">
              <w:rPr>
                <w:color w:val="000000"/>
                <w:sz w:val="18"/>
                <w:szCs w:val="18"/>
              </w:rPr>
              <w:t>88</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AL3</w:t>
            </w:r>
          </w:p>
        </w:tc>
        <w:tc>
          <w:tcPr>
            <w:tcW w:w="850" w:type="dxa"/>
            <w:vAlign w:val="bottom"/>
          </w:tcPr>
          <w:p w:rsidR="00495A57" w:rsidRPr="00495A57" w:rsidRDefault="00495A57" w:rsidP="00495A57">
            <w:pPr>
              <w:rPr>
                <w:color w:val="000000"/>
                <w:sz w:val="18"/>
                <w:szCs w:val="18"/>
              </w:rPr>
            </w:pPr>
            <w:r w:rsidRPr="00495A57">
              <w:rPr>
                <w:color w:val="000000"/>
                <w:sz w:val="18"/>
                <w:szCs w:val="18"/>
              </w:rPr>
              <w:t>12</w:t>
            </w:r>
          </w:p>
        </w:tc>
        <w:tc>
          <w:tcPr>
            <w:tcW w:w="851" w:type="dxa"/>
            <w:vAlign w:val="bottom"/>
          </w:tcPr>
          <w:p w:rsidR="00495A57" w:rsidRPr="00495A57" w:rsidRDefault="00495A57" w:rsidP="00495A57">
            <w:pPr>
              <w:rPr>
                <w:color w:val="000000"/>
                <w:sz w:val="18"/>
                <w:szCs w:val="18"/>
              </w:rPr>
            </w:pPr>
            <w:r w:rsidRPr="00495A57">
              <w:rPr>
                <w:color w:val="000000"/>
                <w:sz w:val="18"/>
                <w:szCs w:val="18"/>
              </w:rPr>
              <w:t>12</w:t>
            </w:r>
          </w:p>
        </w:tc>
        <w:tc>
          <w:tcPr>
            <w:tcW w:w="850" w:type="dxa"/>
            <w:shd w:val="clear" w:color="auto" w:fill="BFBFBF" w:themeFill="background1" w:themeFillShade="BF"/>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vAlign w:val="bottom"/>
          </w:tcPr>
          <w:p w:rsidR="00495A57" w:rsidRPr="00495A57" w:rsidRDefault="00495A57" w:rsidP="00495A57">
            <w:pPr>
              <w:rPr>
                <w:color w:val="000000"/>
                <w:sz w:val="18"/>
                <w:szCs w:val="18"/>
              </w:rPr>
            </w:pPr>
            <w:r w:rsidRPr="00495A57">
              <w:rPr>
                <w:color w:val="000000"/>
                <w:sz w:val="18"/>
                <w:szCs w:val="18"/>
              </w:rPr>
              <w:t>12</w:t>
            </w:r>
          </w:p>
        </w:tc>
        <w:tc>
          <w:tcPr>
            <w:tcW w:w="850" w:type="dxa"/>
            <w:vAlign w:val="bottom"/>
          </w:tcPr>
          <w:p w:rsidR="00495A57" w:rsidRPr="00495A57" w:rsidRDefault="00495A57" w:rsidP="00495A57">
            <w:pPr>
              <w:rPr>
                <w:color w:val="000000"/>
                <w:sz w:val="18"/>
                <w:szCs w:val="18"/>
              </w:rPr>
            </w:pPr>
            <w:r w:rsidRPr="00495A57">
              <w:rPr>
                <w:color w:val="000000"/>
                <w:sz w:val="18"/>
                <w:szCs w:val="18"/>
              </w:rPr>
              <w:t>12</w:t>
            </w:r>
          </w:p>
        </w:tc>
        <w:tc>
          <w:tcPr>
            <w:tcW w:w="851" w:type="dxa"/>
            <w:vAlign w:val="bottom"/>
          </w:tcPr>
          <w:p w:rsidR="00495A57" w:rsidRPr="00495A57" w:rsidRDefault="00495A57" w:rsidP="00495A57">
            <w:pPr>
              <w:rPr>
                <w:color w:val="000000"/>
                <w:sz w:val="18"/>
                <w:szCs w:val="18"/>
              </w:rPr>
            </w:pPr>
            <w:r w:rsidRPr="00495A57">
              <w:rPr>
                <w:color w:val="000000"/>
                <w:sz w:val="18"/>
                <w:szCs w:val="18"/>
              </w:rPr>
              <w:t>12</w:t>
            </w:r>
          </w:p>
        </w:tc>
        <w:tc>
          <w:tcPr>
            <w:tcW w:w="850" w:type="dxa"/>
            <w:vAlign w:val="bottom"/>
          </w:tcPr>
          <w:p w:rsidR="00495A57" w:rsidRPr="00495A57" w:rsidRDefault="00495A57" w:rsidP="00495A57">
            <w:pPr>
              <w:rPr>
                <w:color w:val="000000"/>
                <w:sz w:val="18"/>
                <w:szCs w:val="18"/>
              </w:rPr>
            </w:pPr>
            <w:r w:rsidRPr="00495A57">
              <w:rPr>
                <w:color w:val="000000"/>
                <w:sz w:val="18"/>
                <w:szCs w:val="18"/>
              </w:rPr>
              <w:t>12</w:t>
            </w:r>
          </w:p>
        </w:tc>
        <w:tc>
          <w:tcPr>
            <w:tcW w:w="851" w:type="dxa"/>
            <w:vAlign w:val="bottom"/>
          </w:tcPr>
          <w:p w:rsidR="00495A57" w:rsidRPr="00495A57" w:rsidRDefault="00495A57" w:rsidP="00495A57">
            <w:pPr>
              <w:rPr>
                <w:color w:val="000000"/>
                <w:sz w:val="18"/>
                <w:szCs w:val="18"/>
              </w:rPr>
            </w:pPr>
            <w:r w:rsidRPr="00495A57">
              <w:rPr>
                <w:color w:val="000000"/>
                <w:sz w:val="18"/>
                <w:szCs w:val="18"/>
              </w:rPr>
              <w:t>12</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AL4</w:t>
            </w:r>
          </w:p>
        </w:tc>
        <w:tc>
          <w:tcPr>
            <w:tcW w:w="850" w:type="dxa"/>
            <w:vAlign w:val="bottom"/>
          </w:tcPr>
          <w:p w:rsidR="00495A57" w:rsidRPr="00495A57" w:rsidRDefault="00495A57" w:rsidP="00495A57">
            <w:pPr>
              <w:rPr>
                <w:color w:val="000000"/>
                <w:sz w:val="18"/>
                <w:szCs w:val="18"/>
              </w:rPr>
            </w:pPr>
            <w:r w:rsidRPr="00495A57">
              <w:rPr>
                <w:color w:val="000000"/>
                <w:sz w:val="18"/>
                <w:szCs w:val="18"/>
              </w:rPr>
              <w:t>9</w:t>
            </w:r>
          </w:p>
        </w:tc>
        <w:tc>
          <w:tcPr>
            <w:tcW w:w="851" w:type="dxa"/>
            <w:vAlign w:val="bottom"/>
          </w:tcPr>
          <w:p w:rsidR="00495A57" w:rsidRPr="00495A57" w:rsidRDefault="00495A57" w:rsidP="00495A57">
            <w:pPr>
              <w:rPr>
                <w:color w:val="000000"/>
                <w:sz w:val="18"/>
                <w:szCs w:val="18"/>
              </w:rPr>
            </w:pPr>
            <w:r w:rsidRPr="00495A57">
              <w:rPr>
                <w:color w:val="000000"/>
                <w:sz w:val="18"/>
                <w:szCs w:val="18"/>
              </w:rPr>
              <w:t>9</w:t>
            </w:r>
          </w:p>
        </w:tc>
        <w:tc>
          <w:tcPr>
            <w:tcW w:w="850" w:type="dxa"/>
            <w:vAlign w:val="bottom"/>
          </w:tcPr>
          <w:p w:rsidR="00495A57" w:rsidRPr="00495A57" w:rsidRDefault="00495A57" w:rsidP="00495A57">
            <w:pPr>
              <w:rPr>
                <w:color w:val="000000"/>
                <w:sz w:val="18"/>
                <w:szCs w:val="18"/>
              </w:rPr>
            </w:pPr>
            <w:r w:rsidRPr="00495A57">
              <w:rPr>
                <w:color w:val="000000"/>
                <w:sz w:val="18"/>
                <w:szCs w:val="18"/>
              </w:rPr>
              <w:t>9</w:t>
            </w:r>
          </w:p>
        </w:tc>
        <w:tc>
          <w:tcPr>
            <w:tcW w:w="851" w:type="dxa"/>
            <w:shd w:val="clear" w:color="auto" w:fill="BFBFBF" w:themeFill="background1" w:themeFillShade="BF"/>
            <w:vAlign w:val="bottom"/>
          </w:tcPr>
          <w:p w:rsidR="00495A57" w:rsidRPr="00495A57" w:rsidRDefault="00495A57" w:rsidP="00495A57">
            <w:pPr>
              <w:rPr>
                <w:color w:val="000000"/>
                <w:sz w:val="18"/>
                <w:szCs w:val="18"/>
              </w:rPr>
            </w:pPr>
            <w:r w:rsidRPr="00495A57">
              <w:rPr>
                <w:color w:val="000000"/>
                <w:sz w:val="18"/>
                <w:szCs w:val="18"/>
              </w:rPr>
              <w:t>91</w:t>
            </w:r>
          </w:p>
        </w:tc>
        <w:tc>
          <w:tcPr>
            <w:tcW w:w="850" w:type="dxa"/>
            <w:vAlign w:val="bottom"/>
          </w:tcPr>
          <w:p w:rsidR="00495A57" w:rsidRPr="00495A57" w:rsidRDefault="00495A57" w:rsidP="00495A57">
            <w:pPr>
              <w:rPr>
                <w:color w:val="000000"/>
                <w:sz w:val="18"/>
                <w:szCs w:val="18"/>
              </w:rPr>
            </w:pPr>
            <w:r w:rsidRPr="00495A57">
              <w:rPr>
                <w:color w:val="000000"/>
                <w:sz w:val="18"/>
                <w:szCs w:val="18"/>
              </w:rPr>
              <w:t>9</w:t>
            </w:r>
          </w:p>
        </w:tc>
        <w:tc>
          <w:tcPr>
            <w:tcW w:w="851" w:type="dxa"/>
            <w:vAlign w:val="bottom"/>
          </w:tcPr>
          <w:p w:rsidR="00495A57" w:rsidRPr="00495A57" w:rsidRDefault="00495A57" w:rsidP="00495A57">
            <w:pPr>
              <w:rPr>
                <w:color w:val="000000"/>
                <w:sz w:val="18"/>
                <w:szCs w:val="18"/>
              </w:rPr>
            </w:pPr>
            <w:r w:rsidRPr="00495A57">
              <w:rPr>
                <w:color w:val="000000"/>
                <w:sz w:val="18"/>
                <w:szCs w:val="18"/>
              </w:rPr>
              <w:t>9</w:t>
            </w:r>
          </w:p>
        </w:tc>
        <w:tc>
          <w:tcPr>
            <w:tcW w:w="850" w:type="dxa"/>
            <w:vAlign w:val="bottom"/>
          </w:tcPr>
          <w:p w:rsidR="00495A57" w:rsidRPr="00495A57" w:rsidRDefault="00495A57" w:rsidP="00495A57">
            <w:pPr>
              <w:rPr>
                <w:color w:val="000000"/>
                <w:sz w:val="18"/>
                <w:szCs w:val="18"/>
              </w:rPr>
            </w:pPr>
            <w:r w:rsidRPr="00495A57">
              <w:rPr>
                <w:color w:val="000000"/>
                <w:sz w:val="18"/>
                <w:szCs w:val="18"/>
              </w:rPr>
              <w:t>9</w:t>
            </w:r>
          </w:p>
        </w:tc>
        <w:tc>
          <w:tcPr>
            <w:tcW w:w="851" w:type="dxa"/>
            <w:vAlign w:val="bottom"/>
          </w:tcPr>
          <w:p w:rsidR="00495A57" w:rsidRPr="00495A57" w:rsidRDefault="00495A57" w:rsidP="00495A57">
            <w:pPr>
              <w:rPr>
                <w:color w:val="000000"/>
                <w:sz w:val="18"/>
                <w:szCs w:val="18"/>
              </w:rPr>
            </w:pPr>
            <w:r w:rsidRPr="00495A57">
              <w:rPr>
                <w:color w:val="000000"/>
                <w:sz w:val="18"/>
                <w:szCs w:val="18"/>
              </w:rPr>
              <w:t>9</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AL5</w:t>
            </w:r>
          </w:p>
        </w:tc>
        <w:tc>
          <w:tcPr>
            <w:tcW w:w="850" w:type="dxa"/>
            <w:vAlign w:val="bottom"/>
          </w:tcPr>
          <w:p w:rsidR="00495A57" w:rsidRPr="00495A57" w:rsidRDefault="00495A57" w:rsidP="00495A57">
            <w:pPr>
              <w:rPr>
                <w:color w:val="000000"/>
                <w:sz w:val="18"/>
                <w:szCs w:val="18"/>
              </w:rPr>
            </w:pPr>
            <w:r w:rsidRPr="00495A57">
              <w:rPr>
                <w:color w:val="000000"/>
                <w:sz w:val="18"/>
                <w:szCs w:val="18"/>
              </w:rPr>
              <w:t>9</w:t>
            </w:r>
          </w:p>
        </w:tc>
        <w:tc>
          <w:tcPr>
            <w:tcW w:w="851" w:type="dxa"/>
            <w:vAlign w:val="bottom"/>
          </w:tcPr>
          <w:p w:rsidR="00495A57" w:rsidRPr="00495A57" w:rsidRDefault="00495A57" w:rsidP="00495A57">
            <w:pPr>
              <w:rPr>
                <w:color w:val="000000"/>
                <w:sz w:val="18"/>
                <w:szCs w:val="18"/>
              </w:rPr>
            </w:pPr>
            <w:r w:rsidRPr="00495A57">
              <w:rPr>
                <w:color w:val="000000"/>
                <w:sz w:val="18"/>
                <w:szCs w:val="18"/>
              </w:rPr>
              <w:t>9</w:t>
            </w:r>
          </w:p>
        </w:tc>
        <w:tc>
          <w:tcPr>
            <w:tcW w:w="850" w:type="dxa"/>
            <w:vAlign w:val="bottom"/>
          </w:tcPr>
          <w:p w:rsidR="00495A57" w:rsidRPr="00495A57" w:rsidRDefault="00495A57" w:rsidP="00495A57">
            <w:pPr>
              <w:rPr>
                <w:color w:val="000000"/>
                <w:sz w:val="18"/>
                <w:szCs w:val="18"/>
              </w:rPr>
            </w:pPr>
            <w:r w:rsidRPr="00495A57">
              <w:rPr>
                <w:color w:val="000000"/>
                <w:sz w:val="18"/>
                <w:szCs w:val="18"/>
              </w:rPr>
              <w:t>9</w:t>
            </w:r>
          </w:p>
        </w:tc>
        <w:tc>
          <w:tcPr>
            <w:tcW w:w="851" w:type="dxa"/>
            <w:vAlign w:val="bottom"/>
          </w:tcPr>
          <w:p w:rsidR="00495A57" w:rsidRPr="00495A57" w:rsidRDefault="00495A57" w:rsidP="00495A57">
            <w:pPr>
              <w:rPr>
                <w:color w:val="000000"/>
                <w:sz w:val="18"/>
                <w:szCs w:val="18"/>
              </w:rPr>
            </w:pPr>
            <w:r w:rsidRPr="00495A57">
              <w:rPr>
                <w:color w:val="000000"/>
                <w:sz w:val="18"/>
                <w:szCs w:val="18"/>
              </w:rPr>
              <w:t>9</w:t>
            </w:r>
          </w:p>
        </w:tc>
        <w:tc>
          <w:tcPr>
            <w:tcW w:w="850" w:type="dxa"/>
            <w:shd w:val="clear" w:color="auto" w:fill="BFBFBF" w:themeFill="background1" w:themeFillShade="BF"/>
            <w:vAlign w:val="bottom"/>
          </w:tcPr>
          <w:p w:rsidR="00495A57" w:rsidRPr="00495A57" w:rsidRDefault="00495A57" w:rsidP="00495A57">
            <w:pPr>
              <w:rPr>
                <w:color w:val="000000"/>
                <w:sz w:val="18"/>
                <w:szCs w:val="18"/>
              </w:rPr>
            </w:pPr>
            <w:r w:rsidRPr="00495A57">
              <w:rPr>
                <w:color w:val="000000"/>
                <w:sz w:val="18"/>
                <w:szCs w:val="18"/>
              </w:rPr>
              <w:t>91</w:t>
            </w:r>
          </w:p>
        </w:tc>
        <w:tc>
          <w:tcPr>
            <w:tcW w:w="851" w:type="dxa"/>
            <w:vAlign w:val="bottom"/>
          </w:tcPr>
          <w:p w:rsidR="00495A57" w:rsidRPr="00495A57" w:rsidRDefault="00495A57" w:rsidP="00495A57">
            <w:pPr>
              <w:rPr>
                <w:color w:val="000000"/>
                <w:sz w:val="18"/>
                <w:szCs w:val="18"/>
              </w:rPr>
            </w:pPr>
            <w:r w:rsidRPr="00495A57">
              <w:rPr>
                <w:color w:val="000000"/>
                <w:sz w:val="18"/>
                <w:szCs w:val="18"/>
              </w:rPr>
              <w:t>9</w:t>
            </w:r>
          </w:p>
        </w:tc>
        <w:tc>
          <w:tcPr>
            <w:tcW w:w="850" w:type="dxa"/>
            <w:vAlign w:val="bottom"/>
          </w:tcPr>
          <w:p w:rsidR="00495A57" w:rsidRPr="00495A57" w:rsidRDefault="00495A57" w:rsidP="00495A57">
            <w:pPr>
              <w:rPr>
                <w:color w:val="000000"/>
                <w:sz w:val="18"/>
                <w:szCs w:val="18"/>
              </w:rPr>
            </w:pPr>
            <w:r w:rsidRPr="00495A57">
              <w:rPr>
                <w:color w:val="000000"/>
                <w:sz w:val="18"/>
                <w:szCs w:val="18"/>
              </w:rPr>
              <w:t>9</w:t>
            </w:r>
          </w:p>
        </w:tc>
        <w:tc>
          <w:tcPr>
            <w:tcW w:w="851" w:type="dxa"/>
            <w:vAlign w:val="bottom"/>
          </w:tcPr>
          <w:p w:rsidR="00495A57" w:rsidRPr="00495A57" w:rsidRDefault="00495A57" w:rsidP="00495A57">
            <w:pPr>
              <w:rPr>
                <w:color w:val="000000"/>
                <w:sz w:val="18"/>
                <w:szCs w:val="18"/>
              </w:rPr>
            </w:pPr>
            <w:r w:rsidRPr="00495A57">
              <w:rPr>
                <w:color w:val="000000"/>
                <w:sz w:val="18"/>
                <w:szCs w:val="18"/>
              </w:rPr>
              <w:t>9</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AL6</w:t>
            </w:r>
          </w:p>
        </w:tc>
        <w:tc>
          <w:tcPr>
            <w:tcW w:w="850" w:type="dxa"/>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vAlign w:val="bottom"/>
          </w:tcPr>
          <w:p w:rsidR="00495A57" w:rsidRPr="00495A57" w:rsidRDefault="00495A57" w:rsidP="00495A57">
            <w:pPr>
              <w:rPr>
                <w:color w:val="000000"/>
                <w:sz w:val="18"/>
                <w:szCs w:val="18"/>
              </w:rPr>
            </w:pPr>
            <w:r w:rsidRPr="00495A57">
              <w:rPr>
                <w:color w:val="000000"/>
                <w:sz w:val="18"/>
                <w:szCs w:val="18"/>
              </w:rPr>
              <w:t>10</w:t>
            </w:r>
          </w:p>
        </w:tc>
        <w:tc>
          <w:tcPr>
            <w:tcW w:w="850" w:type="dxa"/>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vAlign w:val="bottom"/>
          </w:tcPr>
          <w:p w:rsidR="00495A57" w:rsidRPr="00495A57" w:rsidRDefault="00495A57" w:rsidP="00495A57">
            <w:pPr>
              <w:rPr>
                <w:color w:val="000000"/>
                <w:sz w:val="18"/>
                <w:szCs w:val="18"/>
              </w:rPr>
            </w:pPr>
            <w:r w:rsidRPr="00495A57">
              <w:rPr>
                <w:color w:val="000000"/>
                <w:sz w:val="18"/>
                <w:szCs w:val="18"/>
              </w:rPr>
              <w:t>10</w:t>
            </w:r>
          </w:p>
        </w:tc>
        <w:tc>
          <w:tcPr>
            <w:tcW w:w="850" w:type="dxa"/>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shd w:val="clear" w:color="auto" w:fill="BFBFBF" w:themeFill="background1" w:themeFillShade="BF"/>
            <w:vAlign w:val="bottom"/>
          </w:tcPr>
          <w:p w:rsidR="00495A57" w:rsidRPr="00495A57" w:rsidRDefault="00495A57" w:rsidP="00495A57">
            <w:pPr>
              <w:rPr>
                <w:color w:val="000000"/>
                <w:sz w:val="18"/>
                <w:szCs w:val="18"/>
              </w:rPr>
            </w:pPr>
            <w:r w:rsidRPr="00495A57">
              <w:rPr>
                <w:color w:val="000000"/>
                <w:sz w:val="18"/>
                <w:szCs w:val="18"/>
              </w:rPr>
              <w:t>90</w:t>
            </w:r>
          </w:p>
        </w:tc>
        <w:tc>
          <w:tcPr>
            <w:tcW w:w="850" w:type="dxa"/>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vAlign w:val="bottom"/>
          </w:tcPr>
          <w:p w:rsidR="00495A57" w:rsidRPr="00495A57" w:rsidRDefault="00495A57" w:rsidP="00495A57">
            <w:pPr>
              <w:rPr>
                <w:color w:val="000000"/>
                <w:sz w:val="18"/>
                <w:szCs w:val="18"/>
              </w:rPr>
            </w:pPr>
            <w:r w:rsidRPr="00495A57">
              <w:rPr>
                <w:color w:val="000000"/>
                <w:sz w:val="18"/>
                <w:szCs w:val="18"/>
              </w:rPr>
              <w:t>10</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AL7</w:t>
            </w:r>
          </w:p>
        </w:tc>
        <w:tc>
          <w:tcPr>
            <w:tcW w:w="850" w:type="dxa"/>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vAlign w:val="bottom"/>
          </w:tcPr>
          <w:p w:rsidR="00495A57" w:rsidRPr="00495A57" w:rsidRDefault="00495A57" w:rsidP="00495A57">
            <w:pPr>
              <w:rPr>
                <w:color w:val="000000"/>
                <w:sz w:val="18"/>
                <w:szCs w:val="18"/>
              </w:rPr>
            </w:pPr>
            <w:r w:rsidRPr="00495A57">
              <w:rPr>
                <w:color w:val="000000"/>
                <w:sz w:val="18"/>
                <w:szCs w:val="18"/>
              </w:rPr>
              <w:t>88</w:t>
            </w:r>
          </w:p>
        </w:tc>
        <w:tc>
          <w:tcPr>
            <w:tcW w:w="850" w:type="dxa"/>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vAlign w:val="bottom"/>
          </w:tcPr>
          <w:p w:rsidR="00495A57" w:rsidRPr="00495A57" w:rsidRDefault="00495A57" w:rsidP="00495A57">
            <w:pPr>
              <w:rPr>
                <w:color w:val="000000"/>
                <w:sz w:val="18"/>
                <w:szCs w:val="18"/>
              </w:rPr>
            </w:pPr>
            <w:r w:rsidRPr="00495A57">
              <w:rPr>
                <w:color w:val="000000"/>
                <w:sz w:val="18"/>
                <w:szCs w:val="18"/>
              </w:rPr>
              <w:t>88</w:t>
            </w:r>
          </w:p>
        </w:tc>
        <w:tc>
          <w:tcPr>
            <w:tcW w:w="850" w:type="dxa"/>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vAlign w:val="bottom"/>
          </w:tcPr>
          <w:p w:rsidR="00495A57" w:rsidRPr="00495A57" w:rsidRDefault="00495A57" w:rsidP="00495A57">
            <w:pPr>
              <w:rPr>
                <w:color w:val="000000"/>
                <w:sz w:val="18"/>
                <w:szCs w:val="18"/>
              </w:rPr>
            </w:pPr>
            <w:r w:rsidRPr="00495A57">
              <w:rPr>
                <w:color w:val="000000"/>
                <w:sz w:val="18"/>
                <w:szCs w:val="18"/>
              </w:rPr>
              <w:t>88</w:t>
            </w:r>
          </w:p>
        </w:tc>
        <w:tc>
          <w:tcPr>
            <w:tcW w:w="850" w:type="dxa"/>
            <w:shd w:val="clear" w:color="auto" w:fill="FF0000"/>
            <w:vAlign w:val="bottom"/>
          </w:tcPr>
          <w:p w:rsidR="00495A57" w:rsidRPr="00495A57" w:rsidRDefault="00495A57" w:rsidP="00495A57">
            <w:pPr>
              <w:rPr>
                <w:color w:val="000000"/>
                <w:sz w:val="18"/>
                <w:szCs w:val="18"/>
              </w:rPr>
            </w:pPr>
            <w:r w:rsidRPr="00495A57">
              <w:rPr>
                <w:color w:val="000000"/>
                <w:sz w:val="18"/>
                <w:szCs w:val="18"/>
              </w:rPr>
              <w:t>89</w:t>
            </w:r>
          </w:p>
        </w:tc>
        <w:tc>
          <w:tcPr>
            <w:tcW w:w="851" w:type="dxa"/>
            <w:vAlign w:val="bottom"/>
          </w:tcPr>
          <w:p w:rsidR="00495A57" w:rsidRPr="00495A57" w:rsidRDefault="00495A57" w:rsidP="00495A57">
            <w:pPr>
              <w:rPr>
                <w:color w:val="000000"/>
                <w:sz w:val="18"/>
                <w:szCs w:val="18"/>
              </w:rPr>
            </w:pPr>
            <w:r w:rsidRPr="00495A57">
              <w:rPr>
                <w:color w:val="000000"/>
                <w:sz w:val="18"/>
                <w:szCs w:val="18"/>
              </w:rPr>
              <w:t>88</w:t>
            </w:r>
          </w:p>
        </w:tc>
      </w:tr>
      <w:tr w:rsidR="00495A57" w:rsidRPr="00495A57" w:rsidTr="00495A57">
        <w:tc>
          <w:tcPr>
            <w:tcW w:w="2552" w:type="dxa"/>
            <w:tcBorders>
              <w:bottom w:val="single" w:sz="4" w:space="0" w:color="auto"/>
            </w:tcBorders>
            <w:vAlign w:val="center"/>
          </w:tcPr>
          <w:p w:rsidR="00495A57" w:rsidRPr="00495A57" w:rsidRDefault="00495A57" w:rsidP="00495A57">
            <w:pPr>
              <w:ind w:left="544" w:hanging="544"/>
              <w:textAlignment w:val="baseline"/>
              <w:rPr>
                <w:sz w:val="18"/>
                <w:szCs w:val="18"/>
              </w:rPr>
            </w:pPr>
            <w:r w:rsidRPr="00495A57">
              <w:rPr>
                <w:sz w:val="18"/>
                <w:szCs w:val="18"/>
              </w:rPr>
              <w:t>AL8</w:t>
            </w:r>
          </w:p>
        </w:tc>
        <w:tc>
          <w:tcPr>
            <w:tcW w:w="850"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10</w:t>
            </w:r>
          </w:p>
        </w:tc>
        <w:tc>
          <w:tcPr>
            <w:tcW w:w="850"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10</w:t>
            </w:r>
          </w:p>
        </w:tc>
        <w:tc>
          <w:tcPr>
            <w:tcW w:w="850"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10</w:t>
            </w:r>
          </w:p>
        </w:tc>
        <w:tc>
          <w:tcPr>
            <w:tcW w:w="850"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tcBorders>
              <w:bottom w:val="single" w:sz="4" w:space="0" w:color="auto"/>
            </w:tcBorders>
            <w:shd w:val="clear" w:color="auto" w:fill="BFBFBF" w:themeFill="background1" w:themeFillShade="BF"/>
            <w:vAlign w:val="bottom"/>
          </w:tcPr>
          <w:p w:rsidR="00495A57" w:rsidRPr="00495A57" w:rsidRDefault="00495A57" w:rsidP="00495A57">
            <w:pPr>
              <w:rPr>
                <w:color w:val="000000"/>
                <w:sz w:val="18"/>
                <w:szCs w:val="18"/>
              </w:rPr>
            </w:pPr>
            <w:r w:rsidRPr="00495A57">
              <w:rPr>
                <w:color w:val="000000"/>
                <w:sz w:val="18"/>
                <w:szCs w:val="18"/>
              </w:rPr>
              <w:t>90</w:t>
            </w:r>
          </w:p>
        </w:tc>
      </w:tr>
    </w:tbl>
    <w:p w:rsidR="00495A57" w:rsidRPr="00495A57" w:rsidRDefault="00495A57" w:rsidP="00495A57">
      <w:pPr>
        <w:pStyle w:val="Els-body-text"/>
        <w:spacing w:line="240" w:lineRule="auto"/>
        <w:ind w:right="-28"/>
      </w:pPr>
    </w:p>
    <w:p w:rsidR="00495A57" w:rsidRPr="00495A57" w:rsidRDefault="00495A57" w:rsidP="00495A57">
      <w:pPr>
        <w:pStyle w:val="Els-body-text"/>
        <w:spacing w:line="240" w:lineRule="auto"/>
        <w:ind w:right="-28" w:firstLine="360"/>
      </w:pPr>
      <w:r w:rsidRPr="00495A57">
        <w:t xml:space="preserve">Based on equation (2), the initial positive imbalance data based on the </w:t>
      </w:r>
      <w:proofErr w:type="spellStart"/>
      <w:r w:rsidRPr="00495A57">
        <w:rPr>
          <w:i/>
        </w:rPr>
        <w:t>Daiwi</w:t>
      </w:r>
      <w:proofErr w:type="spellEnd"/>
      <w:r w:rsidRPr="00495A57">
        <w:rPr>
          <w:i/>
        </w:rPr>
        <w:t xml:space="preserve"> </w:t>
      </w:r>
      <w:proofErr w:type="spellStart"/>
      <w:r w:rsidRPr="00495A57">
        <w:rPr>
          <w:i/>
        </w:rPr>
        <w:t>Sampad</w:t>
      </w:r>
      <w:proofErr w:type="spellEnd"/>
      <w:r w:rsidRPr="00495A57">
        <w:t xml:space="preserve"> that shown in Table 7, and the experts’ weights data that shown in Table 6, then the Vector-D values for positive imbalance were able to be determined. The Vector-D calculation process for positive imbalance can be seen as follows.</w:t>
      </w:r>
    </w:p>
    <w:p w:rsidR="00495A57" w:rsidRPr="00495A57" w:rsidRDefault="00495A57" w:rsidP="00495A57">
      <w:pPr>
        <w:pStyle w:val="Els-body-text"/>
        <w:spacing w:line="240" w:lineRule="auto"/>
        <w:ind w:right="-28"/>
      </w:pP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1 </w:t>
      </w:r>
      <w:r w:rsidRPr="00495A57">
        <w:rPr>
          <w:sz w:val="20"/>
        </w:rPr>
        <w:t>(+)</w:t>
      </w:r>
      <w:r w:rsidRPr="00495A57">
        <w:rPr>
          <w:sz w:val="20"/>
        </w:rPr>
        <w:tab/>
        <w:t>= ((89</w:t>
      </w:r>
      <w:r w:rsidRPr="00495A57">
        <w:rPr>
          <w:sz w:val="20"/>
          <w:vertAlign w:val="superscript"/>
        </w:rPr>
        <w:t>0.120</w:t>
      </w:r>
      <w:proofErr w:type="gramStart"/>
      <w:r w:rsidRPr="00495A57">
        <w:rPr>
          <w:sz w:val="20"/>
        </w:rPr>
        <w:t>)(</w:t>
      </w:r>
      <w:proofErr w:type="gramEnd"/>
      <w:r w:rsidRPr="00495A57">
        <w:rPr>
          <w:sz w:val="20"/>
        </w:rPr>
        <w:t>11</w:t>
      </w:r>
      <w:r w:rsidRPr="00495A57">
        <w:rPr>
          <w:sz w:val="20"/>
          <w:vertAlign w:val="superscript"/>
        </w:rPr>
        <w:t>0.141</w:t>
      </w:r>
      <w:r w:rsidRPr="00495A57">
        <w:rPr>
          <w:sz w:val="20"/>
        </w:rPr>
        <w:t>)(11</w:t>
      </w:r>
      <w:r w:rsidRPr="00495A57">
        <w:rPr>
          <w:sz w:val="20"/>
          <w:vertAlign w:val="superscript"/>
        </w:rPr>
        <w:t>0.113</w:t>
      </w:r>
      <w:r w:rsidRPr="00495A57">
        <w:rPr>
          <w:sz w:val="20"/>
        </w:rPr>
        <w:t>)(11</w:t>
      </w:r>
      <w:r w:rsidRPr="00495A57">
        <w:rPr>
          <w:sz w:val="20"/>
          <w:vertAlign w:val="superscript"/>
        </w:rPr>
        <w:t>0.120</w:t>
      </w:r>
      <w:r w:rsidRPr="00495A57">
        <w:rPr>
          <w:sz w:val="20"/>
        </w:rPr>
        <w:t>)(11</w:t>
      </w:r>
      <w:r w:rsidRPr="00495A57">
        <w:rPr>
          <w:sz w:val="20"/>
          <w:vertAlign w:val="superscript"/>
        </w:rPr>
        <w:t>0.127</w:t>
      </w:r>
      <w:r w:rsidRPr="00495A57">
        <w:rPr>
          <w:sz w:val="20"/>
        </w:rPr>
        <w:t>)(11</w:t>
      </w:r>
      <w:r w:rsidRPr="00495A57">
        <w:rPr>
          <w:sz w:val="20"/>
          <w:vertAlign w:val="superscript"/>
        </w:rPr>
        <w:t>0.127</w:t>
      </w:r>
      <w:r w:rsidRPr="00495A57">
        <w:rPr>
          <w:sz w:val="20"/>
        </w:rPr>
        <w:t>)(11</w:t>
      </w:r>
      <w:r w:rsidRPr="00495A57">
        <w:rPr>
          <w:sz w:val="20"/>
          <w:vertAlign w:val="superscript"/>
        </w:rPr>
        <w:t>0.134</w:t>
      </w:r>
      <w:r w:rsidRPr="00495A57">
        <w:rPr>
          <w:sz w:val="20"/>
        </w:rPr>
        <w:t>)(11</w:t>
      </w:r>
      <w:r w:rsidRPr="00495A57">
        <w:rPr>
          <w:sz w:val="20"/>
          <w:vertAlign w:val="superscript"/>
        </w:rPr>
        <w:t>0.120</w:t>
      </w:r>
      <w:r w:rsidRPr="00495A57">
        <w:rPr>
          <w:sz w:val="20"/>
        </w:rPr>
        <w:t xml:space="preserve">))/4 </w:t>
      </w:r>
      <w:r w:rsidRPr="00495A57">
        <w:rPr>
          <w:sz w:val="20"/>
        </w:rPr>
        <w:tab/>
        <w:t>= 3.532</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2 </w:t>
      </w:r>
      <w:r w:rsidRPr="00495A57">
        <w:rPr>
          <w:sz w:val="20"/>
        </w:rPr>
        <w:t xml:space="preserve">(+) </w:t>
      </w:r>
      <w:r w:rsidRPr="00495A57">
        <w:rPr>
          <w:sz w:val="20"/>
        </w:rPr>
        <w:tab/>
        <w:t>= ((10</w:t>
      </w:r>
      <w:r w:rsidRPr="00495A57">
        <w:rPr>
          <w:sz w:val="20"/>
          <w:vertAlign w:val="superscript"/>
        </w:rPr>
        <w:t>0.120</w:t>
      </w:r>
      <w:proofErr w:type="gramStart"/>
      <w:r w:rsidRPr="00495A57">
        <w:rPr>
          <w:sz w:val="20"/>
        </w:rPr>
        <w:t>)(</w:t>
      </w:r>
      <w:proofErr w:type="gramEnd"/>
      <w:r w:rsidRPr="00495A57">
        <w:rPr>
          <w:sz w:val="20"/>
        </w:rPr>
        <w:t>90</w:t>
      </w:r>
      <w:r w:rsidRPr="00495A57">
        <w:rPr>
          <w:sz w:val="20"/>
          <w:vertAlign w:val="superscript"/>
        </w:rPr>
        <w:t>0.141</w:t>
      </w:r>
      <w:r w:rsidRPr="00495A57">
        <w:rPr>
          <w:sz w:val="20"/>
        </w:rPr>
        <w:t>)(10</w:t>
      </w:r>
      <w:r w:rsidRPr="00495A57">
        <w:rPr>
          <w:sz w:val="20"/>
          <w:vertAlign w:val="superscript"/>
        </w:rPr>
        <w:t>0.113</w:t>
      </w:r>
      <w:r w:rsidRPr="00495A57">
        <w:rPr>
          <w:sz w:val="20"/>
        </w:rPr>
        <w:t>)(10</w:t>
      </w:r>
      <w:r w:rsidRPr="00495A57">
        <w:rPr>
          <w:sz w:val="20"/>
          <w:vertAlign w:val="superscript"/>
        </w:rPr>
        <w:t>0.120</w:t>
      </w:r>
      <w:r w:rsidRPr="00495A57">
        <w:rPr>
          <w:sz w:val="20"/>
        </w:rPr>
        <w:t>)(10</w:t>
      </w:r>
      <w:r w:rsidRPr="00495A57">
        <w:rPr>
          <w:sz w:val="20"/>
          <w:vertAlign w:val="superscript"/>
        </w:rPr>
        <w:t>0.127</w:t>
      </w:r>
      <w:r w:rsidRPr="00495A57">
        <w:rPr>
          <w:sz w:val="20"/>
        </w:rPr>
        <w:t>)(10</w:t>
      </w:r>
      <w:r w:rsidRPr="00495A57">
        <w:rPr>
          <w:sz w:val="20"/>
          <w:vertAlign w:val="superscript"/>
        </w:rPr>
        <w:t>0.127</w:t>
      </w:r>
      <w:r w:rsidRPr="00495A57">
        <w:rPr>
          <w:sz w:val="20"/>
        </w:rPr>
        <w:t>)(10</w:t>
      </w:r>
      <w:r w:rsidRPr="00495A57">
        <w:rPr>
          <w:sz w:val="20"/>
          <w:vertAlign w:val="superscript"/>
        </w:rPr>
        <w:t>0.134</w:t>
      </w:r>
      <w:r w:rsidRPr="00495A57">
        <w:rPr>
          <w:sz w:val="20"/>
        </w:rPr>
        <w:t>)(10</w:t>
      </w:r>
      <w:r w:rsidRPr="00495A57">
        <w:rPr>
          <w:sz w:val="20"/>
          <w:vertAlign w:val="superscript"/>
        </w:rPr>
        <w:t>0.120</w:t>
      </w:r>
      <w:r w:rsidRPr="00495A57">
        <w:rPr>
          <w:sz w:val="20"/>
        </w:rPr>
        <w:t xml:space="preserve">))/4   </w:t>
      </w:r>
      <w:r w:rsidRPr="00495A57">
        <w:rPr>
          <w:sz w:val="20"/>
        </w:rPr>
        <w:tab/>
        <w:t>= 3.407</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3 </w:t>
      </w:r>
      <w:r w:rsidRPr="00495A57">
        <w:rPr>
          <w:sz w:val="20"/>
        </w:rPr>
        <w:t>(+)</w:t>
      </w:r>
      <w:r w:rsidRPr="00495A57">
        <w:rPr>
          <w:sz w:val="20"/>
        </w:rPr>
        <w:tab/>
        <w:t>= ((91</w:t>
      </w:r>
      <w:r w:rsidRPr="00495A57">
        <w:rPr>
          <w:sz w:val="20"/>
          <w:vertAlign w:val="superscript"/>
        </w:rPr>
        <w:t>0.120</w:t>
      </w:r>
      <w:proofErr w:type="gramStart"/>
      <w:r w:rsidRPr="00495A57">
        <w:rPr>
          <w:sz w:val="20"/>
        </w:rPr>
        <w:t>)(</w:t>
      </w:r>
      <w:proofErr w:type="gramEnd"/>
      <w:r w:rsidRPr="00495A57">
        <w:rPr>
          <w:sz w:val="20"/>
        </w:rPr>
        <w:t>91</w:t>
      </w:r>
      <w:r w:rsidRPr="00495A57">
        <w:rPr>
          <w:sz w:val="20"/>
          <w:vertAlign w:val="superscript"/>
        </w:rPr>
        <w:t>0.141</w:t>
      </w:r>
      <w:r w:rsidRPr="00495A57">
        <w:rPr>
          <w:sz w:val="20"/>
        </w:rPr>
        <w:t>)(88</w:t>
      </w:r>
      <w:r w:rsidRPr="00495A57">
        <w:rPr>
          <w:sz w:val="20"/>
          <w:vertAlign w:val="superscript"/>
        </w:rPr>
        <w:t>0.113</w:t>
      </w:r>
      <w:r w:rsidRPr="00495A57">
        <w:rPr>
          <w:sz w:val="20"/>
        </w:rPr>
        <w:t>)(91</w:t>
      </w:r>
      <w:r w:rsidRPr="00495A57">
        <w:rPr>
          <w:sz w:val="20"/>
          <w:vertAlign w:val="superscript"/>
        </w:rPr>
        <w:t>0.120</w:t>
      </w:r>
      <w:r w:rsidRPr="00495A57">
        <w:rPr>
          <w:sz w:val="20"/>
        </w:rPr>
        <w:t>)(91</w:t>
      </w:r>
      <w:r w:rsidRPr="00495A57">
        <w:rPr>
          <w:sz w:val="20"/>
          <w:vertAlign w:val="superscript"/>
        </w:rPr>
        <w:t>0.127</w:t>
      </w:r>
      <w:r w:rsidRPr="00495A57">
        <w:rPr>
          <w:sz w:val="20"/>
        </w:rPr>
        <w:t>)(91</w:t>
      </w:r>
      <w:r w:rsidRPr="00495A57">
        <w:rPr>
          <w:sz w:val="20"/>
          <w:vertAlign w:val="superscript"/>
        </w:rPr>
        <w:t>0.127</w:t>
      </w:r>
      <w:r w:rsidRPr="00495A57">
        <w:rPr>
          <w:sz w:val="20"/>
        </w:rPr>
        <w:t>)(91</w:t>
      </w:r>
      <w:r w:rsidRPr="00495A57">
        <w:rPr>
          <w:sz w:val="20"/>
          <w:vertAlign w:val="superscript"/>
        </w:rPr>
        <w:t>0.134</w:t>
      </w:r>
      <w:r w:rsidRPr="00495A57">
        <w:rPr>
          <w:sz w:val="20"/>
        </w:rPr>
        <w:t>)(91</w:t>
      </w:r>
      <w:r w:rsidRPr="00495A57">
        <w:rPr>
          <w:sz w:val="20"/>
          <w:vertAlign w:val="superscript"/>
        </w:rPr>
        <w:t>0.120</w:t>
      </w:r>
      <w:r w:rsidRPr="00495A57">
        <w:rPr>
          <w:sz w:val="20"/>
        </w:rPr>
        <w:t xml:space="preserve">))/4   </w:t>
      </w:r>
      <w:r w:rsidRPr="00495A57">
        <w:rPr>
          <w:sz w:val="20"/>
        </w:rPr>
        <w:tab/>
        <w:t>= 22.777</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4 </w:t>
      </w:r>
      <w:r w:rsidRPr="00495A57">
        <w:rPr>
          <w:sz w:val="20"/>
        </w:rPr>
        <w:t>(+)</w:t>
      </w:r>
      <w:r w:rsidRPr="00495A57">
        <w:rPr>
          <w:sz w:val="20"/>
        </w:rPr>
        <w:tab/>
        <w:t>= ((92</w:t>
      </w:r>
      <w:r w:rsidRPr="00495A57">
        <w:rPr>
          <w:sz w:val="20"/>
          <w:vertAlign w:val="superscript"/>
        </w:rPr>
        <w:t>0.120</w:t>
      </w:r>
      <w:proofErr w:type="gramStart"/>
      <w:r w:rsidRPr="00495A57">
        <w:rPr>
          <w:sz w:val="20"/>
        </w:rPr>
        <w:t>)(</w:t>
      </w:r>
      <w:proofErr w:type="gramEnd"/>
      <w:r w:rsidRPr="00495A57">
        <w:rPr>
          <w:sz w:val="20"/>
        </w:rPr>
        <w:t>92</w:t>
      </w:r>
      <w:r w:rsidRPr="00495A57">
        <w:rPr>
          <w:sz w:val="20"/>
          <w:vertAlign w:val="superscript"/>
        </w:rPr>
        <w:t>0.141</w:t>
      </w:r>
      <w:r w:rsidRPr="00495A57">
        <w:rPr>
          <w:sz w:val="20"/>
        </w:rPr>
        <w:t>)(92</w:t>
      </w:r>
      <w:r w:rsidRPr="00495A57">
        <w:rPr>
          <w:sz w:val="20"/>
          <w:vertAlign w:val="superscript"/>
        </w:rPr>
        <w:t>0.113</w:t>
      </w:r>
      <w:r w:rsidRPr="00495A57">
        <w:rPr>
          <w:sz w:val="20"/>
        </w:rPr>
        <w:t>)(91</w:t>
      </w:r>
      <w:r w:rsidRPr="00495A57">
        <w:rPr>
          <w:sz w:val="20"/>
          <w:vertAlign w:val="superscript"/>
        </w:rPr>
        <w:t>0.120</w:t>
      </w:r>
      <w:r w:rsidRPr="00495A57">
        <w:rPr>
          <w:sz w:val="20"/>
        </w:rPr>
        <w:t>)(92</w:t>
      </w:r>
      <w:r w:rsidRPr="00495A57">
        <w:rPr>
          <w:sz w:val="20"/>
          <w:vertAlign w:val="superscript"/>
        </w:rPr>
        <w:t>0.127</w:t>
      </w:r>
      <w:r w:rsidRPr="00495A57">
        <w:rPr>
          <w:sz w:val="20"/>
        </w:rPr>
        <w:t>)(92</w:t>
      </w:r>
      <w:r w:rsidRPr="00495A57">
        <w:rPr>
          <w:sz w:val="20"/>
          <w:vertAlign w:val="superscript"/>
        </w:rPr>
        <w:t>0.127</w:t>
      </w:r>
      <w:r w:rsidRPr="00495A57">
        <w:rPr>
          <w:sz w:val="20"/>
        </w:rPr>
        <w:t>)(92</w:t>
      </w:r>
      <w:r w:rsidRPr="00495A57">
        <w:rPr>
          <w:sz w:val="20"/>
          <w:vertAlign w:val="superscript"/>
        </w:rPr>
        <w:t>0.134</w:t>
      </w:r>
      <w:r w:rsidRPr="00495A57">
        <w:rPr>
          <w:sz w:val="20"/>
        </w:rPr>
        <w:t>)(92</w:t>
      </w:r>
      <w:r w:rsidRPr="00495A57">
        <w:rPr>
          <w:sz w:val="20"/>
          <w:vertAlign w:val="superscript"/>
        </w:rPr>
        <w:t>0.120</w:t>
      </w:r>
      <w:r w:rsidRPr="00495A57">
        <w:rPr>
          <w:sz w:val="20"/>
        </w:rPr>
        <w:t xml:space="preserve">))/4 </w:t>
      </w:r>
      <w:r w:rsidRPr="00495A57">
        <w:rPr>
          <w:sz w:val="20"/>
        </w:rPr>
        <w:tab/>
        <w:t>= 23.133</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5 </w:t>
      </w:r>
      <w:r w:rsidRPr="00495A57">
        <w:rPr>
          <w:sz w:val="20"/>
        </w:rPr>
        <w:t>(+)</w:t>
      </w:r>
      <w:r w:rsidRPr="00495A57">
        <w:rPr>
          <w:sz w:val="20"/>
        </w:rPr>
        <w:tab/>
        <w:t>= ((94</w:t>
      </w:r>
      <w:r w:rsidRPr="00495A57">
        <w:rPr>
          <w:sz w:val="20"/>
          <w:vertAlign w:val="superscript"/>
        </w:rPr>
        <w:t>0.120</w:t>
      </w:r>
      <w:proofErr w:type="gramStart"/>
      <w:r w:rsidRPr="00495A57">
        <w:rPr>
          <w:sz w:val="20"/>
        </w:rPr>
        <w:t>)(</w:t>
      </w:r>
      <w:proofErr w:type="gramEnd"/>
      <w:r w:rsidRPr="00495A57">
        <w:rPr>
          <w:sz w:val="20"/>
        </w:rPr>
        <w:t>94</w:t>
      </w:r>
      <w:r w:rsidRPr="00495A57">
        <w:rPr>
          <w:sz w:val="20"/>
          <w:vertAlign w:val="superscript"/>
        </w:rPr>
        <w:t>0.141</w:t>
      </w:r>
      <w:r w:rsidRPr="00495A57">
        <w:rPr>
          <w:sz w:val="20"/>
        </w:rPr>
        <w:t>)(94</w:t>
      </w:r>
      <w:r w:rsidRPr="00495A57">
        <w:rPr>
          <w:sz w:val="20"/>
          <w:vertAlign w:val="superscript"/>
        </w:rPr>
        <w:t>0.113</w:t>
      </w:r>
      <w:r w:rsidRPr="00495A57">
        <w:rPr>
          <w:sz w:val="20"/>
        </w:rPr>
        <w:t>)(94</w:t>
      </w:r>
      <w:r w:rsidRPr="00495A57">
        <w:rPr>
          <w:sz w:val="20"/>
          <w:vertAlign w:val="superscript"/>
        </w:rPr>
        <w:t>0.120</w:t>
      </w:r>
      <w:r w:rsidRPr="00495A57">
        <w:rPr>
          <w:sz w:val="20"/>
        </w:rPr>
        <w:t>)(91</w:t>
      </w:r>
      <w:r w:rsidRPr="00495A57">
        <w:rPr>
          <w:sz w:val="20"/>
          <w:vertAlign w:val="superscript"/>
        </w:rPr>
        <w:t>0.127</w:t>
      </w:r>
      <w:r w:rsidRPr="00495A57">
        <w:rPr>
          <w:sz w:val="20"/>
        </w:rPr>
        <w:t>)(94</w:t>
      </w:r>
      <w:r w:rsidRPr="00495A57">
        <w:rPr>
          <w:sz w:val="20"/>
          <w:vertAlign w:val="superscript"/>
        </w:rPr>
        <w:t>0.127</w:t>
      </w:r>
      <w:r w:rsidRPr="00495A57">
        <w:rPr>
          <w:sz w:val="20"/>
        </w:rPr>
        <w:t>)(94</w:t>
      </w:r>
      <w:r w:rsidRPr="00495A57">
        <w:rPr>
          <w:sz w:val="20"/>
          <w:vertAlign w:val="superscript"/>
        </w:rPr>
        <w:t>0.134</w:t>
      </w:r>
      <w:r w:rsidRPr="00495A57">
        <w:rPr>
          <w:sz w:val="20"/>
        </w:rPr>
        <w:t>)(94</w:t>
      </w:r>
      <w:r w:rsidRPr="00495A57">
        <w:rPr>
          <w:sz w:val="20"/>
          <w:vertAlign w:val="superscript"/>
        </w:rPr>
        <w:t>0.120</w:t>
      </w:r>
      <w:r w:rsidRPr="00495A57">
        <w:rPr>
          <w:sz w:val="20"/>
        </w:rPr>
        <w:t xml:space="preserve">))/4 </w:t>
      </w:r>
      <w:r w:rsidRPr="00495A57">
        <w:rPr>
          <w:sz w:val="20"/>
        </w:rPr>
        <w:tab/>
        <w:t>= 23.492</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6 </w:t>
      </w:r>
      <w:r w:rsidRPr="00495A57">
        <w:rPr>
          <w:sz w:val="20"/>
        </w:rPr>
        <w:t>(+)</w:t>
      </w:r>
      <w:r w:rsidRPr="00495A57">
        <w:rPr>
          <w:sz w:val="20"/>
        </w:rPr>
        <w:tab/>
        <w:t>= ((92</w:t>
      </w:r>
      <w:r w:rsidRPr="00495A57">
        <w:rPr>
          <w:sz w:val="20"/>
          <w:vertAlign w:val="superscript"/>
        </w:rPr>
        <w:t>0.120</w:t>
      </w:r>
      <w:proofErr w:type="gramStart"/>
      <w:r w:rsidRPr="00495A57">
        <w:rPr>
          <w:sz w:val="20"/>
        </w:rPr>
        <w:t>)(</w:t>
      </w:r>
      <w:proofErr w:type="gramEnd"/>
      <w:r w:rsidRPr="00495A57">
        <w:rPr>
          <w:sz w:val="20"/>
        </w:rPr>
        <w:t>92</w:t>
      </w:r>
      <w:r w:rsidRPr="00495A57">
        <w:rPr>
          <w:sz w:val="20"/>
          <w:vertAlign w:val="superscript"/>
        </w:rPr>
        <w:t>0.141</w:t>
      </w:r>
      <w:r w:rsidRPr="00495A57">
        <w:rPr>
          <w:sz w:val="20"/>
        </w:rPr>
        <w:t>)(92</w:t>
      </w:r>
      <w:r w:rsidRPr="00495A57">
        <w:rPr>
          <w:sz w:val="20"/>
          <w:vertAlign w:val="superscript"/>
        </w:rPr>
        <w:t>0.113</w:t>
      </w:r>
      <w:r w:rsidRPr="00495A57">
        <w:rPr>
          <w:sz w:val="20"/>
        </w:rPr>
        <w:t>)(92</w:t>
      </w:r>
      <w:r w:rsidRPr="00495A57">
        <w:rPr>
          <w:sz w:val="20"/>
          <w:vertAlign w:val="superscript"/>
        </w:rPr>
        <w:t>0.120</w:t>
      </w:r>
      <w:r w:rsidRPr="00495A57">
        <w:rPr>
          <w:sz w:val="20"/>
        </w:rPr>
        <w:t>)(92</w:t>
      </w:r>
      <w:r w:rsidRPr="00495A57">
        <w:rPr>
          <w:sz w:val="20"/>
          <w:vertAlign w:val="superscript"/>
        </w:rPr>
        <w:t>0.127</w:t>
      </w:r>
      <w:r w:rsidRPr="00495A57">
        <w:rPr>
          <w:sz w:val="20"/>
        </w:rPr>
        <w:t>)(90</w:t>
      </w:r>
      <w:r w:rsidRPr="00495A57">
        <w:rPr>
          <w:sz w:val="20"/>
          <w:vertAlign w:val="superscript"/>
        </w:rPr>
        <w:t>0.127</w:t>
      </w:r>
      <w:r w:rsidRPr="00495A57">
        <w:rPr>
          <w:sz w:val="20"/>
        </w:rPr>
        <w:t>)(92</w:t>
      </w:r>
      <w:r w:rsidRPr="00495A57">
        <w:rPr>
          <w:sz w:val="20"/>
          <w:vertAlign w:val="superscript"/>
        </w:rPr>
        <w:t>0.134</w:t>
      </w:r>
      <w:r w:rsidRPr="00495A57">
        <w:rPr>
          <w:sz w:val="20"/>
        </w:rPr>
        <w:t>)(92</w:t>
      </w:r>
      <w:r w:rsidRPr="00495A57">
        <w:rPr>
          <w:sz w:val="20"/>
          <w:vertAlign w:val="superscript"/>
        </w:rPr>
        <w:t>0.120</w:t>
      </w:r>
      <w:r w:rsidRPr="00495A57">
        <w:rPr>
          <w:sz w:val="20"/>
        </w:rPr>
        <w:t xml:space="preserve">))/4 </w:t>
      </w:r>
      <w:r w:rsidRPr="00495A57">
        <w:rPr>
          <w:sz w:val="20"/>
        </w:rPr>
        <w:tab/>
        <w:t>= 22.936</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7 </w:t>
      </w:r>
      <w:r w:rsidRPr="00495A57">
        <w:rPr>
          <w:sz w:val="20"/>
        </w:rPr>
        <w:t>(+)</w:t>
      </w:r>
      <w:r w:rsidRPr="00495A57">
        <w:rPr>
          <w:sz w:val="20"/>
        </w:rPr>
        <w:tab/>
        <w:t>= ((11</w:t>
      </w:r>
      <w:r w:rsidRPr="00495A57">
        <w:rPr>
          <w:sz w:val="20"/>
          <w:vertAlign w:val="superscript"/>
        </w:rPr>
        <w:t>0.120</w:t>
      </w:r>
      <w:proofErr w:type="gramStart"/>
      <w:r w:rsidRPr="00495A57">
        <w:rPr>
          <w:sz w:val="20"/>
        </w:rPr>
        <w:t>)(</w:t>
      </w:r>
      <w:proofErr w:type="gramEnd"/>
      <w:r w:rsidRPr="00495A57">
        <w:rPr>
          <w:sz w:val="20"/>
        </w:rPr>
        <w:t>11</w:t>
      </w:r>
      <w:r w:rsidRPr="00495A57">
        <w:rPr>
          <w:sz w:val="20"/>
          <w:vertAlign w:val="superscript"/>
        </w:rPr>
        <w:t>0.141</w:t>
      </w:r>
      <w:r w:rsidRPr="00495A57">
        <w:rPr>
          <w:sz w:val="20"/>
        </w:rPr>
        <w:t>)(11</w:t>
      </w:r>
      <w:r w:rsidRPr="00495A57">
        <w:rPr>
          <w:sz w:val="20"/>
          <w:vertAlign w:val="superscript"/>
        </w:rPr>
        <w:t>0.113</w:t>
      </w:r>
      <w:r w:rsidRPr="00495A57">
        <w:rPr>
          <w:sz w:val="20"/>
        </w:rPr>
        <w:t>)(11</w:t>
      </w:r>
      <w:r w:rsidRPr="00495A57">
        <w:rPr>
          <w:sz w:val="20"/>
          <w:vertAlign w:val="superscript"/>
        </w:rPr>
        <w:t>0.120</w:t>
      </w:r>
      <w:r w:rsidRPr="00495A57">
        <w:rPr>
          <w:sz w:val="20"/>
        </w:rPr>
        <w:t>)(11</w:t>
      </w:r>
      <w:r w:rsidRPr="00495A57">
        <w:rPr>
          <w:sz w:val="20"/>
          <w:vertAlign w:val="superscript"/>
        </w:rPr>
        <w:t>0.127</w:t>
      </w:r>
      <w:r w:rsidRPr="00495A57">
        <w:rPr>
          <w:sz w:val="20"/>
        </w:rPr>
        <w:t>)(11</w:t>
      </w:r>
      <w:r w:rsidRPr="00495A57">
        <w:rPr>
          <w:sz w:val="20"/>
          <w:vertAlign w:val="superscript"/>
        </w:rPr>
        <w:t>0.127</w:t>
      </w:r>
      <w:r w:rsidRPr="00495A57">
        <w:rPr>
          <w:sz w:val="20"/>
        </w:rPr>
        <w:t>)(89</w:t>
      </w:r>
      <w:r w:rsidRPr="00495A57">
        <w:rPr>
          <w:sz w:val="20"/>
          <w:vertAlign w:val="superscript"/>
        </w:rPr>
        <w:t>0.134</w:t>
      </w:r>
      <w:r w:rsidRPr="00495A57">
        <w:rPr>
          <w:sz w:val="20"/>
        </w:rPr>
        <w:t>)(11</w:t>
      </w:r>
      <w:r w:rsidRPr="00495A57">
        <w:rPr>
          <w:sz w:val="20"/>
          <w:vertAlign w:val="superscript"/>
        </w:rPr>
        <w:t>0.120</w:t>
      </w:r>
      <w:r w:rsidRPr="00495A57">
        <w:rPr>
          <w:sz w:val="20"/>
        </w:rPr>
        <w:t xml:space="preserve">))/4 </w:t>
      </w:r>
      <w:r w:rsidRPr="00495A57">
        <w:rPr>
          <w:sz w:val="20"/>
        </w:rPr>
        <w:tab/>
        <w:t>= 3.638</w:t>
      </w:r>
    </w:p>
    <w:p w:rsidR="00495A57" w:rsidRDefault="00495A57" w:rsidP="00495A57">
      <w:pPr>
        <w:tabs>
          <w:tab w:val="left" w:pos="426"/>
        </w:tabs>
        <w:mirrorIndents/>
        <w:jc w:val="both"/>
        <w:rPr>
          <w:sz w:val="20"/>
        </w:rPr>
      </w:pPr>
      <w:r w:rsidRPr="00495A57">
        <w:rPr>
          <w:sz w:val="20"/>
        </w:rPr>
        <w:t>D</w:t>
      </w:r>
      <w:r w:rsidRPr="00495A57">
        <w:rPr>
          <w:sz w:val="20"/>
          <w:vertAlign w:val="subscript"/>
        </w:rPr>
        <w:t xml:space="preserve">8 </w:t>
      </w:r>
      <w:r w:rsidRPr="00495A57">
        <w:rPr>
          <w:sz w:val="20"/>
        </w:rPr>
        <w:t>(+)</w:t>
      </w:r>
      <w:r w:rsidRPr="00495A57">
        <w:rPr>
          <w:sz w:val="20"/>
        </w:rPr>
        <w:tab/>
        <w:t>= ((92</w:t>
      </w:r>
      <w:r w:rsidRPr="00495A57">
        <w:rPr>
          <w:sz w:val="20"/>
          <w:vertAlign w:val="superscript"/>
        </w:rPr>
        <w:t>0.120</w:t>
      </w:r>
      <w:proofErr w:type="gramStart"/>
      <w:r w:rsidRPr="00495A57">
        <w:rPr>
          <w:sz w:val="20"/>
        </w:rPr>
        <w:t>)(</w:t>
      </w:r>
      <w:proofErr w:type="gramEnd"/>
      <w:r w:rsidRPr="00495A57">
        <w:rPr>
          <w:sz w:val="20"/>
        </w:rPr>
        <w:t>92</w:t>
      </w:r>
      <w:r w:rsidRPr="00495A57">
        <w:rPr>
          <w:sz w:val="20"/>
          <w:vertAlign w:val="superscript"/>
        </w:rPr>
        <w:t>0.141</w:t>
      </w:r>
      <w:r w:rsidRPr="00495A57">
        <w:rPr>
          <w:sz w:val="20"/>
        </w:rPr>
        <w:t>)(92</w:t>
      </w:r>
      <w:r w:rsidRPr="00495A57">
        <w:rPr>
          <w:sz w:val="20"/>
          <w:vertAlign w:val="superscript"/>
        </w:rPr>
        <w:t>0.113</w:t>
      </w:r>
      <w:r w:rsidRPr="00495A57">
        <w:rPr>
          <w:sz w:val="20"/>
        </w:rPr>
        <w:t>)(92</w:t>
      </w:r>
      <w:r w:rsidRPr="00495A57">
        <w:rPr>
          <w:sz w:val="20"/>
          <w:vertAlign w:val="superscript"/>
        </w:rPr>
        <w:t>0.120</w:t>
      </w:r>
      <w:r w:rsidRPr="00495A57">
        <w:rPr>
          <w:sz w:val="20"/>
        </w:rPr>
        <w:t>)(92</w:t>
      </w:r>
      <w:r w:rsidRPr="00495A57">
        <w:rPr>
          <w:sz w:val="20"/>
          <w:vertAlign w:val="superscript"/>
        </w:rPr>
        <w:t>0.127</w:t>
      </w:r>
      <w:r w:rsidRPr="00495A57">
        <w:rPr>
          <w:sz w:val="20"/>
        </w:rPr>
        <w:t>)(92</w:t>
      </w:r>
      <w:r w:rsidRPr="00495A57">
        <w:rPr>
          <w:sz w:val="20"/>
          <w:vertAlign w:val="superscript"/>
        </w:rPr>
        <w:t>0.127</w:t>
      </w:r>
      <w:r w:rsidRPr="00495A57">
        <w:rPr>
          <w:sz w:val="20"/>
        </w:rPr>
        <w:t>)(92</w:t>
      </w:r>
      <w:r w:rsidRPr="00495A57">
        <w:rPr>
          <w:sz w:val="20"/>
          <w:vertAlign w:val="superscript"/>
        </w:rPr>
        <w:t>0.134</w:t>
      </w:r>
      <w:r w:rsidRPr="00495A57">
        <w:rPr>
          <w:sz w:val="20"/>
        </w:rPr>
        <w:t>)(90</w:t>
      </w:r>
      <w:r w:rsidRPr="00495A57">
        <w:rPr>
          <w:sz w:val="20"/>
          <w:vertAlign w:val="superscript"/>
        </w:rPr>
        <w:t>0.120</w:t>
      </w:r>
      <w:r w:rsidRPr="00495A57">
        <w:rPr>
          <w:sz w:val="20"/>
        </w:rPr>
        <w:t xml:space="preserve">))/4 </w:t>
      </w:r>
      <w:r w:rsidRPr="00495A57">
        <w:rPr>
          <w:sz w:val="20"/>
        </w:rPr>
        <w:tab/>
        <w:t>= 22.940</w:t>
      </w:r>
    </w:p>
    <w:p w:rsidR="00495A57" w:rsidRPr="00495A57" w:rsidRDefault="00495A57" w:rsidP="00495A57">
      <w:pPr>
        <w:tabs>
          <w:tab w:val="left" w:pos="426"/>
        </w:tabs>
        <w:mirrorIndents/>
        <w:jc w:val="both"/>
        <w:rPr>
          <w:sz w:val="20"/>
        </w:rPr>
      </w:pPr>
    </w:p>
    <w:p w:rsidR="00495A57" w:rsidRPr="00495A57" w:rsidRDefault="00495A57" w:rsidP="00495A57">
      <w:pPr>
        <w:pStyle w:val="Els-body-text"/>
        <w:spacing w:line="240" w:lineRule="auto"/>
        <w:ind w:right="-28" w:firstLine="360"/>
      </w:pPr>
      <w:r w:rsidRPr="00495A57">
        <w:t xml:space="preserve">Based on equation (2), the initial negative imbalance data based on the </w:t>
      </w:r>
      <w:proofErr w:type="spellStart"/>
      <w:r w:rsidRPr="00495A57">
        <w:rPr>
          <w:i/>
        </w:rPr>
        <w:t>Asuri</w:t>
      </w:r>
      <w:proofErr w:type="spellEnd"/>
      <w:r w:rsidRPr="00495A57">
        <w:rPr>
          <w:i/>
        </w:rPr>
        <w:t xml:space="preserve"> </w:t>
      </w:r>
      <w:proofErr w:type="spellStart"/>
      <w:r w:rsidRPr="00495A57">
        <w:rPr>
          <w:i/>
        </w:rPr>
        <w:t>Sampad</w:t>
      </w:r>
      <w:proofErr w:type="spellEnd"/>
      <w:r w:rsidRPr="00495A57">
        <w:t xml:space="preserve"> that shown in Table 8, and the experts’ weights data that shown in Table 6, then the Vector-D values for negative imbalance were able to be determined. The Vector-D calculation process for negative imbalance can be seen as follows.</w:t>
      </w:r>
    </w:p>
    <w:p w:rsidR="00495A57" w:rsidRPr="00495A57" w:rsidRDefault="00495A57" w:rsidP="00495A57">
      <w:pPr>
        <w:pStyle w:val="Els-body-text"/>
        <w:spacing w:line="240" w:lineRule="auto"/>
        <w:ind w:right="-28"/>
      </w:pP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1 </w:t>
      </w:r>
      <w:r w:rsidRPr="00495A57">
        <w:rPr>
          <w:sz w:val="20"/>
        </w:rPr>
        <w:t>(-)</w:t>
      </w:r>
      <w:r w:rsidRPr="00495A57">
        <w:rPr>
          <w:sz w:val="20"/>
        </w:rPr>
        <w:tab/>
        <w:t>= ((89</w:t>
      </w:r>
      <w:r w:rsidRPr="00495A57">
        <w:rPr>
          <w:sz w:val="20"/>
          <w:vertAlign w:val="superscript"/>
        </w:rPr>
        <w:t>0.120</w:t>
      </w:r>
      <w:proofErr w:type="gramStart"/>
      <w:r w:rsidRPr="00495A57">
        <w:rPr>
          <w:sz w:val="20"/>
        </w:rPr>
        <w:t>)(</w:t>
      </w:r>
      <w:proofErr w:type="gramEnd"/>
      <w:r w:rsidRPr="00495A57">
        <w:rPr>
          <w:sz w:val="20"/>
        </w:rPr>
        <w:t>86</w:t>
      </w:r>
      <w:r w:rsidRPr="00495A57">
        <w:rPr>
          <w:sz w:val="20"/>
          <w:vertAlign w:val="superscript"/>
        </w:rPr>
        <w:t>0.141</w:t>
      </w:r>
      <w:r w:rsidRPr="00495A57">
        <w:rPr>
          <w:sz w:val="20"/>
        </w:rPr>
        <w:t>)(86</w:t>
      </w:r>
      <w:r w:rsidRPr="00495A57">
        <w:rPr>
          <w:sz w:val="20"/>
          <w:vertAlign w:val="superscript"/>
        </w:rPr>
        <w:t>0.113</w:t>
      </w:r>
      <w:r w:rsidRPr="00495A57">
        <w:rPr>
          <w:sz w:val="20"/>
        </w:rPr>
        <w:t>)(86</w:t>
      </w:r>
      <w:r w:rsidRPr="00495A57">
        <w:rPr>
          <w:sz w:val="20"/>
          <w:vertAlign w:val="superscript"/>
        </w:rPr>
        <w:t>0.120</w:t>
      </w:r>
      <w:r w:rsidRPr="00495A57">
        <w:rPr>
          <w:sz w:val="20"/>
        </w:rPr>
        <w:t>)(86</w:t>
      </w:r>
      <w:r w:rsidRPr="00495A57">
        <w:rPr>
          <w:sz w:val="20"/>
          <w:vertAlign w:val="superscript"/>
        </w:rPr>
        <w:t>0.127</w:t>
      </w:r>
      <w:r w:rsidRPr="00495A57">
        <w:rPr>
          <w:sz w:val="20"/>
        </w:rPr>
        <w:t>)(86</w:t>
      </w:r>
      <w:r w:rsidRPr="00495A57">
        <w:rPr>
          <w:sz w:val="20"/>
          <w:vertAlign w:val="superscript"/>
        </w:rPr>
        <w:t>0.127</w:t>
      </w:r>
      <w:r w:rsidRPr="00495A57">
        <w:rPr>
          <w:sz w:val="20"/>
        </w:rPr>
        <w:t>)(86</w:t>
      </w:r>
      <w:r w:rsidRPr="00495A57">
        <w:rPr>
          <w:sz w:val="20"/>
          <w:vertAlign w:val="superscript"/>
        </w:rPr>
        <w:t>0.134</w:t>
      </w:r>
      <w:r w:rsidRPr="00495A57">
        <w:rPr>
          <w:sz w:val="20"/>
        </w:rPr>
        <w:t>)(86</w:t>
      </w:r>
      <w:r w:rsidRPr="00495A57">
        <w:rPr>
          <w:sz w:val="20"/>
          <w:vertAlign w:val="superscript"/>
        </w:rPr>
        <w:t>0.120</w:t>
      </w:r>
      <w:r w:rsidRPr="00495A57">
        <w:rPr>
          <w:sz w:val="20"/>
        </w:rPr>
        <w:t xml:space="preserve">))/4 </w:t>
      </w:r>
      <w:r w:rsidRPr="00495A57">
        <w:rPr>
          <w:sz w:val="20"/>
        </w:rPr>
        <w:tab/>
        <w:t>= 21.588</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2 </w:t>
      </w:r>
      <w:r w:rsidRPr="00495A57">
        <w:rPr>
          <w:sz w:val="20"/>
        </w:rPr>
        <w:t>(-)</w:t>
      </w:r>
      <w:r w:rsidRPr="00495A57">
        <w:rPr>
          <w:sz w:val="20"/>
        </w:rPr>
        <w:tab/>
        <w:t>= ((88</w:t>
      </w:r>
      <w:r w:rsidRPr="00495A57">
        <w:rPr>
          <w:sz w:val="20"/>
          <w:vertAlign w:val="superscript"/>
        </w:rPr>
        <w:t>0.120</w:t>
      </w:r>
      <w:proofErr w:type="gramStart"/>
      <w:r w:rsidRPr="00495A57">
        <w:rPr>
          <w:sz w:val="20"/>
        </w:rPr>
        <w:t>)(</w:t>
      </w:r>
      <w:proofErr w:type="gramEnd"/>
      <w:r w:rsidRPr="00495A57">
        <w:rPr>
          <w:sz w:val="20"/>
        </w:rPr>
        <w:t>90</w:t>
      </w:r>
      <w:r w:rsidRPr="00495A57">
        <w:rPr>
          <w:sz w:val="20"/>
          <w:vertAlign w:val="superscript"/>
        </w:rPr>
        <w:t>0.141</w:t>
      </w:r>
      <w:r w:rsidRPr="00495A57">
        <w:rPr>
          <w:sz w:val="20"/>
        </w:rPr>
        <w:t>)(88</w:t>
      </w:r>
      <w:r w:rsidRPr="00495A57">
        <w:rPr>
          <w:sz w:val="20"/>
          <w:vertAlign w:val="superscript"/>
        </w:rPr>
        <w:t>0.113</w:t>
      </w:r>
      <w:r w:rsidRPr="00495A57">
        <w:rPr>
          <w:sz w:val="20"/>
        </w:rPr>
        <w:t>)(88</w:t>
      </w:r>
      <w:r w:rsidRPr="00495A57">
        <w:rPr>
          <w:sz w:val="20"/>
          <w:vertAlign w:val="superscript"/>
        </w:rPr>
        <w:t>0.120</w:t>
      </w:r>
      <w:r w:rsidRPr="00495A57">
        <w:rPr>
          <w:sz w:val="20"/>
        </w:rPr>
        <w:t>)(88</w:t>
      </w:r>
      <w:r w:rsidRPr="00495A57">
        <w:rPr>
          <w:sz w:val="20"/>
          <w:vertAlign w:val="superscript"/>
        </w:rPr>
        <w:t>0.127</w:t>
      </w:r>
      <w:r w:rsidRPr="00495A57">
        <w:rPr>
          <w:sz w:val="20"/>
        </w:rPr>
        <w:t>)(88</w:t>
      </w:r>
      <w:r w:rsidRPr="00495A57">
        <w:rPr>
          <w:sz w:val="20"/>
          <w:vertAlign w:val="superscript"/>
        </w:rPr>
        <w:t>0.127</w:t>
      </w:r>
      <w:r w:rsidRPr="00495A57">
        <w:rPr>
          <w:sz w:val="20"/>
        </w:rPr>
        <w:t>)(88</w:t>
      </w:r>
      <w:r w:rsidRPr="00495A57">
        <w:rPr>
          <w:sz w:val="20"/>
          <w:vertAlign w:val="superscript"/>
        </w:rPr>
        <w:t>0.134</w:t>
      </w:r>
      <w:r w:rsidRPr="00495A57">
        <w:rPr>
          <w:sz w:val="20"/>
        </w:rPr>
        <w:t>)(88</w:t>
      </w:r>
      <w:r w:rsidRPr="00495A57">
        <w:rPr>
          <w:sz w:val="20"/>
          <w:vertAlign w:val="superscript"/>
        </w:rPr>
        <w:t>0.120</w:t>
      </w:r>
      <w:r w:rsidRPr="00495A57">
        <w:rPr>
          <w:sz w:val="20"/>
        </w:rPr>
        <w:t xml:space="preserve">))/4 </w:t>
      </w:r>
      <w:r w:rsidRPr="00495A57">
        <w:rPr>
          <w:sz w:val="20"/>
        </w:rPr>
        <w:tab/>
        <w:t>= 22.070</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3 </w:t>
      </w:r>
      <w:r w:rsidRPr="00495A57">
        <w:rPr>
          <w:sz w:val="20"/>
        </w:rPr>
        <w:t xml:space="preserve">(-) </w:t>
      </w:r>
      <w:r w:rsidRPr="00495A57">
        <w:rPr>
          <w:sz w:val="20"/>
        </w:rPr>
        <w:tab/>
        <w:t>= ((12</w:t>
      </w:r>
      <w:r w:rsidRPr="00495A57">
        <w:rPr>
          <w:sz w:val="20"/>
          <w:vertAlign w:val="superscript"/>
        </w:rPr>
        <w:t>0.120</w:t>
      </w:r>
      <w:proofErr w:type="gramStart"/>
      <w:r w:rsidRPr="00495A57">
        <w:rPr>
          <w:sz w:val="20"/>
        </w:rPr>
        <w:t>)(</w:t>
      </w:r>
      <w:proofErr w:type="gramEnd"/>
      <w:r w:rsidRPr="00495A57">
        <w:rPr>
          <w:sz w:val="20"/>
        </w:rPr>
        <w:t>12</w:t>
      </w:r>
      <w:r w:rsidRPr="00495A57">
        <w:rPr>
          <w:sz w:val="20"/>
          <w:vertAlign w:val="superscript"/>
        </w:rPr>
        <w:t>0.141</w:t>
      </w:r>
      <w:r w:rsidRPr="00495A57">
        <w:rPr>
          <w:sz w:val="20"/>
        </w:rPr>
        <w:t>)(88</w:t>
      </w:r>
      <w:r w:rsidRPr="00495A57">
        <w:rPr>
          <w:sz w:val="20"/>
          <w:vertAlign w:val="superscript"/>
        </w:rPr>
        <w:t>0.113</w:t>
      </w:r>
      <w:r w:rsidRPr="00495A57">
        <w:rPr>
          <w:sz w:val="20"/>
        </w:rPr>
        <w:t>)(12</w:t>
      </w:r>
      <w:r w:rsidRPr="00495A57">
        <w:rPr>
          <w:sz w:val="20"/>
          <w:vertAlign w:val="superscript"/>
        </w:rPr>
        <w:t>0.120</w:t>
      </w:r>
      <w:r w:rsidRPr="00495A57">
        <w:rPr>
          <w:sz w:val="20"/>
        </w:rPr>
        <w:t>)(12</w:t>
      </w:r>
      <w:r w:rsidRPr="00495A57">
        <w:rPr>
          <w:sz w:val="20"/>
          <w:vertAlign w:val="superscript"/>
        </w:rPr>
        <w:t>0.127</w:t>
      </w:r>
      <w:r w:rsidRPr="00495A57">
        <w:rPr>
          <w:sz w:val="20"/>
        </w:rPr>
        <w:t>)(12</w:t>
      </w:r>
      <w:r w:rsidRPr="00495A57">
        <w:rPr>
          <w:sz w:val="20"/>
          <w:vertAlign w:val="superscript"/>
        </w:rPr>
        <w:t>0.127</w:t>
      </w:r>
      <w:r w:rsidRPr="00495A57">
        <w:rPr>
          <w:sz w:val="20"/>
        </w:rPr>
        <w:t>)(12</w:t>
      </w:r>
      <w:r w:rsidRPr="00495A57">
        <w:rPr>
          <w:sz w:val="20"/>
          <w:vertAlign w:val="superscript"/>
        </w:rPr>
        <w:t>0.134</w:t>
      </w:r>
      <w:r w:rsidRPr="00495A57">
        <w:rPr>
          <w:sz w:val="20"/>
        </w:rPr>
        <w:t>)(12</w:t>
      </w:r>
      <w:r w:rsidRPr="00495A57">
        <w:rPr>
          <w:sz w:val="20"/>
          <w:vertAlign w:val="superscript"/>
        </w:rPr>
        <w:t>0.120</w:t>
      </w:r>
      <w:r w:rsidRPr="00495A57">
        <w:rPr>
          <w:sz w:val="20"/>
        </w:rPr>
        <w:t xml:space="preserve">))/4 </w:t>
      </w:r>
      <w:r w:rsidRPr="00495A57">
        <w:rPr>
          <w:sz w:val="20"/>
        </w:rPr>
        <w:tab/>
        <w:t>= 3.755</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4 </w:t>
      </w:r>
      <w:r w:rsidRPr="00495A57">
        <w:rPr>
          <w:sz w:val="20"/>
        </w:rPr>
        <w:t xml:space="preserve">(-) </w:t>
      </w:r>
      <w:r w:rsidRPr="00495A57">
        <w:rPr>
          <w:sz w:val="20"/>
        </w:rPr>
        <w:tab/>
        <w:t>= ((9</w:t>
      </w:r>
      <w:r w:rsidRPr="00495A57">
        <w:rPr>
          <w:sz w:val="20"/>
          <w:vertAlign w:val="superscript"/>
        </w:rPr>
        <w:t>0.120</w:t>
      </w:r>
      <w:proofErr w:type="gramStart"/>
      <w:r w:rsidRPr="00495A57">
        <w:rPr>
          <w:sz w:val="20"/>
        </w:rPr>
        <w:t>)(</w:t>
      </w:r>
      <w:proofErr w:type="gramEnd"/>
      <w:r w:rsidRPr="00495A57">
        <w:rPr>
          <w:sz w:val="20"/>
        </w:rPr>
        <w:t>9</w:t>
      </w:r>
      <w:r w:rsidRPr="00495A57">
        <w:rPr>
          <w:sz w:val="20"/>
          <w:vertAlign w:val="superscript"/>
        </w:rPr>
        <w:t>0.141</w:t>
      </w:r>
      <w:r w:rsidRPr="00495A57">
        <w:rPr>
          <w:sz w:val="20"/>
        </w:rPr>
        <w:t>)(9</w:t>
      </w:r>
      <w:r w:rsidRPr="00495A57">
        <w:rPr>
          <w:sz w:val="20"/>
          <w:vertAlign w:val="superscript"/>
        </w:rPr>
        <w:t>0.113</w:t>
      </w:r>
      <w:r w:rsidRPr="00495A57">
        <w:rPr>
          <w:sz w:val="20"/>
        </w:rPr>
        <w:t>)(91</w:t>
      </w:r>
      <w:r w:rsidRPr="00495A57">
        <w:rPr>
          <w:sz w:val="20"/>
          <w:vertAlign w:val="superscript"/>
        </w:rPr>
        <w:t>0.120</w:t>
      </w:r>
      <w:r w:rsidRPr="00495A57">
        <w:rPr>
          <w:sz w:val="20"/>
        </w:rPr>
        <w:t>)(9</w:t>
      </w:r>
      <w:r w:rsidRPr="00495A57">
        <w:rPr>
          <w:sz w:val="20"/>
          <w:vertAlign w:val="superscript"/>
        </w:rPr>
        <w:t>0.127</w:t>
      </w:r>
      <w:r w:rsidRPr="00495A57">
        <w:rPr>
          <w:sz w:val="20"/>
        </w:rPr>
        <w:t>)(9</w:t>
      </w:r>
      <w:r w:rsidRPr="00495A57">
        <w:rPr>
          <w:sz w:val="20"/>
          <w:vertAlign w:val="superscript"/>
        </w:rPr>
        <w:t>0.127</w:t>
      </w:r>
      <w:r w:rsidRPr="00495A57">
        <w:rPr>
          <w:sz w:val="20"/>
        </w:rPr>
        <w:t>)(9</w:t>
      </w:r>
      <w:r w:rsidRPr="00495A57">
        <w:rPr>
          <w:sz w:val="20"/>
          <w:vertAlign w:val="superscript"/>
        </w:rPr>
        <w:t>0.134</w:t>
      </w:r>
      <w:r w:rsidRPr="00495A57">
        <w:rPr>
          <w:sz w:val="20"/>
        </w:rPr>
        <w:t>)(9</w:t>
      </w:r>
      <w:r w:rsidRPr="00495A57">
        <w:rPr>
          <w:sz w:val="20"/>
          <w:vertAlign w:val="superscript"/>
        </w:rPr>
        <w:t>0.120</w:t>
      </w:r>
      <w:r w:rsidRPr="00495A57">
        <w:rPr>
          <w:sz w:val="20"/>
        </w:rPr>
        <w:t xml:space="preserve">))/4 </w:t>
      </w:r>
      <w:r w:rsidRPr="00495A57">
        <w:rPr>
          <w:sz w:val="20"/>
        </w:rPr>
        <w:tab/>
      </w:r>
      <w:r w:rsidRPr="00495A57">
        <w:rPr>
          <w:sz w:val="20"/>
        </w:rPr>
        <w:tab/>
        <w:t>= 2.968</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5 </w:t>
      </w:r>
      <w:r w:rsidRPr="00495A57">
        <w:rPr>
          <w:sz w:val="20"/>
        </w:rPr>
        <w:t>(-)</w:t>
      </w:r>
      <w:r w:rsidRPr="00495A57">
        <w:rPr>
          <w:sz w:val="20"/>
        </w:rPr>
        <w:tab/>
        <w:t>= ((9</w:t>
      </w:r>
      <w:r w:rsidRPr="00495A57">
        <w:rPr>
          <w:sz w:val="20"/>
          <w:vertAlign w:val="superscript"/>
        </w:rPr>
        <w:t>0.120</w:t>
      </w:r>
      <w:proofErr w:type="gramStart"/>
      <w:r w:rsidRPr="00495A57">
        <w:rPr>
          <w:sz w:val="20"/>
        </w:rPr>
        <w:t>)(</w:t>
      </w:r>
      <w:proofErr w:type="gramEnd"/>
      <w:r w:rsidRPr="00495A57">
        <w:rPr>
          <w:sz w:val="20"/>
        </w:rPr>
        <w:t>9</w:t>
      </w:r>
      <w:r w:rsidRPr="00495A57">
        <w:rPr>
          <w:sz w:val="20"/>
          <w:vertAlign w:val="superscript"/>
        </w:rPr>
        <w:t>0.141</w:t>
      </w:r>
      <w:r w:rsidRPr="00495A57">
        <w:rPr>
          <w:sz w:val="20"/>
        </w:rPr>
        <w:t>)(9</w:t>
      </w:r>
      <w:r w:rsidRPr="00495A57">
        <w:rPr>
          <w:sz w:val="20"/>
          <w:vertAlign w:val="superscript"/>
        </w:rPr>
        <w:t>0.113</w:t>
      </w:r>
      <w:r w:rsidRPr="00495A57">
        <w:rPr>
          <w:sz w:val="20"/>
        </w:rPr>
        <w:t>)(9</w:t>
      </w:r>
      <w:r w:rsidRPr="00495A57">
        <w:rPr>
          <w:sz w:val="20"/>
          <w:vertAlign w:val="superscript"/>
        </w:rPr>
        <w:t>0.120</w:t>
      </w:r>
      <w:r w:rsidRPr="00495A57">
        <w:rPr>
          <w:sz w:val="20"/>
        </w:rPr>
        <w:t>)(91</w:t>
      </w:r>
      <w:r w:rsidRPr="00495A57">
        <w:rPr>
          <w:sz w:val="20"/>
          <w:vertAlign w:val="superscript"/>
        </w:rPr>
        <w:t>0.127</w:t>
      </w:r>
      <w:r w:rsidRPr="00495A57">
        <w:rPr>
          <w:sz w:val="20"/>
        </w:rPr>
        <w:t>)(9</w:t>
      </w:r>
      <w:r w:rsidRPr="00495A57">
        <w:rPr>
          <w:sz w:val="20"/>
          <w:vertAlign w:val="superscript"/>
        </w:rPr>
        <w:t>0.127</w:t>
      </w:r>
      <w:r w:rsidRPr="00495A57">
        <w:rPr>
          <w:sz w:val="20"/>
        </w:rPr>
        <w:t>)(9</w:t>
      </w:r>
      <w:r w:rsidRPr="00495A57">
        <w:rPr>
          <w:sz w:val="20"/>
          <w:vertAlign w:val="superscript"/>
        </w:rPr>
        <w:t>0.134</w:t>
      </w:r>
      <w:r w:rsidRPr="00495A57">
        <w:rPr>
          <w:sz w:val="20"/>
        </w:rPr>
        <w:t>)(9</w:t>
      </w:r>
      <w:r w:rsidRPr="00495A57">
        <w:rPr>
          <w:sz w:val="20"/>
          <w:vertAlign w:val="superscript"/>
        </w:rPr>
        <w:t>0.120</w:t>
      </w:r>
      <w:r w:rsidRPr="00495A57">
        <w:rPr>
          <w:sz w:val="20"/>
        </w:rPr>
        <w:t xml:space="preserve">))/4 </w:t>
      </w:r>
      <w:r w:rsidRPr="00495A57">
        <w:rPr>
          <w:sz w:val="20"/>
        </w:rPr>
        <w:tab/>
      </w:r>
      <w:r w:rsidRPr="00495A57">
        <w:rPr>
          <w:sz w:val="20"/>
        </w:rPr>
        <w:tab/>
        <w:t>= 3.017</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6 </w:t>
      </w:r>
      <w:r w:rsidRPr="00495A57">
        <w:rPr>
          <w:sz w:val="20"/>
        </w:rPr>
        <w:t xml:space="preserve">(-) </w:t>
      </w:r>
      <w:r w:rsidRPr="00495A57">
        <w:rPr>
          <w:sz w:val="20"/>
        </w:rPr>
        <w:tab/>
        <w:t>= ((10</w:t>
      </w:r>
      <w:r w:rsidRPr="00495A57">
        <w:rPr>
          <w:sz w:val="20"/>
          <w:vertAlign w:val="superscript"/>
        </w:rPr>
        <w:t>0.120</w:t>
      </w:r>
      <w:proofErr w:type="gramStart"/>
      <w:r w:rsidRPr="00495A57">
        <w:rPr>
          <w:sz w:val="20"/>
        </w:rPr>
        <w:t>)(</w:t>
      </w:r>
      <w:proofErr w:type="gramEnd"/>
      <w:r w:rsidRPr="00495A57">
        <w:rPr>
          <w:sz w:val="20"/>
        </w:rPr>
        <w:t>10</w:t>
      </w:r>
      <w:r w:rsidRPr="00495A57">
        <w:rPr>
          <w:sz w:val="20"/>
          <w:vertAlign w:val="superscript"/>
        </w:rPr>
        <w:t>0.141</w:t>
      </w:r>
      <w:r w:rsidRPr="00495A57">
        <w:rPr>
          <w:sz w:val="20"/>
        </w:rPr>
        <w:t>)(10</w:t>
      </w:r>
      <w:r w:rsidRPr="00495A57">
        <w:rPr>
          <w:sz w:val="20"/>
          <w:vertAlign w:val="superscript"/>
        </w:rPr>
        <w:t>0.113</w:t>
      </w:r>
      <w:r w:rsidRPr="00495A57">
        <w:rPr>
          <w:sz w:val="20"/>
        </w:rPr>
        <w:t>)(10</w:t>
      </w:r>
      <w:r w:rsidRPr="00495A57">
        <w:rPr>
          <w:sz w:val="20"/>
          <w:vertAlign w:val="superscript"/>
        </w:rPr>
        <w:t>0.120</w:t>
      </w:r>
      <w:r w:rsidRPr="00495A57">
        <w:rPr>
          <w:sz w:val="20"/>
        </w:rPr>
        <w:t>)(10</w:t>
      </w:r>
      <w:r w:rsidRPr="00495A57">
        <w:rPr>
          <w:sz w:val="20"/>
          <w:vertAlign w:val="superscript"/>
        </w:rPr>
        <w:t>0.127</w:t>
      </w:r>
      <w:r w:rsidRPr="00495A57">
        <w:rPr>
          <w:sz w:val="20"/>
        </w:rPr>
        <w:t>)(90</w:t>
      </w:r>
      <w:r w:rsidRPr="00495A57">
        <w:rPr>
          <w:sz w:val="20"/>
          <w:vertAlign w:val="superscript"/>
        </w:rPr>
        <w:t>0.127</w:t>
      </w:r>
      <w:r w:rsidRPr="00495A57">
        <w:rPr>
          <w:sz w:val="20"/>
        </w:rPr>
        <w:t>)(10</w:t>
      </w:r>
      <w:r w:rsidRPr="00495A57">
        <w:rPr>
          <w:sz w:val="20"/>
          <w:vertAlign w:val="superscript"/>
        </w:rPr>
        <w:t>0.134</w:t>
      </w:r>
      <w:r w:rsidRPr="00495A57">
        <w:rPr>
          <w:sz w:val="20"/>
        </w:rPr>
        <w:t>)(10</w:t>
      </w:r>
      <w:r w:rsidRPr="00495A57">
        <w:rPr>
          <w:sz w:val="20"/>
          <w:vertAlign w:val="superscript"/>
        </w:rPr>
        <w:t>0.120</w:t>
      </w:r>
      <w:r w:rsidRPr="00495A57">
        <w:rPr>
          <w:sz w:val="20"/>
        </w:rPr>
        <w:t xml:space="preserve">))/4 </w:t>
      </w:r>
      <w:r w:rsidRPr="00495A57">
        <w:rPr>
          <w:sz w:val="20"/>
        </w:rPr>
        <w:tab/>
        <w:t>= 3.303</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7 </w:t>
      </w:r>
      <w:r w:rsidRPr="00495A57">
        <w:rPr>
          <w:sz w:val="20"/>
        </w:rPr>
        <w:t xml:space="preserve">(-) </w:t>
      </w:r>
      <w:r w:rsidRPr="00495A57">
        <w:rPr>
          <w:sz w:val="20"/>
        </w:rPr>
        <w:tab/>
        <w:t>= ((88</w:t>
      </w:r>
      <w:r w:rsidRPr="00495A57">
        <w:rPr>
          <w:sz w:val="20"/>
          <w:vertAlign w:val="superscript"/>
        </w:rPr>
        <w:t>0.120</w:t>
      </w:r>
      <w:proofErr w:type="gramStart"/>
      <w:r w:rsidRPr="00495A57">
        <w:rPr>
          <w:sz w:val="20"/>
        </w:rPr>
        <w:t>)(</w:t>
      </w:r>
      <w:proofErr w:type="gramEnd"/>
      <w:r w:rsidRPr="00495A57">
        <w:rPr>
          <w:sz w:val="20"/>
        </w:rPr>
        <w:t>88</w:t>
      </w:r>
      <w:r w:rsidRPr="00495A57">
        <w:rPr>
          <w:sz w:val="20"/>
          <w:vertAlign w:val="superscript"/>
        </w:rPr>
        <w:t>0.141</w:t>
      </w:r>
      <w:r w:rsidRPr="00495A57">
        <w:rPr>
          <w:sz w:val="20"/>
        </w:rPr>
        <w:t>)(88</w:t>
      </w:r>
      <w:r w:rsidRPr="00495A57">
        <w:rPr>
          <w:sz w:val="20"/>
          <w:vertAlign w:val="superscript"/>
        </w:rPr>
        <w:t>0.113</w:t>
      </w:r>
      <w:r w:rsidRPr="00495A57">
        <w:rPr>
          <w:sz w:val="20"/>
        </w:rPr>
        <w:t>)(88</w:t>
      </w:r>
      <w:r w:rsidRPr="00495A57">
        <w:rPr>
          <w:sz w:val="20"/>
          <w:vertAlign w:val="superscript"/>
        </w:rPr>
        <w:t>0.120</w:t>
      </w:r>
      <w:r w:rsidRPr="00495A57">
        <w:rPr>
          <w:sz w:val="20"/>
        </w:rPr>
        <w:t>)(88</w:t>
      </w:r>
      <w:r w:rsidRPr="00495A57">
        <w:rPr>
          <w:sz w:val="20"/>
          <w:vertAlign w:val="superscript"/>
        </w:rPr>
        <w:t>0.127</w:t>
      </w:r>
      <w:r w:rsidRPr="00495A57">
        <w:rPr>
          <w:sz w:val="20"/>
        </w:rPr>
        <w:t>)(88</w:t>
      </w:r>
      <w:r w:rsidRPr="00495A57">
        <w:rPr>
          <w:sz w:val="20"/>
          <w:vertAlign w:val="superscript"/>
        </w:rPr>
        <w:t>0.127</w:t>
      </w:r>
      <w:r w:rsidRPr="00495A57">
        <w:rPr>
          <w:sz w:val="20"/>
        </w:rPr>
        <w:t>)(89</w:t>
      </w:r>
      <w:r w:rsidRPr="00495A57">
        <w:rPr>
          <w:sz w:val="20"/>
          <w:vertAlign w:val="superscript"/>
        </w:rPr>
        <w:t>0.134</w:t>
      </w:r>
      <w:r w:rsidRPr="00495A57">
        <w:rPr>
          <w:sz w:val="20"/>
        </w:rPr>
        <w:t>)(88</w:t>
      </w:r>
      <w:r w:rsidRPr="00495A57">
        <w:rPr>
          <w:sz w:val="20"/>
          <w:vertAlign w:val="superscript"/>
        </w:rPr>
        <w:t>0.120</w:t>
      </w:r>
      <w:r w:rsidRPr="00495A57">
        <w:rPr>
          <w:sz w:val="20"/>
        </w:rPr>
        <w:t xml:space="preserve">))/4 </w:t>
      </w:r>
      <w:r w:rsidRPr="00495A57">
        <w:rPr>
          <w:sz w:val="20"/>
        </w:rPr>
        <w:tab/>
        <w:t>= 22.033</w:t>
      </w:r>
    </w:p>
    <w:p w:rsidR="00495A57" w:rsidRDefault="00495A57" w:rsidP="00495A57">
      <w:pPr>
        <w:tabs>
          <w:tab w:val="left" w:pos="426"/>
        </w:tabs>
        <w:mirrorIndents/>
        <w:jc w:val="both"/>
        <w:rPr>
          <w:sz w:val="20"/>
        </w:rPr>
      </w:pPr>
      <w:r w:rsidRPr="00495A57">
        <w:rPr>
          <w:sz w:val="20"/>
        </w:rPr>
        <w:t>D</w:t>
      </w:r>
      <w:r w:rsidRPr="00495A57">
        <w:rPr>
          <w:sz w:val="20"/>
          <w:vertAlign w:val="subscript"/>
        </w:rPr>
        <w:t xml:space="preserve">8 </w:t>
      </w:r>
      <w:r w:rsidRPr="00495A57">
        <w:rPr>
          <w:sz w:val="20"/>
        </w:rPr>
        <w:t xml:space="preserve">(-) </w:t>
      </w:r>
      <w:r w:rsidRPr="00495A57">
        <w:rPr>
          <w:sz w:val="20"/>
        </w:rPr>
        <w:tab/>
        <w:t>= ((10</w:t>
      </w:r>
      <w:r w:rsidRPr="00495A57">
        <w:rPr>
          <w:sz w:val="20"/>
          <w:vertAlign w:val="superscript"/>
        </w:rPr>
        <w:t>0.120</w:t>
      </w:r>
      <w:proofErr w:type="gramStart"/>
      <w:r w:rsidRPr="00495A57">
        <w:rPr>
          <w:sz w:val="20"/>
        </w:rPr>
        <w:t>)(</w:t>
      </w:r>
      <w:proofErr w:type="gramEnd"/>
      <w:r w:rsidRPr="00495A57">
        <w:rPr>
          <w:sz w:val="20"/>
        </w:rPr>
        <w:t>10</w:t>
      </w:r>
      <w:r w:rsidRPr="00495A57">
        <w:rPr>
          <w:sz w:val="20"/>
          <w:vertAlign w:val="superscript"/>
        </w:rPr>
        <w:t>0.141</w:t>
      </w:r>
      <w:r w:rsidRPr="00495A57">
        <w:rPr>
          <w:sz w:val="20"/>
        </w:rPr>
        <w:t>)(10</w:t>
      </w:r>
      <w:r w:rsidRPr="00495A57">
        <w:rPr>
          <w:sz w:val="20"/>
          <w:vertAlign w:val="superscript"/>
        </w:rPr>
        <w:t>0.113</w:t>
      </w:r>
      <w:r w:rsidRPr="00495A57">
        <w:rPr>
          <w:sz w:val="20"/>
        </w:rPr>
        <w:t>)(10</w:t>
      </w:r>
      <w:r w:rsidRPr="00495A57">
        <w:rPr>
          <w:sz w:val="20"/>
          <w:vertAlign w:val="superscript"/>
        </w:rPr>
        <w:t>0.120</w:t>
      </w:r>
      <w:r w:rsidRPr="00495A57">
        <w:rPr>
          <w:sz w:val="20"/>
        </w:rPr>
        <w:t>)(10</w:t>
      </w:r>
      <w:r w:rsidRPr="00495A57">
        <w:rPr>
          <w:sz w:val="20"/>
          <w:vertAlign w:val="superscript"/>
        </w:rPr>
        <w:t>0.127</w:t>
      </w:r>
      <w:r w:rsidRPr="00495A57">
        <w:rPr>
          <w:sz w:val="20"/>
        </w:rPr>
        <w:t>)(10</w:t>
      </w:r>
      <w:r w:rsidRPr="00495A57">
        <w:rPr>
          <w:sz w:val="20"/>
          <w:vertAlign w:val="superscript"/>
        </w:rPr>
        <w:t>0.127</w:t>
      </w:r>
      <w:r w:rsidRPr="00495A57">
        <w:rPr>
          <w:sz w:val="20"/>
        </w:rPr>
        <w:t>)(10</w:t>
      </w:r>
      <w:r w:rsidRPr="00495A57">
        <w:rPr>
          <w:sz w:val="20"/>
          <w:vertAlign w:val="superscript"/>
        </w:rPr>
        <w:t>0.134</w:t>
      </w:r>
      <w:r w:rsidRPr="00495A57">
        <w:rPr>
          <w:sz w:val="20"/>
        </w:rPr>
        <w:t>)(90</w:t>
      </w:r>
      <w:r w:rsidRPr="00495A57">
        <w:rPr>
          <w:sz w:val="20"/>
          <w:vertAlign w:val="superscript"/>
        </w:rPr>
        <w:t>0.120</w:t>
      </w:r>
      <w:r w:rsidRPr="00495A57">
        <w:rPr>
          <w:sz w:val="20"/>
        </w:rPr>
        <w:t xml:space="preserve">))/4 </w:t>
      </w:r>
      <w:r w:rsidRPr="00495A57">
        <w:rPr>
          <w:sz w:val="20"/>
        </w:rPr>
        <w:tab/>
        <w:t>= 3.252</w:t>
      </w:r>
    </w:p>
    <w:p w:rsidR="00495A57" w:rsidRPr="00495A57" w:rsidRDefault="00495A57" w:rsidP="00495A57">
      <w:pPr>
        <w:tabs>
          <w:tab w:val="left" w:pos="426"/>
        </w:tabs>
        <w:mirrorIndents/>
        <w:jc w:val="both"/>
        <w:rPr>
          <w:sz w:val="20"/>
        </w:rPr>
      </w:pPr>
    </w:p>
    <w:p w:rsidR="00495A57" w:rsidRPr="00495A57" w:rsidRDefault="00495A57" w:rsidP="00495A57">
      <w:pPr>
        <w:pStyle w:val="Els-body-text"/>
        <w:spacing w:line="240" w:lineRule="auto"/>
        <w:ind w:right="-28" w:firstLine="360"/>
      </w:pPr>
      <w:r w:rsidRPr="00495A57">
        <w:t>Based on equation (3), the Vector-D values for positive imbalance, then the Vector-R values for positive imbalance were able to be determined. The process of calculating the Vector-R for positive imbalance can be seen as follows.</w:t>
      </w:r>
    </w:p>
    <w:p w:rsidR="00495A57" w:rsidRPr="00495A57" w:rsidRDefault="00495A57" w:rsidP="00495A57">
      <w:pPr>
        <w:pStyle w:val="Els-body-text"/>
        <w:spacing w:line="240" w:lineRule="auto"/>
        <w:ind w:right="-28"/>
      </w:pPr>
    </w:p>
    <w:p w:rsidR="00495A57" w:rsidRPr="00495A57" w:rsidRDefault="00495A57" w:rsidP="00495A57">
      <w:pPr>
        <w:tabs>
          <w:tab w:val="left" w:pos="709"/>
          <w:tab w:val="left" w:pos="7513"/>
        </w:tabs>
        <w:ind w:left="567" w:hanging="567"/>
        <w:mirrorIndents/>
        <w:jc w:val="both"/>
        <w:rPr>
          <w:sz w:val="20"/>
        </w:rPr>
      </w:pPr>
      <w:r w:rsidRPr="00495A57">
        <w:rPr>
          <w:sz w:val="20"/>
        </w:rPr>
        <w:t>R</w:t>
      </w:r>
      <w:r w:rsidRPr="00495A57">
        <w:rPr>
          <w:sz w:val="20"/>
          <w:vertAlign w:val="subscript"/>
        </w:rPr>
        <w:t xml:space="preserve">1 </w:t>
      </w:r>
      <w:r w:rsidRPr="00495A57">
        <w:rPr>
          <w:sz w:val="20"/>
        </w:rPr>
        <w:t>(+)</w:t>
      </w:r>
      <w:r w:rsidRPr="00495A57">
        <w:rPr>
          <w:sz w:val="20"/>
        </w:rPr>
        <w:tab/>
      </w:r>
      <w:r w:rsidRPr="00495A57">
        <w:rPr>
          <w:sz w:val="20"/>
        </w:rPr>
        <w:tab/>
        <w:t>= 3.532 / (3.532 + 3.407 + 22.777 + 23.133 + 23.492 + 22.936 + 3.638 + 22.940)</w:t>
      </w:r>
      <w:r w:rsidRPr="00495A57">
        <w:rPr>
          <w:sz w:val="20"/>
        </w:rPr>
        <w:tab/>
        <w:t xml:space="preserve">= 0.0281 </w:t>
      </w:r>
    </w:p>
    <w:p w:rsidR="00495A57" w:rsidRPr="00495A57" w:rsidRDefault="00495A57" w:rsidP="00495A57">
      <w:pPr>
        <w:tabs>
          <w:tab w:val="left" w:pos="709"/>
          <w:tab w:val="left" w:pos="7513"/>
        </w:tabs>
        <w:ind w:left="567" w:hanging="567"/>
        <w:mirrorIndents/>
        <w:jc w:val="both"/>
        <w:rPr>
          <w:sz w:val="20"/>
        </w:rPr>
      </w:pPr>
      <w:r w:rsidRPr="00495A57">
        <w:rPr>
          <w:sz w:val="20"/>
        </w:rPr>
        <w:t>R</w:t>
      </w:r>
      <w:r w:rsidRPr="00495A57">
        <w:rPr>
          <w:sz w:val="20"/>
          <w:vertAlign w:val="subscript"/>
        </w:rPr>
        <w:t xml:space="preserve">2 </w:t>
      </w:r>
      <w:r w:rsidRPr="00495A57">
        <w:rPr>
          <w:sz w:val="20"/>
        </w:rPr>
        <w:t>(+)</w:t>
      </w:r>
      <w:r w:rsidRPr="00495A57">
        <w:rPr>
          <w:sz w:val="20"/>
        </w:rPr>
        <w:tab/>
      </w:r>
      <w:r w:rsidRPr="00495A57">
        <w:rPr>
          <w:sz w:val="20"/>
        </w:rPr>
        <w:tab/>
        <w:t xml:space="preserve">= 3.407 / (3.532 + 3.407 + 22.777 + 23.133 + 23.492 + 22.936 + 3.638 + 22.940) </w:t>
      </w:r>
      <w:r w:rsidRPr="00495A57">
        <w:rPr>
          <w:sz w:val="20"/>
        </w:rPr>
        <w:tab/>
        <w:t xml:space="preserve">= 0.0271 </w:t>
      </w:r>
    </w:p>
    <w:p w:rsidR="00495A57" w:rsidRPr="00495A57" w:rsidRDefault="00495A57" w:rsidP="00495A57">
      <w:pPr>
        <w:tabs>
          <w:tab w:val="left" w:pos="709"/>
          <w:tab w:val="left" w:pos="7513"/>
        </w:tabs>
        <w:ind w:left="567" w:hanging="567"/>
        <w:mirrorIndents/>
        <w:jc w:val="both"/>
        <w:rPr>
          <w:sz w:val="20"/>
        </w:rPr>
      </w:pPr>
      <w:r w:rsidRPr="00495A57">
        <w:rPr>
          <w:sz w:val="20"/>
        </w:rPr>
        <w:t>R</w:t>
      </w:r>
      <w:r w:rsidRPr="00495A57">
        <w:rPr>
          <w:sz w:val="20"/>
          <w:vertAlign w:val="subscript"/>
        </w:rPr>
        <w:t xml:space="preserve">3 </w:t>
      </w:r>
      <w:r w:rsidRPr="00495A57">
        <w:rPr>
          <w:sz w:val="20"/>
        </w:rPr>
        <w:t>(+)</w:t>
      </w:r>
      <w:r w:rsidRPr="00495A57">
        <w:rPr>
          <w:sz w:val="20"/>
        </w:rPr>
        <w:tab/>
      </w:r>
      <w:r w:rsidRPr="00495A57">
        <w:rPr>
          <w:sz w:val="20"/>
        </w:rPr>
        <w:tab/>
        <w:t xml:space="preserve">= 22.777 / (3.532 + 3.407 + 22.777 + 23.133 + 23.492 + 22.936 + 3.638 + 22.940) </w:t>
      </w:r>
      <w:r w:rsidRPr="00495A57">
        <w:rPr>
          <w:sz w:val="20"/>
        </w:rPr>
        <w:tab/>
        <w:t xml:space="preserve">= 0.1810 </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4 </w:t>
      </w:r>
      <w:r w:rsidRPr="00495A57">
        <w:rPr>
          <w:sz w:val="20"/>
        </w:rPr>
        <w:t>(+)</w:t>
      </w:r>
      <w:r w:rsidRPr="00495A57">
        <w:rPr>
          <w:sz w:val="20"/>
        </w:rPr>
        <w:tab/>
        <w:t xml:space="preserve">= 23.133 / (3.532 + 3.407 + 22.777 + 23.133 + 23.492 + 22.936 + 3.638 + 22.940) </w:t>
      </w:r>
      <w:r w:rsidRPr="00495A57">
        <w:rPr>
          <w:sz w:val="20"/>
        </w:rPr>
        <w:tab/>
        <w:t xml:space="preserve">= 0.1838 </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5 </w:t>
      </w:r>
      <w:r w:rsidRPr="00495A57">
        <w:rPr>
          <w:sz w:val="20"/>
        </w:rPr>
        <w:t>(+)</w:t>
      </w:r>
      <w:r w:rsidRPr="00495A57">
        <w:rPr>
          <w:sz w:val="20"/>
        </w:rPr>
        <w:tab/>
        <w:t xml:space="preserve">= 23.492 / (3.532 + 3.407 + 22.777 + 23.133 + 23.492 + 22.936 + 3.638 + 22.940) </w:t>
      </w:r>
      <w:r w:rsidRPr="00495A57">
        <w:rPr>
          <w:sz w:val="20"/>
        </w:rPr>
        <w:tab/>
        <w:t>= 0.1867</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6 </w:t>
      </w:r>
      <w:r w:rsidRPr="00495A57">
        <w:rPr>
          <w:sz w:val="20"/>
        </w:rPr>
        <w:t>(+)</w:t>
      </w:r>
      <w:r w:rsidRPr="00495A57">
        <w:rPr>
          <w:sz w:val="20"/>
        </w:rPr>
        <w:tab/>
        <w:t xml:space="preserve">= 22.936 / (3.532 + 3.407 + 22.777 + 23.133 + 23.492 + 22.936 + 3.638 + 22.940) </w:t>
      </w:r>
      <w:r w:rsidRPr="00495A57">
        <w:rPr>
          <w:sz w:val="20"/>
        </w:rPr>
        <w:tab/>
        <w:t>= 0.1822</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7 </w:t>
      </w:r>
      <w:r w:rsidRPr="00495A57">
        <w:rPr>
          <w:sz w:val="20"/>
        </w:rPr>
        <w:t>(+)</w:t>
      </w:r>
      <w:r w:rsidRPr="00495A57">
        <w:rPr>
          <w:sz w:val="20"/>
        </w:rPr>
        <w:tab/>
        <w:t xml:space="preserve">= 3.638 / (3.532 + 3.407 + 22.777 + 23.133 + 23.492 + 22.936 + 3.638 + 22.940) </w:t>
      </w:r>
      <w:r w:rsidRPr="00495A57">
        <w:rPr>
          <w:sz w:val="20"/>
        </w:rPr>
        <w:tab/>
        <w:t>= 0.0289</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8 </w:t>
      </w:r>
      <w:r w:rsidRPr="00495A57">
        <w:rPr>
          <w:sz w:val="20"/>
        </w:rPr>
        <w:t>(+)</w:t>
      </w:r>
      <w:r w:rsidRPr="00495A57">
        <w:rPr>
          <w:sz w:val="20"/>
        </w:rPr>
        <w:tab/>
        <w:t xml:space="preserve">= 22.940 / (3.532 + 3.407 + 22.777 + 23.133 + 23.492 + 22.936 + 3.638 + 22.940) </w:t>
      </w:r>
      <w:r w:rsidRPr="00495A57">
        <w:rPr>
          <w:sz w:val="20"/>
        </w:rPr>
        <w:tab/>
        <w:t>= 0.1823</w:t>
      </w:r>
    </w:p>
    <w:p w:rsidR="00495A57" w:rsidRDefault="00495A57" w:rsidP="00495A57">
      <w:pPr>
        <w:tabs>
          <w:tab w:val="left" w:pos="709"/>
          <w:tab w:val="left" w:pos="7513"/>
        </w:tabs>
        <w:ind w:firstLine="284"/>
        <w:mirrorIndents/>
        <w:jc w:val="both"/>
        <w:rPr>
          <w:sz w:val="20"/>
        </w:rPr>
      </w:pPr>
    </w:p>
    <w:p w:rsidR="00495A57" w:rsidRDefault="00495A57" w:rsidP="00495A57">
      <w:pPr>
        <w:tabs>
          <w:tab w:val="left" w:pos="709"/>
          <w:tab w:val="left" w:pos="7513"/>
        </w:tabs>
        <w:ind w:firstLine="360"/>
        <w:mirrorIndents/>
        <w:jc w:val="both"/>
        <w:rPr>
          <w:sz w:val="20"/>
        </w:rPr>
      </w:pPr>
      <w:r w:rsidRPr="00495A57">
        <w:rPr>
          <w:sz w:val="20"/>
        </w:rPr>
        <w:t>Based on equation (3), the Vector-D values for negative imbalance, then the Vector-R values for negative imbalance were able to be determined. The process of calculating the Vector-R for negative imbalance can be seen as follows.</w:t>
      </w:r>
    </w:p>
    <w:p w:rsidR="00495A57" w:rsidRPr="00495A57" w:rsidRDefault="00495A57" w:rsidP="00495A57">
      <w:pPr>
        <w:tabs>
          <w:tab w:val="left" w:pos="709"/>
          <w:tab w:val="left" w:pos="7513"/>
        </w:tabs>
        <w:ind w:firstLine="360"/>
        <w:mirrorIndents/>
        <w:jc w:val="both"/>
        <w:rPr>
          <w:sz w:val="20"/>
        </w:rPr>
      </w:pP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1 </w:t>
      </w:r>
      <w:r w:rsidRPr="00495A57">
        <w:rPr>
          <w:sz w:val="20"/>
        </w:rPr>
        <w:t>(-)</w:t>
      </w:r>
      <w:r w:rsidRPr="00495A57">
        <w:rPr>
          <w:sz w:val="20"/>
        </w:rPr>
        <w:tab/>
        <w:t xml:space="preserve">= 21.588 / (21.588 + 22.070 + 3.755 + 2.968 + 3.017 + 3.303 + 22.033 + 3.252) </w:t>
      </w:r>
      <w:r w:rsidRPr="00495A57">
        <w:rPr>
          <w:sz w:val="20"/>
        </w:rPr>
        <w:tab/>
        <w:t>= 0.2633</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2 </w:t>
      </w:r>
      <w:r w:rsidRPr="00495A57">
        <w:rPr>
          <w:sz w:val="20"/>
        </w:rPr>
        <w:t>(-)</w:t>
      </w:r>
      <w:r w:rsidRPr="00495A57">
        <w:rPr>
          <w:sz w:val="20"/>
        </w:rPr>
        <w:tab/>
        <w:t xml:space="preserve">= 22.070 / (21.588 + 22.070 + 3.755 + 2.968 + 3.017 + 3.303 + 22.033 + 3.252) </w:t>
      </w:r>
      <w:r w:rsidRPr="00495A57">
        <w:rPr>
          <w:sz w:val="20"/>
        </w:rPr>
        <w:tab/>
        <w:t>= 0.2692</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3 </w:t>
      </w:r>
      <w:r w:rsidRPr="00495A57">
        <w:rPr>
          <w:sz w:val="20"/>
        </w:rPr>
        <w:t>(-)</w:t>
      </w:r>
      <w:r w:rsidRPr="00495A57">
        <w:rPr>
          <w:sz w:val="20"/>
        </w:rPr>
        <w:tab/>
        <w:t xml:space="preserve">= 3.755 / (21.588 + 22.070 + 3.755 + 2.968 + 3.017 + 3.303 + 22.033 + 3.252) </w:t>
      </w:r>
      <w:r w:rsidRPr="00495A57">
        <w:rPr>
          <w:sz w:val="20"/>
        </w:rPr>
        <w:tab/>
        <w:t>= 0.0458</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4 </w:t>
      </w:r>
      <w:r w:rsidRPr="00495A57">
        <w:rPr>
          <w:sz w:val="20"/>
        </w:rPr>
        <w:t>(-)</w:t>
      </w:r>
      <w:r w:rsidRPr="00495A57">
        <w:rPr>
          <w:sz w:val="20"/>
        </w:rPr>
        <w:tab/>
        <w:t xml:space="preserve">= 2.968 / (21.588 + 22.070 + 3.755 + 2.968 + 3.017 + 3.303 + 22.033 + 3.252) </w:t>
      </w:r>
      <w:r w:rsidRPr="00495A57">
        <w:rPr>
          <w:sz w:val="20"/>
        </w:rPr>
        <w:tab/>
        <w:t>= 0.0362</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5 </w:t>
      </w:r>
      <w:r w:rsidRPr="00495A57">
        <w:rPr>
          <w:sz w:val="20"/>
        </w:rPr>
        <w:t>(-)</w:t>
      </w:r>
      <w:r w:rsidRPr="00495A57">
        <w:rPr>
          <w:sz w:val="20"/>
        </w:rPr>
        <w:tab/>
        <w:t xml:space="preserve">= 3.017 / (21.588 + 22.070 + 3.755 + 2.968 + 3.017 + 3.303 + 22.033 + 3.252) </w:t>
      </w:r>
      <w:r w:rsidRPr="00495A57">
        <w:rPr>
          <w:sz w:val="20"/>
        </w:rPr>
        <w:tab/>
        <w:t>= 0.0368</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6 </w:t>
      </w:r>
      <w:r w:rsidRPr="00495A57">
        <w:rPr>
          <w:sz w:val="20"/>
        </w:rPr>
        <w:t>(-)</w:t>
      </w:r>
      <w:r w:rsidRPr="00495A57">
        <w:rPr>
          <w:sz w:val="20"/>
        </w:rPr>
        <w:tab/>
        <w:t xml:space="preserve">= 3.303 / (21.588 + 22.070 + 3.755 + 2.968 + 3.017 + 3.303 + 22.033 + 3.252) </w:t>
      </w:r>
      <w:r w:rsidRPr="00495A57">
        <w:rPr>
          <w:sz w:val="20"/>
        </w:rPr>
        <w:tab/>
        <w:t>= 0.0403</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7 </w:t>
      </w:r>
      <w:r w:rsidRPr="00495A57">
        <w:rPr>
          <w:sz w:val="20"/>
        </w:rPr>
        <w:t>(-)</w:t>
      </w:r>
      <w:r w:rsidRPr="00495A57">
        <w:rPr>
          <w:sz w:val="20"/>
        </w:rPr>
        <w:tab/>
        <w:t xml:space="preserve">= 22.033 / (21.588 + 22.070 + 3.755 + 2.968 + 3.017 + 3.303 + 22.033 + 3.252) </w:t>
      </w:r>
      <w:r w:rsidRPr="00495A57">
        <w:rPr>
          <w:sz w:val="20"/>
        </w:rPr>
        <w:tab/>
        <w:t>= 0.2687</w:t>
      </w:r>
    </w:p>
    <w:p w:rsid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8 </w:t>
      </w:r>
      <w:r w:rsidRPr="00495A57">
        <w:rPr>
          <w:sz w:val="20"/>
        </w:rPr>
        <w:t>(-)</w:t>
      </w:r>
      <w:r w:rsidRPr="00495A57">
        <w:rPr>
          <w:sz w:val="20"/>
        </w:rPr>
        <w:tab/>
        <w:t xml:space="preserve">= 3.252 / (21.588 + 22.070 + 3.755 + 2.968 + 3.017 + 3.303 + 22.033 + 3.252) </w:t>
      </w:r>
      <w:r w:rsidRPr="00495A57">
        <w:rPr>
          <w:sz w:val="20"/>
        </w:rPr>
        <w:tab/>
        <w:t>= 0.0397</w:t>
      </w:r>
    </w:p>
    <w:p w:rsidR="00495A57" w:rsidRPr="00495A57" w:rsidRDefault="00495A57" w:rsidP="00495A57">
      <w:pPr>
        <w:tabs>
          <w:tab w:val="left" w:pos="709"/>
          <w:tab w:val="left" w:pos="7513"/>
        </w:tabs>
        <w:mirrorIndents/>
        <w:jc w:val="both"/>
        <w:rPr>
          <w:sz w:val="20"/>
        </w:rPr>
      </w:pPr>
    </w:p>
    <w:p w:rsidR="00495A57" w:rsidRPr="00495A57" w:rsidRDefault="00495A57" w:rsidP="00495A57">
      <w:pPr>
        <w:pStyle w:val="Els-body-text"/>
        <w:spacing w:line="240" w:lineRule="auto"/>
        <w:ind w:right="-28" w:firstLine="360"/>
      </w:pPr>
      <w:r w:rsidRPr="00495A57">
        <w:t>The highest value of Vector-R for positive imbalance was 0.1867 on R</w:t>
      </w:r>
      <w:r w:rsidRPr="00495A57">
        <w:rPr>
          <w:vertAlign w:val="subscript"/>
        </w:rPr>
        <w:t>5</w:t>
      </w:r>
      <w:r w:rsidRPr="00495A57">
        <w:t xml:space="preserve"> (+). This showed that the most dominant positive imbalance was alternative AL5. Therefore, it is very appropriate if school leaders continue to regularly provide opportunities for the flipped learning management team to take part in training that support the effectiveness of flipped learning management.</w:t>
      </w:r>
    </w:p>
    <w:p w:rsidR="00495A57" w:rsidRPr="00495A57" w:rsidRDefault="00495A57" w:rsidP="00495A57">
      <w:pPr>
        <w:pStyle w:val="Els-body-text"/>
        <w:spacing w:line="240" w:lineRule="auto"/>
        <w:ind w:right="-28" w:firstLine="360"/>
      </w:pPr>
      <w:r w:rsidRPr="00495A57">
        <w:t>The highest value of Vector-R for negative imbalance was 0.2692 on R2 (-). This showed that the most dominant negative imbalance was alternative AL2. Therefore, it is very appropriate if school leaders and their staff are more focused on making improvements for the rules regarding the implementation of government regulations related to the flipped learning implementation so that it is more clearly understood and implemented by school communities.</w:t>
      </w:r>
    </w:p>
    <w:p w:rsidR="00495A57" w:rsidRPr="00495A57" w:rsidRDefault="00495A57" w:rsidP="00495A57">
      <w:pPr>
        <w:pStyle w:val="Els-body-text"/>
        <w:spacing w:line="240" w:lineRule="auto"/>
        <w:ind w:right="-28" w:firstLine="360"/>
      </w:pPr>
      <w:r w:rsidRPr="00495A57">
        <w:t xml:space="preserve">The values in the gray and blue blocks in Table 7 were derived from the percentage values of the respondents’ assessment shown earlier in Table 5. The unblocked values in row “AL1” (11) in Table 7 were obtained by the following calculation: 100-89. The unblocked values in row “AL2” (10) were obtained by the following calculation: 100-90. The unblocked values in row “AL3” (91) were obtained by the following calculation: 88 + 3. Score 3 comes from the </w:t>
      </w:r>
      <w:r w:rsidRPr="00495A57">
        <w:rPr>
          <w:i/>
        </w:rPr>
        <w:t>Discrepancy</w:t>
      </w:r>
      <w:r w:rsidRPr="00495A57">
        <w:t xml:space="preserve"> </w:t>
      </w:r>
      <w:proofErr w:type="spellStart"/>
      <w:r w:rsidRPr="00495A57">
        <w:rPr>
          <w:i/>
        </w:rPr>
        <w:t>Daiwi</w:t>
      </w:r>
      <w:proofErr w:type="spellEnd"/>
      <w:r w:rsidRPr="00495A57">
        <w:rPr>
          <w:i/>
        </w:rPr>
        <w:t xml:space="preserve"> </w:t>
      </w:r>
      <w:proofErr w:type="spellStart"/>
      <w:r w:rsidRPr="00495A57">
        <w:rPr>
          <w:i/>
        </w:rPr>
        <w:t>Sampad</w:t>
      </w:r>
      <w:proofErr w:type="spellEnd"/>
      <w:r w:rsidRPr="00495A57">
        <w:t xml:space="preserve"> value for alternative “AL3” shown earlier in Table 5. The unblocked values in row “AL4” (92) were obtained by the following calculation: 91 + 1. Score 1 comes from the </w:t>
      </w:r>
      <w:r w:rsidRPr="00495A57">
        <w:rPr>
          <w:i/>
        </w:rPr>
        <w:t>Discrepancy</w:t>
      </w:r>
      <w:r w:rsidRPr="00495A57">
        <w:t xml:space="preserve"> </w:t>
      </w:r>
      <w:proofErr w:type="spellStart"/>
      <w:r w:rsidRPr="00495A57">
        <w:rPr>
          <w:i/>
        </w:rPr>
        <w:t>Daiwi</w:t>
      </w:r>
      <w:proofErr w:type="spellEnd"/>
      <w:r w:rsidRPr="00495A57">
        <w:rPr>
          <w:i/>
        </w:rPr>
        <w:t xml:space="preserve"> </w:t>
      </w:r>
      <w:proofErr w:type="spellStart"/>
      <w:r w:rsidRPr="00495A57">
        <w:rPr>
          <w:i/>
        </w:rPr>
        <w:t>Sampad</w:t>
      </w:r>
      <w:proofErr w:type="spellEnd"/>
      <w:r w:rsidRPr="00495A57">
        <w:t xml:space="preserve"> value for alternative “AL4” shown earlier in Table 5. The unblocked values in row “AL5” (94) were obtained by the following calculation: 91 + 3. Score 3 comes from the </w:t>
      </w:r>
      <w:r w:rsidRPr="00495A57">
        <w:rPr>
          <w:i/>
        </w:rPr>
        <w:t>Discrepancy</w:t>
      </w:r>
      <w:r w:rsidRPr="00495A57">
        <w:t xml:space="preserve"> </w:t>
      </w:r>
      <w:proofErr w:type="spellStart"/>
      <w:r w:rsidRPr="00495A57">
        <w:rPr>
          <w:i/>
        </w:rPr>
        <w:t>Daiwi</w:t>
      </w:r>
      <w:proofErr w:type="spellEnd"/>
      <w:r w:rsidRPr="00495A57">
        <w:rPr>
          <w:i/>
        </w:rPr>
        <w:t xml:space="preserve"> </w:t>
      </w:r>
      <w:proofErr w:type="spellStart"/>
      <w:r w:rsidRPr="00495A57">
        <w:rPr>
          <w:i/>
        </w:rPr>
        <w:t>Sampad</w:t>
      </w:r>
      <w:proofErr w:type="spellEnd"/>
      <w:r w:rsidRPr="00495A57">
        <w:t xml:space="preserve"> value for alternative “AL5” shown earlier in Table 5. The unblocked values in row “AL6” (92) were obtained by the following calculation: 90 + 2. Score 2 comes from the </w:t>
      </w:r>
      <w:r w:rsidRPr="00495A57">
        <w:rPr>
          <w:i/>
        </w:rPr>
        <w:t>Discrepancy</w:t>
      </w:r>
      <w:r w:rsidRPr="00495A57">
        <w:t xml:space="preserve"> </w:t>
      </w:r>
      <w:proofErr w:type="spellStart"/>
      <w:r w:rsidRPr="00495A57">
        <w:rPr>
          <w:i/>
        </w:rPr>
        <w:t>Daiwi</w:t>
      </w:r>
      <w:proofErr w:type="spellEnd"/>
      <w:r w:rsidRPr="00495A57">
        <w:rPr>
          <w:i/>
        </w:rPr>
        <w:t xml:space="preserve"> </w:t>
      </w:r>
      <w:proofErr w:type="spellStart"/>
      <w:r w:rsidRPr="00495A57">
        <w:rPr>
          <w:i/>
        </w:rPr>
        <w:t>Sampad</w:t>
      </w:r>
      <w:proofErr w:type="spellEnd"/>
      <w:r w:rsidRPr="00495A57">
        <w:t xml:space="preserve"> value for the alternative “AL6” shown </w:t>
      </w:r>
      <w:r w:rsidRPr="00495A57">
        <w:lastRenderedPageBreak/>
        <w:t xml:space="preserve">earlier in Table 5. The unblocked values in row “AL7” (11) were obtained by the following calculation: 100-89. The unblocked values in row “AL8” (92) were obtained by the following calculation: 90 + 2. Score 2 comes from the </w:t>
      </w:r>
      <w:r w:rsidRPr="00495A57">
        <w:rPr>
          <w:i/>
        </w:rPr>
        <w:t>Discrepancy</w:t>
      </w:r>
      <w:r w:rsidRPr="00495A57">
        <w:t xml:space="preserve"> </w:t>
      </w:r>
      <w:proofErr w:type="spellStart"/>
      <w:r w:rsidRPr="00495A57">
        <w:rPr>
          <w:i/>
        </w:rPr>
        <w:t>Daiwi</w:t>
      </w:r>
      <w:proofErr w:type="spellEnd"/>
      <w:r w:rsidRPr="00495A57">
        <w:rPr>
          <w:i/>
        </w:rPr>
        <w:t xml:space="preserve"> </w:t>
      </w:r>
      <w:proofErr w:type="spellStart"/>
      <w:r w:rsidRPr="00495A57">
        <w:rPr>
          <w:i/>
        </w:rPr>
        <w:t>Sampad</w:t>
      </w:r>
      <w:proofErr w:type="spellEnd"/>
      <w:r w:rsidRPr="00495A57">
        <w:t xml:space="preserve"> value for alternative “AL8” shown earlier in Table 5. The values in the red and gray blocks in Table 8 were derived from the percentage values of the respondents’ assessment shown earlier in Table 5. The unblocked values in row “AL1” (86) in Table 8 were obtained by the following calculations: 89-3. Score 3 comes from the </w:t>
      </w:r>
      <w:r w:rsidRPr="00495A57">
        <w:rPr>
          <w:i/>
        </w:rPr>
        <w:t>Discrepancy</w:t>
      </w:r>
      <w:r w:rsidRPr="00495A57">
        <w:t xml:space="preserve"> </w:t>
      </w:r>
      <w:proofErr w:type="spellStart"/>
      <w:r w:rsidRPr="00495A57">
        <w:rPr>
          <w:i/>
        </w:rPr>
        <w:t>Asuri</w:t>
      </w:r>
      <w:proofErr w:type="spellEnd"/>
      <w:r w:rsidRPr="00495A57">
        <w:rPr>
          <w:i/>
        </w:rPr>
        <w:t xml:space="preserve"> </w:t>
      </w:r>
      <w:proofErr w:type="spellStart"/>
      <w:r w:rsidRPr="00495A57">
        <w:rPr>
          <w:i/>
        </w:rPr>
        <w:t>Sampad</w:t>
      </w:r>
      <w:proofErr w:type="spellEnd"/>
      <w:r w:rsidRPr="00495A57">
        <w:t xml:space="preserve"> value for alternative “AL1” shown earlier in Table 5. The unblocked values in row “AL2” (88) were obtained by the following calculation: 90-2. Score 2 comes from the </w:t>
      </w:r>
      <w:r w:rsidRPr="00495A57">
        <w:rPr>
          <w:i/>
        </w:rPr>
        <w:t>Discrepancy</w:t>
      </w:r>
      <w:r w:rsidRPr="00495A57">
        <w:t xml:space="preserve"> </w:t>
      </w:r>
      <w:proofErr w:type="spellStart"/>
      <w:r w:rsidRPr="00495A57">
        <w:rPr>
          <w:i/>
        </w:rPr>
        <w:t>Asuri</w:t>
      </w:r>
      <w:proofErr w:type="spellEnd"/>
      <w:r w:rsidRPr="00495A57">
        <w:rPr>
          <w:i/>
        </w:rPr>
        <w:t xml:space="preserve"> </w:t>
      </w:r>
      <w:proofErr w:type="spellStart"/>
      <w:r w:rsidRPr="00495A57">
        <w:rPr>
          <w:i/>
        </w:rPr>
        <w:t>Sampad</w:t>
      </w:r>
      <w:proofErr w:type="spellEnd"/>
      <w:r w:rsidRPr="00495A57">
        <w:t xml:space="preserve"> value for alternative “AL2” shown earlier in Table 5. The unblocked values in row “AL3” (12) were obtained by the following calculation: 100-88. The unblocked values in row “AL4” (9) were obtained by the following calculation: 100-91. The unblocked values in row “AL5” (9) were obtained by the following calculation: 100-91. The unblocked values in row “AL6” (10) were obtained by the following calculation: 100-90. The unblocked values in row “AL7” (88) were obtained by the following calculation: 89-1. Score 1 comes from the </w:t>
      </w:r>
      <w:r w:rsidRPr="00495A57">
        <w:rPr>
          <w:i/>
        </w:rPr>
        <w:t>Discrepancy</w:t>
      </w:r>
      <w:r w:rsidRPr="00495A57">
        <w:t xml:space="preserve"> </w:t>
      </w:r>
      <w:proofErr w:type="spellStart"/>
      <w:r w:rsidRPr="00495A57">
        <w:rPr>
          <w:i/>
        </w:rPr>
        <w:t>Asuri</w:t>
      </w:r>
      <w:proofErr w:type="spellEnd"/>
      <w:r w:rsidRPr="00495A57">
        <w:rPr>
          <w:i/>
        </w:rPr>
        <w:t xml:space="preserve"> </w:t>
      </w:r>
      <w:proofErr w:type="spellStart"/>
      <w:r w:rsidRPr="00495A57">
        <w:rPr>
          <w:i/>
        </w:rPr>
        <w:t>Sampad</w:t>
      </w:r>
      <w:proofErr w:type="spellEnd"/>
      <w:r w:rsidRPr="00495A57">
        <w:t xml:space="preserve"> value for alternative “AL7” shown earlier in Table 5. The unblocked values in row “AL8” (10) were obtained by the following calculation: 100-90.</w:t>
      </w:r>
    </w:p>
    <w:p w:rsidR="00495A57" w:rsidRPr="00495A57" w:rsidRDefault="00495A57" w:rsidP="00495A57">
      <w:pPr>
        <w:pStyle w:val="Els-body-text"/>
        <w:spacing w:line="240" w:lineRule="auto"/>
        <w:ind w:right="-28" w:firstLine="360"/>
      </w:pPr>
      <w:r w:rsidRPr="00495A57">
        <w:t xml:space="preserve">The measurement of the percentage effectiveness of using the </w:t>
      </w:r>
      <w:r w:rsidRPr="00495A57">
        <w:rPr>
          <w:i/>
        </w:rPr>
        <w:t>DIVAYANA</w:t>
      </w:r>
      <w:r w:rsidRPr="00495A57">
        <w:t xml:space="preserve"> formula was carried out by two informatics experts and two education experts by providing an assessment of the five questions in the questionnaire. The results of measuring the effectiveness percentage can be seen in Table 9.</w:t>
      </w:r>
    </w:p>
    <w:p w:rsidR="00C97F88" w:rsidRDefault="00C97F88" w:rsidP="00495A57">
      <w:pPr>
        <w:pStyle w:val="Els-caption"/>
        <w:spacing w:before="0" w:after="0" w:line="240" w:lineRule="auto"/>
        <w:ind w:left="567" w:hanging="567"/>
        <w:rPr>
          <w:sz w:val="20"/>
        </w:rPr>
      </w:pPr>
    </w:p>
    <w:p w:rsidR="00495A57" w:rsidRPr="00C97F88" w:rsidRDefault="00C97F88" w:rsidP="00C97F88">
      <w:pPr>
        <w:pStyle w:val="Els-caption"/>
        <w:spacing w:before="0" w:after="0" w:line="240" w:lineRule="auto"/>
        <w:ind w:left="567" w:hanging="567"/>
        <w:jc w:val="center"/>
        <w:rPr>
          <w:sz w:val="18"/>
          <w:szCs w:val="18"/>
        </w:rPr>
      </w:pPr>
      <w:proofErr w:type="gramStart"/>
      <w:r w:rsidRPr="00C97F88">
        <w:rPr>
          <w:b/>
          <w:sz w:val="18"/>
          <w:szCs w:val="18"/>
        </w:rPr>
        <w:t>TABLE 9.</w:t>
      </w:r>
      <w:proofErr w:type="gramEnd"/>
      <w:r w:rsidRPr="00C97F88">
        <w:rPr>
          <w:sz w:val="18"/>
          <w:szCs w:val="18"/>
        </w:rPr>
        <w:t xml:space="preserve"> </w:t>
      </w:r>
      <w:r w:rsidR="00495A57" w:rsidRPr="00C97F88">
        <w:rPr>
          <w:sz w:val="18"/>
          <w:szCs w:val="18"/>
        </w:rPr>
        <w:t xml:space="preserve">Measurement results of effectiveness percentage use of the </w:t>
      </w:r>
      <w:r w:rsidR="00495A57" w:rsidRPr="00C97F88">
        <w:rPr>
          <w:i/>
          <w:sz w:val="18"/>
          <w:szCs w:val="18"/>
        </w:rPr>
        <w:t>DIVAYANA</w:t>
      </w:r>
      <w:r w:rsidR="00495A57" w:rsidRPr="00C97F88">
        <w:rPr>
          <w:sz w:val="18"/>
          <w:szCs w:val="18"/>
        </w:rPr>
        <w:t xml:space="preserve"> formula</w:t>
      </w:r>
    </w:p>
    <w:tbl>
      <w:tblPr>
        <w:tblW w:w="0" w:type="auto"/>
        <w:tblInd w:w="108" w:type="dxa"/>
        <w:tblLayout w:type="fixed"/>
        <w:tblLook w:val="01E0"/>
      </w:tblPr>
      <w:tblGrid>
        <w:gridCol w:w="2552"/>
        <w:gridCol w:w="850"/>
        <w:gridCol w:w="851"/>
        <w:gridCol w:w="850"/>
        <w:gridCol w:w="851"/>
        <w:gridCol w:w="850"/>
        <w:gridCol w:w="852"/>
        <w:gridCol w:w="1700"/>
      </w:tblGrid>
      <w:tr w:rsidR="00495A57" w:rsidRPr="00C97F88" w:rsidTr="00495A57">
        <w:trPr>
          <w:trHeight w:val="277"/>
          <w:tblHeader/>
        </w:trPr>
        <w:tc>
          <w:tcPr>
            <w:tcW w:w="2552" w:type="dxa"/>
            <w:vMerge w:val="restart"/>
            <w:tcBorders>
              <w:top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t>Experts’ assessment</w:t>
            </w:r>
          </w:p>
        </w:tc>
        <w:tc>
          <w:tcPr>
            <w:tcW w:w="4252" w:type="dxa"/>
            <w:gridSpan w:val="5"/>
            <w:tcBorders>
              <w:top w:val="single" w:sz="4" w:space="0" w:color="auto"/>
              <w:bottom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t>Items of questions</w:t>
            </w:r>
          </w:p>
        </w:tc>
        <w:tc>
          <w:tcPr>
            <w:tcW w:w="852" w:type="dxa"/>
            <w:vMerge w:val="restart"/>
            <w:tcBorders>
              <w:top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sym w:font="Symbol" w:char="F053"/>
            </w:r>
          </w:p>
        </w:tc>
        <w:tc>
          <w:tcPr>
            <w:tcW w:w="1700" w:type="dxa"/>
            <w:vMerge w:val="restart"/>
            <w:tcBorders>
              <w:top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t>Percentage of effectiveness (%)</w:t>
            </w:r>
          </w:p>
        </w:tc>
      </w:tr>
      <w:tr w:rsidR="00495A57" w:rsidRPr="00C97F88" w:rsidTr="00495A57">
        <w:trPr>
          <w:trHeight w:val="207"/>
          <w:tblHeader/>
        </w:trPr>
        <w:tc>
          <w:tcPr>
            <w:tcW w:w="2552" w:type="dxa"/>
            <w:vMerge/>
            <w:tcBorders>
              <w:bottom w:val="single" w:sz="4" w:space="0" w:color="auto"/>
            </w:tcBorders>
          </w:tcPr>
          <w:p w:rsidR="00495A57" w:rsidRPr="00C97F88" w:rsidRDefault="00495A57" w:rsidP="00C97F88">
            <w:pPr>
              <w:pStyle w:val="Els-table-text"/>
              <w:spacing w:after="0" w:line="240" w:lineRule="auto"/>
              <w:jc w:val="center"/>
              <w:rPr>
                <w:sz w:val="18"/>
                <w:szCs w:val="18"/>
              </w:rPr>
            </w:pPr>
          </w:p>
        </w:tc>
        <w:tc>
          <w:tcPr>
            <w:tcW w:w="850" w:type="dxa"/>
            <w:tcBorders>
              <w:top w:val="single" w:sz="4" w:space="0" w:color="auto"/>
              <w:bottom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t>I1</w:t>
            </w:r>
          </w:p>
        </w:tc>
        <w:tc>
          <w:tcPr>
            <w:tcW w:w="851" w:type="dxa"/>
            <w:tcBorders>
              <w:top w:val="single" w:sz="4" w:space="0" w:color="auto"/>
              <w:bottom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t>I2</w:t>
            </w:r>
          </w:p>
        </w:tc>
        <w:tc>
          <w:tcPr>
            <w:tcW w:w="850" w:type="dxa"/>
            <w:tcBorders>
              <w:top w:val="single" w:sz="4" w:space="0" w:color="auto"/>
              <w:bottom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t>I3</w:t>
            </w:r>
          </w:p>
        </w:tc>
        <w:tc>
          <w:tcPr>
            <w:tcW w:w="851" w:type="dxa"/>
            <w:tcBorders>
              <w:top w:val="single" w:sz="4" w:space="0" w:color="auto"/>
              <w:bottom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t>I4</w:t>
            </w:r>
          </w:p>
        </w:tc>
        <w:tc>
          <w:tcPr>
            <w:tcW w:w="850" w:type="dxa"/>
            <w:tcBorders>
              <w:top w:val="single" w:sz="4" w:space="0" w:color="auto"/>
              <w:bottom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t>I5</w:t>
            </w:r>
          </w:p>
        </w:tc>
        <w:tc>
          <w:tcPr>
            <w:tcW w:w="852" w:type="dxa"/>
            <w:vMerge/>
            <w:tcBorders>
              <w:bottom w:val="single" w:sz="4" w:space="0" w:color="auto"/>
            </w:tcBorders>
          </w:tcPr>
          <w:p w:rsidR="00495A57" w:rsidRPr="00C97F88" w:rsidRDefault="00495A57" w:rsidP="00C97F88">
            <w:pPr>
              <w:pStyle w:val="Els-table-text"/>
              <w:spacing w:after="0" w:line="240" w:lineRule="auto"/>
              <w:jc w:val="center"/>
              <w:rPr>
                <w:sz w:val="18"/>
                <w:szCs w:val="18"/>
              </w:rPr>
            </w:pPr>
          </w:p>
        </w:tc>
        <w:tc>
          <w:tcPr>
            <w:tcW w:w="1700" w:type="dxa"/>
            <w:vMerge/>
            <w:tcBorders>
              <w:bottom w:val="single" w:sz="4" w:space="0" w:color="auto"/>
            </w:tcBorders>
          </w:tcPr>
          <w:p w:rsidR="00495A57" w:rsidRPr="00C97F88" w:rsidRDefault="00495A57" w:rsidP="00C97F88">
            <w:pPr>
              <w:pStyle w:val="Els-table-text"/>
              <w:spacing w:after="0" w:line="240" w:lineRule="auto"/>
              <w:jc w:val="center"/>
              <w:rPr>
                <w:sz w:val="18"/>
                <w:szCs w:val="18"/>
              </w:rPr>
            </w:pPr>
          </w:p>
        </w:tc>
      </w:tr>
      <w:tr w:rsidR="00495A57" w:rsidRPr="00C97F88" w:rsidTr="00495A57">
        <w:tc>
          <w:tcPr>
            <w:tcW w:w="2552" w:type="dxa"/>
            <w:tcBorders>
              <w:top w:val="single" w:sz="4" w:space="0" w:color="auto"/>
            </w:tcBorders>
            <w:vAlign w:val="center"/>
          </w:tcPr>
          <w:p w:rsidR="00495A57" w:rsidRPr="00C97F88" w:rsidRDefault="00495A57" w:rsidP="00C97F88">
            <w:pPr>
              <w:ind w:right="-108"/>
              <w:jc w:val="center"/>
              <w:textAlignment w:val="baseline"/>
              <w:rPr>
                <w:sz w:val="18"/>
                <w:szCs w:val="18"/>
              </w:rPr>
            </w:pPr>
            <w:r w:rsidRPr="00C97F88">
              <w:rPr>
                <w:sz w:val="18"/>
                <w:szCs w:val="18"/>
              </w:rPr>
              <w:t>Education Expert-1</w:t>
            </w:r>
          </w:p>
        </w:tc>
        <w:tc>
          <w:tcPr>
            <w:tcW w:w="850" w:type="dxa"/>
            <w:tcBorders>
              <w:top w:val="single" w:sz="4" w:space="0" w:color="auto"/>
            </w:tcBorders>
            <w:vAlign w:val="bottom"/>
          </w:tcPr>
          <w:p w:rsidR="00495A57" w:rsidRPr="00C97F88" w:rsidRDefault="00495A57" w:rsidP="00C97F88">
            <w:pPr>
              <w:jc w:val="center"/>
              <w:rPr>
                <w:color w:val="000000"/>
                <w:sz w:val="18"/>
                <w:szCs w:val="18"/>
              </w:rPr>
            </w:pPr>
            <w:r w:rsidRPr="00C97F88">
              <w:rPr>
                <w:iCs/>
                <w:color w:val="000000"/>
                <w:sz w:val="18"/>
                <w:szCs w:val="18"/>
              </w:rPr>
              <w:t>5</w:t>
            </w:r>
          </w:p>
        </w:tc>
        <w:tc>
          <w:tcPr>
            <w:tcW w:w="851" w:type="dxa"/>
            <w:tcBorders>
              <w:top w:val="single" w:sz="4" w:space="0" w:color="auto"/>
            </w:tcBorders>
            <w:vAlign w:val="bottom"/>
          </w:tcPr>
          <w:p w:rsidR="00495A57" w:rsidRPr="00C97F88" w:rsidRDefault="00495A57" w:rsidP="00C97F88">
            <w:pPr>
              <w:jc w:val="center"/>
              <w:rPr>
                <w:color w:val="000000"/>
                <w:sz w:val="18"/>
                <w:szCs w:val="18"/>
              </w:rPr>
            </w:pPr>
            <w:r w:rsidRPr="00C97F88">
              <w:rPr>
                <w:iCs/>
                <w:color w:val="000000"/>
                <w:sz w:val="18"/>
                <w:szCs w:val="18"/>
              </w:rPr>
              <w:t>4</w:t>
            </w:r>
          </w:p>
        </w:tc>
        <w:tc>
          <w:tcPr>
            <w:tcW w:w="850" w:type="dxa"/>
            <w:tcBorders>
              <w:top w:val="single" w:sz="4" w:space="0" w:color="auto"/>
            </w:tcBorders>
            <w:vAlign w:val="bottom"/>
          </w:tcPr>
          <w:p w:rsidR="00495A57" w:rsidRPr="00C97F88" w:rsidRDefault="00495A57" w:rsidP="00C97F88">
            <w:pPr>
              <w:jc w:val="center"/>
              <w:rPr>
                <w:color w:val="000000"/>
                <w:sz w:val="18"/>
                <w:szCs w:val="18"/>
              </w:rPr>
            </w:pPr>
            <w:r w:rsidRPr="00C97F88">
              <w:rPr>
                <w:iCs/>
                <w:color w:val="000000"/>
                <w:sz w:val="18"/>
                <w:szCs w:val="18"/>
              </w:rPr>
              <w:t>4</w:t>
            </w:r>
          </w:p>
        </w:tc>
        <w:tc>
          <w:tcPr>
            <w:tcW w:w="851" w:type="dxa"/>
            <w:tcBorders>
              <w:top w:val="single" w:sz="4" w:space="0" w:color="auto"/>
            </w:tcBorders>
            <w:vAlign w:val="bottom"/>
          </w:tcPr>
          <w:p w:rsidR="00495A57" w:rsidRPr="00C97F88" w:rsidRDefault="00495A57" w:rsidP="00C97F88">
            <w:pPr>
              <w:jc w:val="center"/>
              <w:rPr>
                <w:color w:val="000000"/>
                <w:sz w:val="18"/>
                <w:szCs w:val="18"/>
              </w:rPr>
            </w:pPr>
            <w:r w:rsidRPr="00C97F88">
              <w:rPr>
                <w:iCs/>
                <w:color w:val="000000"/>
                <w:sz w:val="18"/>
                <w:szCs w:val="18"/>
              </w:rPr>
              <w:t>4</w:t>
            </w:r>
          </w:p>
        </w:tc>
        <w:tc>
          <w:tcPr>
            <w:tcW w:w="850" w:type="dxa"/>
            <w:tcBorders>
              <w:top w:val="single" w:sz="4" w:space="0" w:color="auto"/>
            </w:tcBorders>
            <w:vAlign w:val="bottom"/>
          </w:tcPr>
          <w:p w:rsidR="00495A57" w:rsidRPr="00C97F88" w:rsidRDefault="00495A57" w:rsidP="00C97F88">
            <w:pPr>
              <w:jc w:val="center"/>
              <w:rPr>
                <w:color w:val="000000"/>
                <w:sz w:val="18"/>
                <w:szCs w:val="18"/>
              </w:rPr>
            </w:pPr>
            <w:r w:rsidRPr="00C97F88">
              <w:rPr>
                <w:iCs/>
                <w:color w:val="000000"/>
                <w:sz w:val="18"/>
                <w:szCs w:val="18"/>
              </w:rPr>
              <w:t>5</w:t>
            </w:r>
          </w:p>
        </w:tc>
        <w:tc>
          <w:tcPr>
            <w:tcW w:w="852" w:type="dxa"/>
            <w:tcBorders>
              <w:top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22</w:t>
            </w:r>
          </w:p>
        </w:tc>
        <w:tc>
          <w:tcPr>
            <w:tcW w:w="1700" w:type="dxa"/>
            <w:tcBorders>
              <w:top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88.00</w:t>
            </w:r>
          </w:p>
        </w:tc>
      </w:tr>
      <w:tr w:rsidR="00495A57" w:rsidRPr="00C97F88" w:rsidTr="00495A57">
        <w:tc>
          <w:tcPr>
            <w:tcW w:w="2552" w:type="dxa"/>
            <w:vAlign w:val="center"/>
          </w:tcPr>
          <w:p w:rsidR="00495A57" w:rsidRPr="00C97F88" w:rsidRDefault="00495A57" w:rsidP="00C97F88">
            <w:pPr>
              <w:ind w:right="-108"/>
              <w:jc w:val="center"/>
              <w:textAlignment w:val="baseline"/>
              <w:rPr>
                <w:sz w:val="18"/>
                <w:szCs w:val="18"/>
              </w:rPr>
            </w:pPr>
            <w:r w:rsidRPr="00C97F88">
              <w:rPr>
                <w:sz w:val="18"/>
                <w:szCs w:val="18"/>
              </w:rPr>
              <w:t>Education Expert-2</w:t>
            </w:r>
          </w:p>
        </w:tc>
        <w:tc>
          <w:tcPr>
            <w:tcW w:w="850" w:type="dxa"/>
            <w:vAlign w:val="bottom"/>
          </w:tcPr>
          <w:p w:rsidR="00495A57" w:rsidRPr="00C97F88" w:rsidRDefault="00495A57" w:rsidP="00C97F88">
            <w:pPr>
              <w:jc w:val="center"/>
              <w:rPr>
                <w:color w:val="000000"/>
                <w:sz w:val="18"/>
                <w:szCs w:val="18"/>
              </w:rPr>
            </w:pPr>
            <w:r w:rsidRPr="00C97F88">
              <w:rPr>
                <w:color w:val="000000"/>
                <w:sz w:val="18"/>
                <w:szCs w:val="18"/>
              </w:rPr>
              <w:t>4</w:t>
            </w:r>
          </w:p>
        </w:tc>
        <w:tc>
          <w:tcPr>
            <w:tcW w:w="851" w:type="dxa"/>
            <w:vAlign w:val="bottom"/>
          </w:tcPr>
          <w:p w:rsidR="00495A57" w:rsidRPr="00C97F88" w:rsidRDefault="00495A57" w:rsidP="00C97F88">
            <w:pPr>
              <w:jc w:val="center"/>
              <w:rPr>
                <w:color w:val="000000"/>
                <w:sz w:val="18"/>
                <w:szCs w:val="18"/>
              </w:rPr>
            </w:pPr>
            <w:r w:rsidRPr="00C97F88">
              <w:rPr>
                <w:color w:val="000000"/>
                <w:sz w:val="18"/>
                <w:szCs w:val="18"/>
              </w:rPr>
              <w:t>5</w:t>
            </w:r>
          </w:p>
        </w:tc>
        <w:tc>
          <w:tcPr>
            <w:tcW w:w="850" w:type="dxa"/>
            <w:vAlign w:val="bottom"/>
          </w:tcPr>
          <w:p w:rsidR="00495A57" w:rsidRPr="00C97F88" w:rsidRDefault="00495A57" w:rsidP="00C97F88">
            <w:pPr>
              <w:jc w:val="center"/>
              <w:rPr>
                <w:color w:val="000000"/>
                <w:sz w:val="18"/>
                <w:szCs w:val="18"/>
              </w:rPr>
            </w:pPr>
            <w:r w:rsidRPr="00C97F88">
              <w:rPr>
                <w:color w:val="000000"/>
                <w:sz w:val="18"/>
                <w:szCs w:val="18"/>
              </w:rPr>
              <w:t>4</w:t>
            </w:r>
          </w:p>
        </w:tc>
        <w:tc>
          <w:tcPr>
            <w:tcW w:w="851" w:type="dxa"/>
            <w:vAlign w:val="bottom"/>
          </w:tcPr>
          <w:p w:rsidR="00495A57" w:rsidRPr="00C97F88" w:rsidRDefault="00495A57" w:rsidP="00C97F88">
            <w:pPr>
              <w:jc w:val="center"/>
              <w:rPr>
                <w:color w:val="000000"/>
                <w:sz w:val="18"/>
                <w:szCs w:val="18"/>
              </w:rPr>
            </w:pPr>
            <w:r w:rsidRPr="00C97F88">
              <w:rPr>
                <w:color w:val="000000"/>
                <w:sz w:val="18"/>
                <w:szCs w:val="18"/>
              </w:rPr>
              <w:t>4</w:t>
            </w:r>
          </w:p>
        </w:tc>
        <w:tc>
          <w:tcPr>
            <w:tcW w:w="850" w:type="dxa"/>
            <w:vAlign w:val="bottom"/>
          </w:tcPr>
          <w:p w:rsidR="00495A57" w:rsidRPr="00C97F88" w:rsidRDefault="00495A57" w:rsidP="00C97F88">
            <w:pPr>
              <w:jc w:val="center"/>
              <w:rPr>
                <w:color w:val="000000"/>
                <w:sz w:val="18"/>
                <w:szCs w:val="18"/>
              </w:rPr>
            </w:pPr>
            <w:r w:rsidRPr="00C97F88">
              <w:rPr>
                <w:color w:val="000000"/>
                <w:sz w:val="18"/>
                <w:szCs w:val="18"/>
              </w:rPr>
              <w:t>4</w:t>
            </w:r>
          </w:p>
        </w:tc>
        <w:tc>
          <w:tcPr>
            <w:tcW w:w="852" w:type="dxa"/>
            <w:vAlign w:val="bottom"/>
          </w:tcPr>
          <w:p w:rsidR="00495A57" w:rsidRPr="00C97F88" w:rsidRDefault="00495A57" w:rsidP="00C97F88">
            <w:pPr>
              <w:jc w:val="center"/>
              <w:rPr>
                <w:color w:val="000000"/>
                <w:sz w:val="18"/>
                <w:szCs w:val="18"/>
              </w:rPr>
            </w:pPr>
            <w:r w:rsidRPr="00C97F88">
              <w:rPr>
                <w:color w:val="000000"/>
                <w:sz w:val="18"/>
                <w:szCs w:val="18"/>
              </w:rPr>
              <w:t>21</w:t>
            </w:r>
          </w:p>
        </w:tc>
        <w:tc>
          <w:tcPr>
            <w:tcW w:w="1700" w:type="dxa"/>
            <w:vAlign w:val="bottom"/>
          </w:tcPr>
          <w:p w:rsidR="00495A57" w:rsidRPr="00C97F88" w:rsidRDefault="00495A57" w:rsidP="00C97F88">
            <w:pPr>
              <w:jc w:val="center"/>
              <w:rPr>
                <w:color w:val="000000"/>
                <w:sz w:val="18"/>
                <w:szCs w:val="18"/>
              </w:rPr>
            </w:pPr>
            <w:r w:rsidRPr="00C97F88">
              <w:rPr>
                <w:color w:val="000000"/>
                <w:sz w:val="18"/>
                <w:szCs w:val="18"/>
              </w:rPr>
              <w:t>84.00</w:t>
            </w:r>
          </w:p>
        </w:tc>
      </w:tr>
      <w:tr w:rsidR="00495A57" w:rsidRPr="00C97F88" w:rsidTr="00495A57">
        <w:tc>
          <w:tcPr>
            <w:tcW w:w="2552" w:type="dxa"/>
            <w:vAlign w:val="center"/>
          </w:tcPr>
          <w:p w:rsidR="00495A57" w:rsidRPr="00C97F88" w:rsidRDefault="00495A57" w:rsidP="00C97F88">
            <w:pPr>
              <w:ind w:right="-108"/>
              <w:jc w:val="center"/>
              <w:textAlignment w:val="baseline"/>
              <w:rPr>
                <w:sz w:val="18"/>
                <w:szCs w:val="18"/>
              </w:rPr>
            </w:pPr>
            <w:r w:rsidRPr="00C97F88">
              <w:rPr>
                <w:sz w:val="18"/>
                <w:szCs w:val="18"/>
              </w:rPr>
              <w:t>Informatics Expert-1</w:t>
            </w:r>
          </w:p>
        </w:tc>
        <w:tc>
          <w:tcPr>
            <w:tcW w:w="850" w:type="dxa"/>
            <w:vAlign w:val="bottom"/>
          </w:tcPr>
          <w:p w:rsidR="00495A57" w:rsidRPr="00C97F88" w:rsidRDefault="00495A57" w:rsidP="00C97F88">
            <w:pPr>
              <w:jc w:val="center"/>
              <w:rPr>
                <w:color w:val="000000"/>
                <w:sz w:val="18"/>
                <w:szCs w:val="18"/>
              </w:rPr>
            </w:pPr>
            <w:r w:rsidRPr="00C97F88">
              <w:rPr>
                <w:color w:val="000000"/>
                <w:sz w:val="18"/>
                <w:szCs w:val="18"/>
              </w:rPr>
              <w:t>5</w:t>
            </w:r>
          </w:p>
        </w:tc>
        <w:tc>
          <w:tcPr>
            <w:tcW w:w="851" w:type="dxa"/>
            <w:vAlign w:val="bottom"/>
          </w:tcPr>
          <w:p w:rsidR="00495A57" w:rsidRPr="00C97F88" w:rsidRDefault="00495A57" w:rsidP="00C97F88">
            <w:pPr>
              <w:jc w:val="center"/>
              <w:rPr>
                <w:color w:val="000000"/>
                <w:sz w:val="18"/>
                <w:szCs w:val="18"/>
              </w:rPr>
            </w:pPr>
            <w:r w:rsidRPr="00C97F88">
              <w:rPr>
                <w:color w:val="000000"/>
                <w:sz w:val="18"/>
                <w:szCs w:val="18"/>
              </w:rPr>
              <w:t>5</w:t>
            </w:r>
          </w:p>
        </w:tc>
        <w:tc>
          <w:tcPr>
            <w:tcW w:w="850" w:type="dxa"/>
            <w:vAlign w:val="bottom"/>
          </w:tcPr>
          <w:p w:rsidR="00495A57" w:rsidRPr="00C97F88" w:rsidRDefault="00495A57" w:rsidP="00C97F88">
            <w:pPr>
              <w:jc w:val="center"/>
              <w:rPr>
                <w:color w:val="000000"/>
                <w:sz w:val="18"/>
                <w:szCs w:val="18"/>
              </w:rPr>
            </w:pPr>
            <w:r w:rsidRPr="00C97F88">
              <w:rPr>
                <w:color w:val="000000"/>
                <w:sz w:val="18"/>
                <w:szCs w:val="18"/>
              </w:rPr>
              <w:t>4</w:t>
            </w:r>
          </w:p>
        </w:tc>
        <w:tc>
          <w:tcPr>
            <w:tcW w:w="851" w:type="dxa"/>
            <w:vAlign w:val="bottom"/>
          </w:tcPr>
          <w:p w:rsidR="00495A57" w:rsidRPr="00C97F88" w:rsidRDefault="00495A57" w:rsidP="00C97F88">
            <w:pPr>
              <w:jc w:val="center"/>
              <w:rPr>
                <w:color w:val="000000"/>
                <w:sz w:val="18"/>
                <w:szCs w:val="18"/>
              </w:rPr>
            </w:pPr>
            <w:r w:rsidRPr="00C97F88">
              <w:rPr>
                <w:color w:val="000000"/>
                <w:sz w:val="18"/>
                <w:szCs w:val="18"/>
              </w:rPr>
              <w:t>4</w:t>
            </w:r>
          </w:p>
        </w:tc>
        <w:tc>
          <w:tcPr>
            <w:tcW w:w="850" w:type="dxa"/>
            <w:vAlign w:val="bottom"/>
          </w:tcPr>
          <w:p w:rsidR="00495A57" w:rsidRPr="00C97F88" w:rsidRDefault="00495A57" w:rsidP="00C97F88">
            <w:pPr>
              <w:jc w:val="center"/>
              <w:rPr>
                <w:color w:val="000000"/>
                <w:sz w:val="18"/>
                <w:szCs w:val="18"/>
              </w:rPr>
            </w:pPr>
            <w:r w:rsidRPr="00C97F88">
              <w:rPr>
                <w:color w:val="000000"/>
                <w:sz w:val="18"/>
                <w:szCs w:val="18"/>
              </w:rPr>
              <w:t>5</w:t>
            </w:r>
          </w:p>
        </w:tc>
        <w:tc>
          <w:tcPr>
            <w:tcW w:w="852" w:type="dxa"/>
            <w:vAlign w:val="bottom"/>
          </w:tcPr>
          <w:p w:rsidR="00495A57" w:rsidRPr="00C97F88" w:rsidRDefault="00495A57" w:rsidP="00C97F88">
            <w:pPr>
              <w:jc w:val="center"/>
              <w:rPr>
                <w:color w:val="000000"/>
                <w:sz w:val="18"/>
                <w:szCs w:val="18"/>
              </w:rPr>
            </w:pPr>
            <w:r w:rsidRPr="00C97F88">
              <w:rPr>
                <w:color w:val="000000"/>
                <w:sz w:val="18"/>
                <w:szCs w:val="18"/>
              </w:rPr>
              <w:t>23</w:t>
            </w:r>
          </w:p>
        </w:tc>
        <w:tc>
          <w:tcPr>
            <w:tcW w:w="1700" w:type="dxa"/>
            <w:vAlign w:val="bottom"/>
          </w:tcPr>
          <w:p w:rsidR="00495A57" w:rsidRPr="00C97F88" w:rsidRDefault="00495A57" w:rsidP="00C97F88">
            <w:pPr>
              <w:jc w:val="center"/>
              <w:rPr>
                <w:color w:val="000000"/>
                <w:sz w:val="18"/>
                <w:szCs w:val="18"/>
              </w:rPr>
            </w:pPr>
            <w:r w:rsidRPr="00C97F88">
              <w:rPr>
                <w:color w:val="000000"/>
                <w:sz w:val="18"/>
                <w:szCs w:val="18"/>
              </w:rPr>
              <w:t>92.00</w:t>
            </w:r>
          </w:p>
        </w:tc>
      </w:tr>
      <w:tr w:rsidR="00495A57" w:rsidRPr="00C97F88" w:rsidTr="00495A57">
        <w:tc>
          <w:tcPr>
            <w:tcW w:w="2552" w:type="dxa"/>
            <w:tcBorders>
              <w:bottom w:val="single" w:sz="4" w:space="0" w:color="auto"/>
            </w:tcBorders>
            <w:vAlign w:val="center"/>
          </w:tcPr>
          <w:p w:rsidR="00495A57" w:rsidRPr="00C97F88" w:rsidRDefault="00495A57" w:rsidP="00C97F88">
            <w:pPr>
              <w:ind w:right="-108"/>
              <w:jc w:val="center"/>
              <w:textAlignment w:val="baseline"/>
              <w:rPr>
                <w:sz w:val="18"/>
                <w:szCs w:val="18"/>
              </w:rPr>
            </w:pPr>
            <w:r w:rsidRPr="00C97F88">
              <w:rPr>
                <w:sz w:val="18"/>
                <w:szCs w:val="18"/>
              </w:rPr>
              <w:t>Informatics Expert-2</w:t>
            </w:r>
          </w:p>
        </w:tc>
        <w:tc>
          <w:tcPr>
            <w:tcW w:w="850" w:type="dxa"/>
            <w:tcBorders>
              <w:bottom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5</w:t>
            </w:r>
          </w:p>
        </w:tc>
        <w:tc>
          <w:tcPr>
            <w:tcW w:w="851" w:type="dxa"/>
            <w:tcBorders>
              <w:bottom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5</w:t>
            </w:r>
          </w:p>
        </w:tc>
        <w:tc>
          <w:tcPr>
            <w:tcW w:w="850" w:type="dxa"/>
            <w:tcBorders>
              <w:bottom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5</w:t>
            </w:r>
          </w:p>
        </w:tc>
        <w:tc>
          <w:tcPr>
            <w:tcW w:w="851" w:type="dxa"/>
            <w:tcBorders>
              <w:bottom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5</w:t>
            </w:r>
          </w:p>
        </w:tc>
        <w:tc>
          <w:tcPr>
            <w:tcW w:w="850" w:type="dxa"/>
            <w:tcBorders>
              <w:bottom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4</w:t>
            </w:r>
          </w:p>
        </w:tc>
        <w:tc>
          <w:tcPr>
            <w:tcW w:w="852" w:type="dxa"/>
            <w:tcBorders>
              <w:bottom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24</w:t>
            </w:r>
          </w:p>
        </w:tc>
        <w:tc>
          <w:tcPr>
            <w:tcW w:w="1700" w:type="dxa"/>
            <w:tcBorders>
              <w:bottom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96.00</w:t>
            </w:r>
          </w:p>
        </w:tc>
      </w:tr>
      <w:tr w:rsidR="00495A57" w:rsidRPr="00C97F88" w:rsidTr="00495A57">
        <w:tc>
          <w:tcPr>
            <w:tcW w:w="2552" w:type="dxa"/>
            <w:tcBorders>
              <w:top w:val="single" w:sz="4" w:space="0" w:color="auto"/>
              <w:bottom w:val="single" w:sz="4" w:space="0" w:color="auto"/>
            </w:tcBorders>
            <w:vAlign w:val="center"/>
          </w:tcPr>
          <w:p w:rsidR="00495A57" w:rsidRPr="00C97F88" w:rsidRDefault="00495A57" w:rsidP="00C97F88">
            <w:pPr>
              <w:ind w:left="544" w:hanging="544"/>
              <w:jc w:val="center"/>
              <w:textAlignment w:val="baseline"/>
              <w:rPr>
                <w:sz w:val="18"/>
                <w:szCs w:val="18"/>
              </w:rPr>
            </w:pPr>
            <w:r w:rsidRPr="00C97F88">
              <w:rPr>
                <w:sz w:val="18"/>
                <w:szCs w:val="18"/>
              </w:rPr>
              <w:t>Average</w:t>
            </w:r>
          </w:p>
        </w:tc>
        <w:tc>
          <w:tcPr>
            <w:tcW w:w="850" w:type="dxa"/>
            <w:tcBorders>
              <w:top w:val="single" w:sz="4" w:space="0" w:color="auto"/>
              <w:bottom w:val="single" w:sz="4" w:space="0" w:color="auto"/>
            </w:tcBorders>
            <w:vAlign w:val="center"/>
          </w:tcPr>
          <w:p w:rsidR="00495A57" w:rsidRPr="00C97F88" w:rsidRDefault="00495A57" w:rsidP="00C97F88">
            <w:pPr>
              <w:ind w:right="-50"/>
              <w:jc w:val="center"/>
              <w:rPr>
                <w:color w:val="000000"/>
                <w:sz w:val="18"/>
                <w:szCs w:val="18"/>
              </w:rPr>
            </w:pPr>
          </w:p>
        </w:tc>
        <w:tc>
          <w:tcPr>
            <w:tcW w:w="851" w:type="dxa"/>
            <w:tcBorders>
              <w:top w:val="single" w:sz="4" w:space="0" w:color="auto"/>
              <w:bottom w:val="single" w:sz="4" w:space="0" w:color="auto"/>
            </w:tcBorders>
            <w:vAlign w:val="center"/>
          </w:tcPr>
          <w:p w:rsidR="00495A57" w:rsidRPr="00C97F88" w:rsidRDefault="00495A57" w:rsidP="00C97F88">
            <w:pPr>
              <w:ind w:right="-50"/>
              <w:jc w:val="center"/>
              <w:rPr>
                <w:color w:val="000000"/>
                <w:sz w:val="18"/>
                <w:szCs w:val="18"/>
              </w:rPr>
            </w:pPr>
          </w:p>
        </w:tc>
        <w:tc>
          <w:tcPr>
            <w:tcW w:w="850" w:type="dxa"/>
            <w:tcBorders>
              <w:top w:val="single" w:sz="4" w:space="0" w:color="auto"/>
              <w:bottom w:val="single" w:sz="4" w:space="0" w:color="auto"/>
            </w:tcBorders>
            <w:vAlign w:val="center"/>
          </w:tcPr>
          <w:p w:rsidR="00495A57" w:rsidRPr="00C97F88" w:rsidRDefault="00495A57" w:rsidP="00C97F88">
            <w:pPr>
              <w:ind w:right="-50"/>
              <w:jc w:val="center"/>
              <w:rPr>
                <w:color w:val="000000"/>
                <w:sz w:val="18"/>
                <w:szCs w:val="18"/>
              </w:rPr>
            </w:pPr>
          </w:p>
        </w:tc>
        <w:tc>
          <w:tcPr>
            <w:tcW w:w="851" w:type="dxa"/>
            <w:tcBorders>
              <w:top w:val="single" w:sz="4" w:space="0" w:color="auto"/>
              <w:bottom w:val="single" w:sz="4" w:space="0" w:color="auto"/>
            </w:tcBorders>
            <w:vAlign w:val="center"/>
          </w:tcPr>
          <w:p w:rsidR="00495A57" w:rsidRPr="00C97F88" w:rsidRDefault="00495A57" w:rsidP="00C97F88">
            <w:pPr>
              <w:ind w:right="-50"/>
              <w:jc w:val="center"/>
              <w:rPr>
                <w:color w:val="000000"/>
                <w:sz w:val="18"/>
                <w:szCs w:val="18"/>
              </w:rPr>
            </w:pPr>
          </w:p>
        </w:tc>
        <w:tc>
          <w:tcPr>
            <w:tcW w:w="850" w:type="dxa"/>
            <w:tcBorders>
              <w:top w:val="single" w:sz="4" w:space="0" w:color="auto"/>
              <w:bottom w:val="single" w:sz="4" w:space="0" w:color="auto"/>
            </w:tcBorders>
            <w:vAlign w:val="center"/>
          </w:tcPr>
          <w:p w:rsidR="00495A57" w:rsidRPr="00C97F88" w:rsidRDefault="00495A57" w:rsidP="00C97F88">
            <w:pPr>
              <w:ind w:right="-50"/>
              <w:jc w:val="center"/>
              <w:rPr>
                <w:color w:val="000000"/>
                <w:sz w:val="18"/>
                <w:szCs w:val="18"/>
              </w:rPr>
            </w:pPr>
          </w:p>
        </w:tc>
        <w:tc>
          <w:tcPr>
            <w:tcW w:w="852" w:type="dxa"/>
            <w:tcBorders>
              <w:top w:val="single" w:sz="4" w:space="0" w:color="auto"/>
              <w:bottom w:val="single" w:sz="4" w:space="0" w:color="auto"/>
            </w:tcBorders>
            <w:vAlign w:val="center"/>
          </w:tcPr>
          <w:p w:rsidR="00495A57" w:rsidRPr="00C97F88" w:rsidRDefault="00495A57" w:rsidP="00C97F88">
            <w:pPr>
              <w:ind w:right="-50"/>
              <w:jc w:val="center"/>
              <w:rPr>
                <w:color w:val="000000"/>
                <w:sz w:val="18"/>
                <w:szCs w:val="18"/>
              </w:rPr>
            </w:pPr>
          </w:p>
        </w:tc>
        <w:tc>
          <w:tcPr>
            <w:tcW w:w="1700" w:type="dxa"/>
            <w:tcBorders>
              <w:top w:val="single" w:sz="4" w:space="0" w:color="auto"/>
              <w:bottom w:val="single" w:sz="4" w:space="0" w:color="auto"/>
            </w:tcBorders>
            <w:vAlign w:val="center"/>
          </w:tcPr>
          <w:p w:rsidR="00495A57" w:rsidRPr="00C97F88" w:rsidRDefault="00495A57" w:rsidP="00C97F88">
            <w:pPr>
              <w:ind w:right="-50"/>
              <w:jc w:val="center"/>
              <w:rPr>
                <w:color w:val="000000"/>
                <w:sz w:val="18"/>
                <w:szCs w:val="18"/>
              </w:rPr>
            </w:pPr>
            <w:r w:rsidRPr="00C97F88">
              <w:rPr>
                <w:color w:val="000000"/>
                <w:sz w:val="18"/>
                <w:szCs w:val="18"/>
              </w:rPr>
              <w:t>90.00</w:t>
            </w:r>
          </w:p>
        </w:tc>
      </w:tr>
    </w:tbl>
    <w:p w:rsidR="00495A57" w:rsidRPr="00495A57" w:rsidRDefault="00495A57" w:rsidP="00495A57">
      <w:pPr>
        <w:pStyle w:val="Els-body-text"/>
        <w:spacing w:line="240" w:lineRule="auto"/>
        <w:ind w:right="-28"/>
      </w:pPr>
    </w:p>
    <w:p w:rsidR="00495A57" w:rsidRPr="00495A57" w:rsidRDefault="00495A57" w:rsidP="00C97F88">
      <w:pPr>
        <w:pStyle w:val="Els-body-text"/>
        <w:spacing w:line="240" w:lineRule="auto"/>
        <w:ind w:right="-28" w:firstLine="360"/>
      </w:pPr>
      <w:r w:rsidRPr="00495A57">
        <w:t xml:space="preserve">There were five questions used in assessing the effectiveness of the </w:t>
      </w:r>
      <w:r w:rsidRPr="00495A57">
        <w:rPr>
          <w:i/>
        </w:rPr>
        <w:t>DIVAYANA</w:t>
      </w:r>
      <w:r w:rsidRPr="00495A57">
        <w:t xml:space="preserve"> formula in determining the most dominant positive and negative imbalances in supporting the effectiveness of flipped learning. Question 1 was about the validity of the compilation results of the initial positive imbalance values. Question 2 was about the validity of the compilation results of the initial negative imbalance values. The question was about the accuracy of equation (1) in the </w:t>
      </w:r>
      <w:r w:rsidRPr="00495A57">
        <w:rPr>
          <w:i/>
        </w:rPr>
        <w:t>DIVAYANA</w:t>
      </w:r>
      <w:r w:rsidRPr="00495A57">
        <w:t xml:space="preserve"> formula that was used to determine the improvement in the weights average. Question 4 was about the accuracy of equation (2) in the </w:t>
      </w:r>
      <w:r w:rsidRPr="00495A57">
        <w:rPr>
          <w:i/>
        </w:rPr>
        <w:t>DIVAYANA</w:t>
      </w:r>
      <w:r w:rsidRPr="00495A57">
        <w:t xml:space="preserve"> formula that was used to determine the Vector-D. Question 5 was about the accuracy of equation (3) in the </w:t>
      </w:r>
      <w:r w:rsidRPr="00495A57">
        <w:rPr>
          <w:i/>
        </w:rPr>
        <w:t>DIVAYANA</w:t>
      </w:r>
      <w:r w:rsidRPr="00495A57">
        <w:t xml:space="preserve"> formula that was used to determine the Vector-R.</w:t>
      </w:r>
    </w:p>
    <w:p w:rsidR="00495A57" w:rsidRPr="00C97F88" w:rsidRDefault="00495A57" w:rsidP="00C97F88">
      <w:pPr>
        <w:pStyle w:val="Els-body-text"/>
        <w:spacing w:line="240" w:lineRule="auto"/>
        <w:ind w:right="-28" w:firstLine="360"/>
      </w:pPr>
      <w:r w:rsidRPr="00495A57">
        <w:t xml:space="preserve">If seen from the average results of effectiveness percentage </w:t>
      </w:r>
      <w:r w:rsidRPr="00C97F88">
        <w:t xml:space="preserve">of use the </w:t>
      </w:r>
      <w:r w:rsidRPr="00C97F88">
        <w:rPr>
          <w:i/>
        </w:rPr>
        <w:t>DIVAYANA</w:t>
      </w:r>
      <w:r w:rsidRPr="00C97F88">
        <w:t xml:space="preserve"> formula was 90.00% and compared with the categorization of the effectiveness level shown earlier in Table 1, it was able to be said that the </w:t>
      </w:r>
      <w:r w:rsidRPr="00C97F88">
        <w:rPr>
          <w:i/>
        </w:rPr>
        <w:t>DIVAYANA</w:t>
      </w:r>
      <w:r w:rsidRPr="00C97F88">
        <w:t xml:space="preserve"> formula was categorized as effective. The </w:t>
      </w:r>
      <w:r w:rsidRPr="00C97F88">
        <w:rPr>
          <w:i/>
        </w:rPr>
        <w:t>DIVAYANA</w:t>
      </w:r>
      <w:r w:rsidRPr="00C97F88">
        <w:t xml:space="preserve"> formula is effectively used to determine the most dominant positive and negative imbalances in supporting the successful implementation of flipped learning.</w:t>
      </w:r>
    </w:p>
    <w:p w:rsidR="00495A57" w:rsidRPr="00C97F88" w:rsidRDefault="00495A57" w:rsidP="00C97F88">
      <w:pPr>
        <w:pStyle w:val="Els-body-text"/>
        <w:spacing w:line="240" w:lineRule="auto"/>
        <w:ind w:right="-28" w:firstLine="360"/>
      </w:pPr>
      <w:r w:rsidRPr="00C97F88">
        <w:t xml:space="preserve">Generally, the results of this research can answer the limitations of </w:t>
      </w:r>
      <w:proofErr w:type="spellStart"/>
      <w:r w:rsidRPr="00C97F88">
        <w:t>Ambida</w:t>
      </w:r>
      <w:proofErr w:type="spellEnd"/>
      <w:r w:rsidRPr="00C97F88">
        <w:t xml:space="preserve"> and Cruz’s research </w:t>
      </w:r>
      <w:r w:rsidRPr="00C97F88">
        <w:rPr>
          <w:b/>
          <w:vertAlign w:val="superscript"/>
        </w:rPr>
        <w:t>6</w:t>
      </w:r>
      <w:r w:rsidRPr="00C97F88">
        <w:t xml:space="preserve">, the limitations of </w:t>
      </w:r>
      <w:proofErr w:type="spellStart"/>
      <w:r w:rsidRPr="00C97F88">
        <w:t>Jayanta</w:t>
      </w:r>
      <w:proofErr w:type="spellEnd"/>
      <w:r w:rsidRPr="00C97F88">
        <w:t xml:space="preserve"> et al.’s research </w:t>
      </w:r>
      <w:r w:rsidRPr="00C97F88">
        <w:rPr>
          <w:b/>
          <w:vertAlign w:val="superscript"/>
        </w:rPr>
        <w:t>7</w:t>
      </w:r>
      <w:r w:rsidRPr="00C97F88">
        <w:t xml:space="preserve">, by showing the most dominant positive imbalance based on the </w:t>
      </w:r>
      <w:proofErr w:type="spellStart"/>
      <w:r w:rsidRPr="00C97F88">
        <w:rPr>
          <w:i/>
        </w:rPr>
        <w:t>Daiwi</w:t>
      </w:r>
      <w:proofErr w:type="spellEnd"/>
      <w:r w:rsidRPr="00C97F88">
        <w:rPr>
          <w:i/>
        </w:rPr>
        <w:t xml:space="preserve"> </w:t>
      </w:r>
      <w:proofErr w:type="spellStart"/>
      <w:r w:rsidRPr="00C97F88">
        <w:rPr>
          <w:i/>
        </w:rPr>
        <w:t>Sampad</w:t>
      </w:r>
      <w:proofErr w:type="spellEnd"/>
      <w:r w:rsidRPr="00C97F88">
        <w:t xml:space="preserve"> concept and the most dominant negative imbalance based on </w:t>
      </w:r>
      <w:proofErr w:type="spellStart"/>
      <w:r w:rsidRPr="00C97F88">
        <w:rPr>
          <w:i/>
        </w:rPr>
        <w:t>Asuri</w:t>
      </w:r>
      <w:proofErr w:type="spellEnd"/>
      <w:r w:rsidRPr="00C97F88">
        <w:rPr>
          <w:i/>
        </w:rPr>
        <w:t xml:space="preserve"> </w:t>
      </w:r>
      <w:proofErr w:type="spellStart"/>
      <w:r w:rsidRPr="00C97F88">
        <w:rPr>
          <w:i/>
        </w:rPr>
        <w:t>Sampad</w:t>
      </w:r>
      <w:proofErr w:type="spellEnd"/>
      <w:r w:rsidRPr="00C97F88">
        <w:t xml:space="preserve"> concept. This research is also able to answer the limitations of </w:t>
      </w:r>
      <w:proofErr w:type="spellStart"/>
      <w:r w:rsidRPr="00C97F88">
        <w:t>Rahman</w:t>
      </w:r>
      <w:proofErr w:type="spellEnd"/>
      <w:r w:rsidRPr="00C97F88">
        <w:t xml:space="preserve"> et al.’s research </w:t>
      </w:r>
      <w:r w:rsidRPr="00C97F88">
        <w:rPr>
          <w:b/>
          <w:vertAlign w:val="superscript"/>
        </w:rPr>
        <w:t>8</w:t>
      </w:r>
      <w:r w:rsidRPr="00C97F88">
        <w:t xml:space="preserve">, </w:t>
      </w:r>
      <w:proofErr w:type="spellStart"/>
      <w:r w:rsidRPr="00C97F88">
        <w:t>Khusniyah’s</w:t>
      </w:r>
      <w:proofErr w:type="spellEnd"/>
      <w:r w:rsidRPr="00C97F88">
        <w:t xml:space="preserve"> research </w:t>
      </w:r>
      <w:r w:rsidRPr="00C97F88">
        <w:rPr>
          <w:b/>
          <w:vertAlign w:val="superscript"/>
        </w:rPr>
        <w:t>22</w:t>
      </w:r>
      <w:r w:rsidRPr="00C97F88">
        <w:t xml:space="preserve">, </w:t>
      </w:r>
      <w:proofErr w:type="spellStart"/>
      <w:r w:rsidRPr="00C97F88">
        <w:t>Nasution</w:t>
      </w:r>
      <w:proofErr w:type="spellEnd"/>
      <w:r w:rsidRPr="00C97F88">
        <w:t xml:space="preserve"> et al.’s research </w:t>
      </w:r>
      <w:r w:rsidRPr="00C97F88">
        <w:rPr>
          <w:b/>
          <w:vertAlign w:val="superscript"/>
        </w:rPr>
        <w:t>23</w:t>
      </w:r>
      <w:r w:rsidRPr="00C97F88">
        <w:t>, by showing alternatives to trigger imbalances in the learning process.</w:t>
      </w:r>
    </w:p>
    <w:p w:rsidR="00037D10" w:rsidRPr="00C97F88" w:rsidRDefault="00495A57" w:rsidP="00495A57">
      <w:pPr>
        <w:ind w:firstLine="360"/>
        <w:jc w:val="both"/>
        <w:rPr>
          <w:sz w:val="20"/>
        </w:rPr>
      </w:pPr>
      <w:r w:rsidRPr="00C97F88">
        <w:rPr>
          <w:sz w:val="20"/>
        </w:rPr>
        <w:t xml:space="preserve">Besides the advantages that had been shown from the research results, this research has several limitations, included: 1) formula testing only involved four experts, 2) evaluation application that applies the </w:t>
      </w:r>
      <w:r w:rsidRPr="00C97F88">
        <w:rPr>
          <w:i/>
          <w:sz w:val="20"/>
        </w:rPr>
        <w:t>DIVAYANA</w:t>
      </w:r>
      <w:r w:rsidRPr="00C97F88">
        <w:rPr>
          <w:sz w:val="20"/>
        </w:rPr>
        <w:t xml:space="preserve"> formula has not been developed.</w:t>
      </w:r>
    </w:p>
    <w:p w:rsidR="00AE41F3" w:rsidRPr="00075EA6" w:rsidRDefault="00AE41F3" w:rsidP="00AE41F3">
      <w:pPr>
        <w:pStyle w:val="Heading1"/>
        <w:numPr>
          <w:ilvl w:val="0"/>
          <w:numId w:val="9"/>
        </w:numPr>
        <w:ind w:left="426"/>
        <w:rPr>
          <w:b w:val="0"/>
          <w:caps w:val="0"/>
          <w:sz w:val="20"/>
        </w:rPr>
      </w:pPr>
      <w:r>
        <w:t>Conclusions</w:t>
      </w:r>
    </w:p>
    <w:p w:rsidR="00AE41F3" w:rsidRPr="00C97F88" w:rsidRDefault="00C97F88" w:rsidP="00D176AD">
      <w:pPr>
        <w:pStyle w:val="Isi"/>
        <w:tabs>
          <w:tab w:val="left" w:pos="900"/>
        </w:tabs>
        <w:spacing w:line="240" w:lineRule="auto"/>
        <w:ind w:firstLine="360"/>
        <w:rPr>
          <w:rFonts w:ascii="Times New Roman" w:hAnsi="Times New Roman" w:cs="Times New Roman"/>
          <w:lang w:eastAsia="it-IT"/>
        </w:rPr>
      </w:pPr>
      <w:r w:rsidRPr="00C97F88">
        <w:rPr>
          <w:rFonts w:ascii="Times New Roman" w:hAnsi="Times New Roman" w:cs="Times New Roman"/>
        </w:rPr>
        <w:t xml:space="preserve">Generally, the results of this research had shown the effectiveness of the </w:t>
      </w:r>
      <w:r w:rsidRPr="00C97F88">
        <w:rPr>
          <w:rFonts w:ascii="Times New Roman" w:hAnsi="Times New Roman" w:cs="Times New Roman"/>
          <w:i/>
        </w:rPr>
        <w:t>DIVAYANA</w:t>
      </w:r>
      <w:r w:rsidRPr="00C97F88">
        <w:rPr>
          <w:rFonts w:ascii="Times New Roman" w:hAnsi="Times New Roman" w:cs="Times New Roman"/>
        </w:rPr>
        <w:t xml:space="preserve"> formula calculation process in determining the most dominant positive and negative imbalances in supporting the success/effectiveness of the flipped learning implementation. This is evidenced by the effectiveness percentage of use of the </w:t>
      </w:r>
      <w:r w:rsidRPr="00C97F88">
        <w:rPr>
          <w:rFonts w:ascii="Times New Roman" w:hAnsi="Times New Roman" w:cs="Times New Roman"/>
          <w:i/>
        </w:rPr>
        <w:t>DIVAYANA</w:t>
      </w:r>
      <w:r w:rsidRPr="00C97F88">
        <w:rPr>
          <w:rFonts w:ascii="Times New Roman" w:hAnsi="Times New Roman" w:cs="Times New Roman"/>
        </w:rPr>
        <w:t xml:space="preserve"> formula was 90%. The values of positive imbalance triggers are seen in Table 5 in the section of </w:t>
      </w:r>
      <w:r w:rsidRPr="00C97F88">
        <w:rPr>
          <w:rFonts w:ascii="Times New Roman" w:hAnsi="Times New Roman" w:cs="Times New Roman"/>
          <w:i/>
        </w:rPr>
        <w:t>Discrepancy</w:t>
      </w:r>
      <w:r w:rsidRPr="00C97F88">
        <w:rPr>
          <w:rFonts w:ascii="Times New Roman" w:hAnsi="Times New Roman" w:cs="Times New Roman"/>
        </w:rPr>
        <w:t xml:space="preserve"> </w:t>
      </w:r>
      <w:proofErr w:type="spellStart"/>
      <w:r w:rsidRPr="00C97F88">
        <w:rPr>
          <w:rFonts w:ascii="Times New Roman" w:hAnsi="Times New Roman" w:cs="Times New Roman"/>
          <w:i/>
        </w:rPr>
        <w:t>Daiwi</w:t>
      </w:r>
      <w:proofErr w:type="spellEnd"/>
      <w:r w:rsidRPr="00C97F88">
        <w:rPr>
          <w:rFonts w:ascii="Times New Roman" w:hAnsi="Times New Roman" w:cs="Times New Roman"/>
          <w:i/>
        </w:rPr>
        <w:t xml:space="preserve"> </w:t>
      </w:r>
      <w:proofErr w:type="spellStart"/>
      <w:r w:rsidRPr="00C97F88">
        <w:rPr>
          <w:rFonts w:ascii="Times New Roman" w:hAnsi="Times New Roman" w:cs="Times New Roman"/>
          <w:i/>
        </w:rPr>
        <w:t>Sampad</w:t>
      </w:r>
      <w:proofErr w:type="spellEnd"/>
      <w:r w:rsidRPr="00C97F88">
        <w:rPr>
          <w:rFonts w:ascii="Times New Roman" w:hAnsi="Times New Roman" w:cs="Times New Roman"/>
        </w:rPr>
        <w:t xml:space="preserve"> scores and negative imbalance triggers are seen in the section of </w:t>
      </w:r>
      <w:r w:rsidRPr="00C97F88">
        <w:rPr>
          <w:rFonts w:ascii="Times New Roman" w:hAnsi="Times New Roman" w:cs="Times New Roman"/>
          <w:i/>
        </w:rPr>
        <w:t>Discrepancy</w:t>
      </w:r>
      <w:r w:rsidRPr="00C97F88">
        <w:rPr>
          <w:rFonts w:ascii="Times New Roman" w:hAnsi="Times New Roman" w:cs="Times New Roman"/>
        </w:rPr>
        <w:t xml:space="preserve"> </w:t>
      </w:r>
      <w:proofErr w:type="spellStart"/>
      <w:r w:rsidRPr="00C97F88">
        <w:rPr>
          <w:rFonts w:ascii="Times New Roman" w:hAnsi="Times New Roman" w:cs="Times New Roman"/>
          <w:i/>
        </w:rPr>
        <w:t>Asuri</w:t>
      </w:r>
      <w:proofErr w:type="spellEnd"/>
      <w:r w:rsidRPr="00C97F88">
        <w:rPr>
          <w:rFonts w:ascii="Times New Roman" w:hAnsi="Times New Roman" w:cs="Times New Roman"/>
          <w:i/>
        </w:rPr>
        <w:t xml:space="preserve"> </w:t>
      </w:r>
      <w:proofErr w:type="spellStart"/>
      <w:r w:rsidRPr="00C97F88">
        <w:rPr>
          <w:rFonts w:ascii="Times New Roman" w:hAnsi="Times New Roman" w:cs="Times New Roman"/>
          <w:i/>
        </w:rPr>
        <w:t>Sampad</w:t>
      </w:r>
      <w:proofErr w:type="spellEnd"/>
      <w:r w:rsidRPr="00C97F88">
        <w:rPr>
          <w:rFonts w:ascii="Times New Roman" w:hAnsi="Times New Roman" w:cs="Times New Roman"/>
        </w:rPr>
        <w:t xml:space="preserve"> scores. Future works that need to be done to overcome the limitations in this research, included: 1) increasing the number of </w:t>
      </w:r>
      <w:r w:rsidRPr="00C97F88">
        <w:rPr>
          <w:rFonts w:ascii="Times New Roman" w:hAnsi="Times New Roman" w:cs="Times New Roman"/>
        </w:rPr>
        <w:lastRenderedPageBreak/>
        <w:t xml:space="preserve">experts involved in testing the </w:t>
      </w:r>
      <w:r w:rsidRPr="00C97F88">
        <w:rPr>
          <w:rFonts w:ascii="Times New Roman" w:hAnsi="Times New Roman" w:cs="Times New Roman"/>
          <w:i/>
        </w:rPr>
        <w:t>DIVAYANA</w:t>
      </w:r>
      <w:r w:rsidRPr="00C97F88">
        <w:rPr>
          <w:rFonts w:ascii="Times New Roman" w:hAnsi="Times New Roman" w:cs="Times New Roman"/>
        </w:rPr>
        <w:t xml:space="preserve"> formula which is implemented in the evaluation of the learning process; 2) developing a mobile technology-based evaluation application that includes the </w:t>
      </w:r>
      <w:r w:rsidRPr="00C97F88">
        <w:rPr>
          <w:rFonts w:ascii="Times New Roman" w:hAnsi="Times New Roman" w:cs="Times New Roman"/>
          <w:i/>
        </w:rPr>
        <w:t>DIVAYANA</w:t>
      </w:r>
      <w:r w:rsidRPr="00C97F88">
        <w:rPr>
          <w:rFonts w:ascii="Times New Roman" w:hAnsi="Times New Roman" w:cs="Times New Roman"/>
        </w:rPr>
        <w:t xml:space="preserve"> formula in the evaluation process.</w:t>
      </w:r>
    </w:p>
    <w:p w:rsidR="00442BEB" w:rsidRPr="00C97F88" w:rsidRDefault="00442BEB" w:rsidP="00AE41F3">
      <w:pPr>
        <w:pStyle w:val="Paragraph"/>
        <w:tabs>
          <w:tab w:val="left" w:pos="3180"/>
        </w:tabs>
        <w:ind w:firstLine="0"/>
      </w:pPr>
    </w:p>
    <w:p w:rsidR="00AE41F3" w:rsidRPr="00075EA6" w:rsidRDefault="00AE41F3" w:rsidP="00AE41F3">
      <w:pPr>
        <w:pStyle w:val="Heading1"/>
        <w:numPr>
          <w:ilvl w:val="0"/>
          <w:numId w:val="9"/>
        </w:numPr>
        <w:ind w:left="426"/>
        <w:rPr>
          <w:b w:val="0"/>
          <w:caps w:val="0"/>
          <w:sz w:val="20"/>
        </w:rPr>
      </w:pPr>
      <w:r>
        <w:t xml:space="preserve">Acknowledgment </w:t>
      </w:r>
    </w:p>
    <w:p w:rsidR="00AE41F3" w:rsidRPr="00BD0FE3" w:rsidRDefault="00A34246" w:rsidP="00D176AD">
      <w:pPr>
        <w:pStyle w:val="Paragraph"/>
        <w:ind w:firstLine="360"/>
      </w:pPr>
      <w:r w:rsidRPr="00A264B3">
        <w:t>The authors would like thank to the Directorate General of Research and Development, Ministry of Research and Technology/National Research and Innovation Agency of the Republic of Indonesia that providing opportunities and funding to this research.</w:t>
      </w:r>
    </w:p>
    <w:p w:rsidR="00AE41F3" w:rsidRPr="00075EA6" w:rsidRDefault="00AE41F3" w:rsidP="00AE41F3">
      <w:pPr>
        <w:pStyle w:val="Heading1"/>
        <w:numPr>
          <w:ilvl w:val="0"/>
          <w:numId w:val="9"/>
        </w:numPr>
        <w:ind w:left="426"/>
        <w:rPr>
          <w:b w:val="0"/>
          <w:caps w:val="0"/>
          <w:sz w:val="20"/>
        </w:rPr>
      </w:pPr>
      <w:r>
        <w:t>references</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r w:rsidRPr="0019309B">
        <w:rPr>
          <w:rFonts w:ascii="Times New Roman" w:hAnsi="Times New Roman"/>
          <w:szCs w:val="22"/>
        </w:rPr>
        <w:t xml:space="preserve">Taylor, W. P., </w:t>
      </w:r>
      <w:proofErr w:type="spellStart"/>
      <w:r w:rsidRPr="0019309B">
        <w:rPr>
          <w:rFonts w:ascii="Times New Roman" w:hAnsi="Times New Roman"/>
          <w:szCs w:val="22"/>
        </w:rPr>
        <w:t>Miciak</w:t>
      </w:r>
      <w:proofErr w:type="spellEnd"/>
      <w:r w:rsidRPr="0019309B">
        <w:rPr>
          <w:rFonts w:ascii="Times New Roman" w:hAnsi="Times New Roman"/>
          <w:szCs w:val="22"/>
        </w:rPr>
        <w:t xml:space="preserve">, J., Fletcher, J. M., &amp; Francis, D. J. Cognitive discrepancy models for specific learning disabilities identification: Simulations of psychometric limitations. </w:t>
      </w:r>
      <w:r w:rsidRPr="0019309B">
        <w:rPr>
          <w:rStyle w:val="Emphasis"/>
          <w:rFonts w:ascii="Times New Roman" w:hAnsi="Times New Roman"/>
          <w:szCs w:val="22"/>
        </w:rPr>
        <w:t>Psychological Assessment 2017; 29</w:t>
      </w:r>
      <w:r w:rsidRPr="0019309B">
        <w:rPr>
          <w:rFonts w:ascii="Times New Roman" w:hAnsi="Times New Roman"/>
          <w:szCs w:val="22"/>
        </w:rPr>
        <w:t xml:space="preserve">(4): 446–457. </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r w:rsidRPr="0019309B">
        <w:rPr>
          <w:rFonts w:ascii="Times New Roman" w:hAnsi="Times New Roman"/>
          <w:szCs w:val="22"/>
        </w:rPr>
        <w:t xml:space="preserve">Ha, A.S., O’Reilly, J., Ng, J.Y.Y., &amp; Zhang, J.H. Evaluating the flipped classroom approach in Asian higher education: Perspectives from students and teachers. </w:t>
      </w:r>
      <w:r w:rsidRPr="0019309B">
        <w:rPr>
          <w:rFonts w:ascii="Times New Roman" w:hAnsi="Times New Roman"/>
          <w:i/>
          <w:szCs w:val="22"/>
        </w:rPr>
        <w:t>Cogent Education</w:t>
      </w:r>
      <w:r w:rsidRPr="0019309B">
        <w:rPr>
          <w:rFonts w:ascii="Times New Roman" w:hAnsi="Times New Roman"/>
          <w:szCs w:val="22"/>
        </w:rPr>
        <w:t xml:space="preserve"> 2019; 6(1): 1–12. </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Winaryati</w:t>
      </w:r>
      <w:proofErr w:type="spellEnd"/>
      <w:r w:rsidRPr="0019309B">
        <w:rPr>
          <w:rFonts w:ascii="Times New Roman" w:hAnsi="Times New Roman"/>
          <w:szCs w:val="22"/>
        </w:rPr>
        <w:t xml:space="preserve">, E., </w:t>
      </w:r>
      <w:proofErr w:type="spellStart"/>
      <w:r w:rsidRPr="0019309B">
        <w:rPr>
          <w:rFonts w:ascii="Times New Roman" w:hAnsi="Times New Roman"/>
          <w:szCs w:val="22"/>
        </w:rPr>
        <w:t>Mardiana</w:t>
      </w:r>
      <w:proofErr w:type="spellEnd"/>
      <w:r w:rsidRPr="0019309B">
        <w:rPr>
          <w:rFonts w:ascii="Times New Roman" w:hAnsi="Times New Roman"/>
          <w:szCs w:val="22"/>
        </w:rPr>
        <w:t xml:space="preserve">, &amp; </w:t>
      </w:r>
      <w:proofErr w:type="spellStart"/>
      <w:r w:rsidRPr="0019309B">
        <w:rPr>
          <w:rFonts w:ascii="Times New Roman" w:hAnsi="Times New Roman"/>
          <w:szCs w:val="22"/>
        </w:rPr>
        <w:t>Hidayat</w:t>
      </w:r>
      <w:proofErr w:type="spellEnd"/>
      <w:r w:rsidRPr="0019309B">
        <w:rPr>
          <w:rFonts w:ascii="Times New Roman" w:hAnsi="Times New Roman"/>
          <w:szCs w:val="22"/>
        </w:rPr>
        <w:t xml:space="preserve">, M.T. Conceptual framework of evaluation model on 4 C’S-based learning supervision. </w:t>
      </w:r>
      <w:r w:rsidRPr="0019309B">
        <w:rPr>
          <w:rFonts w:ascii="Times New Roman" w:hAnsi="Times New Roman"/>
          <w:i/>
          <w:szCs w:val="22"/>
        </w:rPr>
        <w:t>International Journal of Learning, Teaching and Educational Research</w:t>
      </w:r>
      <w:r w:rsidRPr="0019309B">
        <w:rPr>
          <w:rFonts w:ascii="Times New Roman" w:hAnsi="Times New Roman"/>
          <w:szCs w:val="22"/>
        </w:rPr>
        <w:t xml:space="preserve"> 2020; 19(8): 173–193. </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Herawati</w:t>
      </w:r>
      <w:proofErr w:type="spellEnd"/>
      <w:r w:rsidRPr="0019309B">
        <w:rPr>
          <w:rFonts w:ascii="Times New Roman" w:hAnsi="Times New Roman"/>
          <w:szCs w:val="22"/>
        </w:rPr>
        <w:t xml:space="preserve">, E.S.B., </w:t>
      </w:r>
      <w:proofErr w:type="spellStart"/>
      <w:r w:rsidRPr="0019309B">
        <w:rPr>
          <w:rFonts w:ascii="Times New Roman" w:hAnsi="Times New Roman"/>
          <w:szCs w:val="22"/>
        </w:rPr>
        <w:t>Suryadi</w:t>
      </w:r>
      <w:proofErr w:type="spellEnd"/>
      <w:r w:rsidRPr="0019309B">
        <w:rPr>
          <w:rFonts w:ascii="Times New Roman" w:hAnsi="Times New Roman"/>
          <w:szCs w:val="22"/>
        </w:rPr>
        <w:t xml:space="preserve">, &amp; </w:t>
      </w:r>
      <w:proofErr w:type="spellStart"/>
      <w:r w:rsidRPr="0019309B">
        <w:rPr>
          <w:rFonts w:ascii="Times New Roman" w:hAnsi="Times New Roman"/>
          <w:szCs w:val="22"/>
        </w:rPr>
        <w:t>Sujanto</w:t>
      </w:r>
      <w:proofErr w:type="spellEnd"/>
      <w:r w:rsidRPr="0019309B">
        <w:rPr>
          <w:rFonts w:ascii="Times New Roman" w:hAnsi="Times New Roman"/>
          <w:szCs w:val="22"/>
        </w:rPr>
        <w:t xml:space="preserve">, B. Evaluating the implementation of policy on education board. </w:t>
      </w:r>
      <w:r w:rsidRPr="0019309B">
        <w:rPr>
          <w:rFonts w:ascii="Times New Roman" w:hAnsi="Times New Roman"/>
          <w:i/>
          <w:szCs w:val="22"/>
        </w:rPr>
        <w:t>International Journal for Educational and Vocational Studies</w:t>
      </w:r>
      <w:r w:rsidRPr="0019309B">
        <w:rPr>
          <w:rFonts w:ascii="Times New Roman" w:hAnsi="Times New Roman"/>
          <w:szCs w:val="22"/>
        </w:rPr>
        <w:t xml:space="preserve"> 2019; 1(3): 236–243. </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Sudarwati</w:t>
      </w:r>
      <w:proofErr w:type="spellEnd"/>
      <w:r w:rsidRPr="0019309B">
        <w:rPr>
          <w:rFonts w:ascii="Times New Roman" w:hAnsi="Times New Roman"/>
          <w:szCs w:val="22"/>
        </w:rPr>
        <w:t xml:space="preserve">, N., &amp; </w:t>
      </w:r>
      <w:proofErr w:type="spellStart"/>
      <w:r w:rsidRPr="0019309B">
        <w:rPr>
          <w:rFonts w:ascii="Times New Roman" w:hAnsi="Times New Roman"/>
          <w:szCs w:val="22"/>
        </w:rPr>
        <w:t>Rukminingsih</w:t>
      </w:r>
      <w:proofErr w:type="spellEnd"/>
      <w:r w:rsidRPr="0019309B">
        <w:rPr>
          <w:rFonts w:ascii="Times New Roman" w:hAnsi="Times New Roman"/>
          <w:szCs w:val="22"/>
        </w:rPr>
        <w:t xml:space="preserve">. Evaluating e-learning as a learning media: a case of entrepreneurship e-learning using </w:t>
      </w:r>
      <w:proofErr w:type="spellStart"/>
      <w:r w:rsidRPr="0019309B">
        <w:rPr>
          <w:rFonts w:ascii="Times New Roman" w:hAnsi="Times New Roman"/>
          <w:szCs w:val="22"/>
        </w:rPr>
        <w:t>schoology</w:t>
      </w:r>
      <w:proofErr w:type="spellEnd"/>
      <w:r w:rsidRPr="0019309B">
        <w:rPr>
          <w:rFonts w:ascii="Times New Roman" w:hAnsi="Times New Roman"/>
          <w:szCs w:val="22"/>
        </w:rPr>
        <w:t xml:space="preserve"> as media. </w:t>
      </w:r>
      <w:r w:rsidRPr="0019309B">
        <w:rPr>
          <w:rFonts w:ascii="Times New Roman" w:hAnsi="Times New Roman"/>
          <w:i/>
          <w:szCs w:val="22"/>
        </w:rPr>
        <w:t>International Journal of Emerging Technologies in Learning</w:t>
      </w:r>
      <w:r w:rsidRPr="0019309B">
        <w:rPr>
          <w:rFonts w:ascii="Times New Roman" w:hAnsi="Times New Roman"/>
          <w:szCs w:val="22"/>
        </w:rPr>
        <w:t xml:space="preserve"> 2018; 13(9): 269–279. </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Ambida</w:t>
      </w:r>
      <w:proofErr w:type="spellEnd"/>
      <w:r w:rsidRPr="0019309B">
        <w:rPr>
          <w:rFonts w:ascii="Times New Roman" w:hAnsi="Times New Roman"/>
          <w:szCs w:val="22"/>
        </w:rPr>
        <w:t xml:space="preserve">, R.S., &amp; Cruz, R.A. Extent of compliance of a higher education institution for a university system. </w:t>
      </w:r>
      <w:r w:rsidRPr="0019309B">
        <w:rPr>
          <w:rFonts w:ascii="Times New Roman" w:hAnsi="Times New Roman"/>
          <w:i/>
          <w:szCs w:val="22"/>
        </w:rPr>
        <w:t>Science Journal of Education</w:t>
      </w:r>
      <w:r w:rsidRPr="0019309B">
        <w:rPr>
          <w:rFonts w:ascii="Times New Roman" w:hAnsi="Times New Roman"/>
          <w:szCs w:val="22"/>
        </w:rPr>
        <w:t xml:space="preserve"> 2017; 5(3): 90–99. </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Jayanta</w:t>
      </w:r>
      <w:proofErr w:type="spellEnd"/>
      <w:r w:rsidRPr="0019309B">
        <w:rPr>
          <w:rFonts w:ascii="Times New Roman" w:hAnsi="Times New Roman"/>
          <w:szCs w:val="22"/>
        </w:rPr>
        <w:t xml:space="preserve">, I.N.L. </w:t>
      </w:r>
      <w:proofErr w:type="spellStart"/>
      <w:r w:rsidRPr="0019309B">
        <w:rPr>
          <w:rFonts w:ascii="Times New Roman" w:hAnsi="Times New Roman"/>
          <w:szCs w:val="22"/>
        </w:rPr>
        <w:t>Suryantari</w:t>
      </w:r>
      <w:proofErr w:type="spellEnd"/>
      <w:r w:rsidRPr="0019309B">
        <w:rPr>
          <w:rFonts w:ascii="Times New Roman" w:hAnsi="Times New Roman"/>
          <w:szCs w:val="22"/>
        </w:rPr>
        <w:t xml:space="preserve">, K.D., &amp; </w:t>
      </w:r>
      <w:proofErr w:type="spellStart"/>
      <w:r w:rsidRPr="0019309B">
        <w:rPr>
          <w:rFonts w:ascii="Times New Roman" w:hAnsi="Times New Roman"/>
          <w:szCs w:val="22"/>
        </w:rPr>
        <w:t>Sumantri</w:t>
      </w:r>
      <w:proofErr w:type="spellEnd"/>
      <w:r w:rsidRPr="0019309B">
        <w:rPr>
          <w:rFonts w:ascii="Times New Roman" w:hAnsi="Times New Roman"/>
          <w:szCs w:val="22"/>
        </w:rPr>
        <w:t xml:space="preserve">, M. An analysis of discrepancy between the lesson plan and the implementation of curriculum 2013 in teaching and learning process in SD </w:t>
      </w:r>
      <w:proofErr w:type="spellStart"/>
      <w:r w:rsidRPr="0019309B">
        <w:rPr>
          <w:rFonts w:ascii="Times New Roman" w:hAnsi="Times New Roman"/>
          <w:szCs w:val="22"/>
        </w:rPr>
        <w:t>Negeri</w:t>
      </w:r>
      <w:proofErr w:type="spellEnd"/>
      <w:r w:rsidRPr="0019309B">
        <w:rPr>
          <w:rFonts w:ascii="Times New Roman" w:hAnsi="Times New Roman"/>
          <w:szCs w:val="22"/>
        </w:rPr>
        <w:t xml:space="preserve"> 4 </w:t>
      </w:r>
      <w:proofErr w:type="spellStart"/>
      <w:r w:rsidRPr="0019309B">
        <w:rPr>
          <w:rFonts w:ascii="Times New Roman" w:hAnsi="Times New Roman"/>
          <w:szCs w:val="22"/>
        </w:rPr>
        <w:t>Kaliuntu</w:t>
      </w:r>
      <w:proofErr w:type="spellEnd"/>
      <w:r w:rsidRPr="0019309B">
        <w:rPr>
          <w:rFonts w:ascii="Times New Roman" w:hAnsi="Times New Roman"/>
          <w:szCs w:val="22"/>
        </w:rPr>
        <w:t xml:space="preserve">. </w:t>
      </w:r>
      <w:r w:rsidRPr="0019309B">
        <w:rPr>
          <w:rFonts w:ascii="Times New Roman" w:hAnsi="Times New Roman"/>
          <w:i/>
          <w:szCs w:val="22"/>
        </w:rPr>
        <w:t>Journal of Education Research and Evaluation</w:t>
      </w:r>
      <w:r w:rsidRPr="0019309B">
        <w:rPr>
          <w:rFonts w:ascii="Times New Roman" w:hAnsi="Times New Roman"/>
          <w:szCs w:val="22"/>
        </w:rPr>
        <w:t xml:space="preserve"> 2017; 1(2): 73–81. </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Rahman</w:t>
      </w:r>
      <w:proofErr w:type="spellEnd"/>
      <w:r w:rsidRPr="0019309B">
        <w:rPr>
          <w:rFonts w:ascii="Times New Roman" w:hAnsi="Times New Roman"/>
          <w:szCs w:val="22"/>
        </w:rPr>
        <w:t xml:space="preserve">, H.A., </w:t>
      </w:r>
      <w:proofErr w:type="spellStart"/>
      <w:r w:rsidRPr="0019309B">
        <w:rPr>
          <w:rFonts w:ascii="Times New Roman" w:hAnsi="Times New Roman"/>
          <w:szCs w:val="22"/>
        </w:rPr>
        <w:t>Affandi</w:t>
      </w:r>
      <w:proofErr w:type="spellEnd"/>
      <w:r w:rsidRPr="0019309B">
        <w:rPr>
          <w:rFonts w:ascii="Times New Roman" w:hAnsi="Times New Roman"/>
          <w:szCs w:val="22"/>
        </w:rPr>
        <w:t xml:space="preserve">, H.M., &amp; </w:t>
      </w:r>
      <w:proofErr w:type="spellStart"/>
      <w:r w:rsidRPr="0019309B">
        <w:rPr>
          <w:rFonts w:ascii="Times New Roman" w:hAnsi="Times New Roman"/>
          <w:szCs w:val="22"/>
        </w:rPr>
        <w:t>Matore</w:t>
      </w:r>
      <w:proofErr w:type="spellEnd"/>
      <w:r w:rsidRPr="0019309B">
        <w:rPr>
          <w:rFonts w:ascii="Times New Roman" w:hAnsi="Times New Roman"/>
          <w:szCs w:val="22"/>
        </w:rPr>
        <w:t xml:space="preserve">, M.E.M. Evaluating school support plan: a proposed conceptual framework using discrepancy evaluation model.  </w:t>
      </w:r>
      <w:r w:rsidRPr="0019309B">
        <w:rPr>
          <w:rFonts w:ascii="Times New Roman" w:hAnsi="Times New Roman"/>
          <w:i/>
          <w:szCs w:val="22"/>
        </w:rPr>
        <w:t>International Journal of Education, Psychology and Counseling</w:t>
      </w:r>
      <w:r w:rsidRPr="0019309B">
        <w:rPr>
          <w:rFonts w:ascii="Times New Roman" w:hAnsi="Times New Roman"/>
          <w:szCs w:val="22"/>
        </w:rPr>
        <w:t xml:space="preserve"> 2018; 3(17): 49–56.</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Marsiningsih</w:t>
      </w:r>
      <w:proofErr w:type="spellEnd"/>
      <w:r w:rsidRPr="0019309B">
        <w:rPr>
          <w:rFonts w:ascii="Times New Roman" w:hAnsi="Times New Roman"/>
          <w:szCs w:val="22"/>
        </w:rPr>
        <w:t xml:space="preserve">, </w:t>
      </w:r>
      <w:proofErr w:type="spellStart"/>
      <w:r w:rsidRPr="0019309B">
        <w:rPr>
          <w:rFonts w:ascii="Times New Roman" w:hAnsi="Times New Roman"/>
          <w:szCs w:val="22"/>
        </w:rPr>
        <w:t>Madhakomala</w:t>
      </w:r>
      <w:proofErr w:type="spellEnd"/>
      <w:r w:rsidRPr="0019309B">
        <w:rPr>
          <w:rFonts w:ascii="Times New Roman" w:hAnsi="Times New Roman"/>
          <w:szCs w:val="22"/>
        </w:rPr>
        <w:t xml:space="preserve">, R., &amp; </w:t>
      </w:r>
      <w:proofErr w:type="spellStart"/>
      <w:r w:rsidRPr="0019309B">
        <w:rPr>
          <w:rFonts w:ascii="Times New Roman" w:hAnsi="Times New Roman"/>
          <w:szCs w:val="22"/>
        </w:rPr>
        <w:t>Gunawan</w:t>
      </w:r>
      <w:proofErr w:type="spellEnd"/>
      <w:r w:rsidRPr="0019309B">
        <w:rPr>
          <w:rFonts w:ascii="Times New Roman" w:hAnsi="Times New Roman"/>
          <w:szCs w:val="22"/>
        </w:rPr>
        <w:t xml:space="preserve">, K. Decision support system of performance appraisal policy continuity in the logistic staff of Indonesian armed force using discrepancy evaluation model and analytical hierarchy process.  </w:t>
      </w:r>
      <w:r w:rsidRPr="0019309B">
        <w:rPr>
          <w:rFonts w:ascii="Times New Roman" w:hAnsi="Times New Roman"/>
          <w:i/>
          <w:szCs w:val="22"/>
        </w:rPr>
        <w:t>International Journal of Recent Technology and Engineering</w:t>
      </w:r>
      <w:r w:rsidRPr="0019309B">
        <w:rPr>
          <w:rFonts w:ascii="Times New Roman" w:hAnsi="Times New Roman"/>
          <w:szCs w:val="22"/>
        </w:rPr>
        <w:t xml:space="preserve"> 2019; 8(2): 5372–5380.</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Divayana</w:t>
      </w:r>
      <w:proofErr w:type="spellEnd"/>
      <w:r w:rsidRPr="0019309B">
        <w:rPr>
          <w:rFonts w:ascii="Times New Roman" w:hAnsi="Times New Roman"/>
          <w:szCs w:val="22"/>
        </w:rPr>
        <w:t xml:space="preserve">, D.G.H., </w:t>
      </w:r>
      <w:proofErr w:type="spellStart"/>
      <w:r w:rsidRPr="0019309B">
        <w:rPr>
          <w:rFonts w:ascii="Times New Roman" w:hAnsi="Times New Roman"/>
          <w:szCs w:val="22"/>
        </w:rPr>
        <w:t>Suyasa</w:t>
      </w:r>
      <w:proofErr w:type="spellEnd"/>
      <w:r w:rsidRPr="0019309B">
        <w:rPr>
          <w:rFonts w:ascii="Times New Roman" w:hAnsi="Times New Roman"/>
          <w:szCs w:val="22"/>
        </w:rPr>
        <w:t xml:space="preserve">, P.W.A., &amp; </w:t>
      </w:r>
      <w:proofErr w:type="spellStart"/>
      <w:r w:rsidRPr="0019309B">
        <w:rPr>
          <w:rFonts w:ascii="Times New Roman" w:hAnsi="Times New Roman"/>
          <w:szCs w:val="22"/>
        </w:rPr>
        <w:t>Widiartini</w:t>
      </w:r>
      <w:proofErr w:type="spellEnd"/>
      <w:r w:rsidRPr="0019309B">
        <w:rPr>
          <w:rFonts w:ascii="Times New Roman" w:hAnsi="Times New Roman"/>
          <w:szCs w:val="22"/>
        </w:rPr>
        <w:t xml:space="preserve">, N.K. An innovative model as evaluation model for information technology-based learning at ICT vocational schools. </w:t>
      </w:r>
      <w:proofErr w:type="spellStart"/>
      <w:r w:rsidRPr="0019309B">
        <w:rPr>
          <w:rFonts w:ascii="Times New Roman" w:hAnsi="Times New Roman"/>
          <w:i/>
          <w:szCs w:val="22"/>
        </w:rPr>
        <w:t>Heliyon</w:t>
      </w:r>
      <w:proofErr w:type="spellEnd"/>
      <w:r w:rsidRPr="0019309B">
        <w:rPr>
          <w:rFonts w:ascii="Times New Roman" w:hAnsi="Times New Roman"/>
          <w:i/>
          <w:szCs w:val="22"/>
        </w:rPr>
        <w:t xml:space="preserve"> </w:t>
      </w:r>
      <w:r w:rsidRPr="0019309B">
        <w:rPr>
          <w:rFonts w:ascii="Times New Roman" w:hAnsi="Times New Roman"/>
          <w:szCs w:val="22"/>
        </w:rPr>
        <w:t>2021; 7(2): 1–13.</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Divayana</w:t>
      </w:r>
      <w:proofErr w:type="spellEnd"/>
      <w:r w:rsidRPr="0019309B">
        <w:rPr>
          <w:rFonts w:ascii="Times New Roman" w:hAnsi="Times New Roman"/>
          <w:szCs w:val="22"/>
        </w:rPr>
        <w:t xml:space="preserve">, D.G.H. Utilization of DIVAYANA formula in evaluating of suitable platforms for online learning in the social distancing. </w:t>
      </w:r>
      <w:r w:rsidRPr="0019309B">
        <w:rPr>
          <w:rFonts w:ascii="Times New Roman" w:hAnsi="Times New Roman"/>
          <w:i/>
          <w:szCs w:val="22"/>
        </w:rPr>
        <w:t>International Journal of Interactive Mobile Technologies</w:t>
      </w:r>
      <w:r w:rsidRPr="0019309B">
        <w:rPr>
          <w:rFonts w:ascii="Times New Roman" w:hAnsi="Times New Roman"/>
          <w:szCs w:val="22"/>
        </w:rPr>
        <w:t xml:space="preserve"> 2020; 14(20): 50–75.</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Sutirna</w:t>
      </w:r>
      <w:proofErr w:type="spellEnd"/>
      <w:r w:rsidRPr="0019309B">
        <w:rPr>
          <w:rFonts w:ascii="Times New Roman" w:hAnsi="Times New Roman"/>
          <w:szCs w:val="22"/>
        </w:rPr>
        <w:t xml:space="preserve">. Subject teachers’ perceptions of academic mentoring and counseling services. In: </w:t>
      </w:r>
      <w:r w:rsidRPr="0019309B">
        <w:rPr>
          <w:rFonts w:ascii="Times New Roman" w:hAnsi="Times New Roman"/>
          <w:i/>
          <w:szCs w:val="22"/>
        </w:rPr>
        <w:t>COUNS-EDU: The International Journal of Counseling and Education</w:t>
      </w:r>
      <w:r w:rsidRPr="0019309B">
        <w:rPr>
          <w:rFonts w:ascii="Times New Roman" w:hAnsi="Times New Roman"/>
          <w:szCs w:val="22"/>
        </w:rPr>
        <w:t xml:space="preserve"> 2019; 4(4): 129–133.</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r w:rsidRPr="0019309B">
        <w:rPr>
          <w:rFonts w:ascii="Times New Roman" w:hAnsi="Times New Roman"/>
          <w:szCs w:val="22"/>
        </w:rPr>
        <w:t xml:space="preserve">Sari, S.A., &amp; </w:t>
      </w:r>
      <w:proofErr w:type="spellStart"/>
      <w:r w:rsidRPr="0019309B">
        <w:rPr>
          <w:rFonts w:ascii="Times New Roman" w:hAnsi="Times New Roman"/>
          <w:szCs w:val="22"/>
        </w:rPr>
        <w:t>Rezeki</w:t>
      </w:r>
      <w:proofErr w:type="spellEnd"/>
      <w:r w:rsidRPr="0019309B">
        <w:rPr>
          <w:rFonts w:ascii="Times New Roman" w:hAnsi="Times New Roman"/>
          <w:szCs w:val="22"/>
        </w:rPr>
        <w:t xml:space="preserve">, Y.S. The development of an ingenious circuit based on chemo-edutainment learning. </w:t>
      </w:r>
      <w:r w:rsidRPr="0019309B">
        <w:rPr>
          <w:rFonts w:ascii="Times New Roman" w:hAnsi="Times New Roman"/>
          <w:i/>
          <w:szCs w:val="22"/>
        </w:rPr>
        <w:t>International Journal of Educational Research Review</w:t>
      </w:r>
      <w:r w:rsidRPr="0019309B">
        <w:rPr>
          <w:rFonts w:ascii="Times New Roman" w:hAnsi="Times New Roman"/>
          <w:szCs w:val="22"/>
        </w:rPr>
        <w:t xml:space="preserve"> 2019; 4(1), 15–25.</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r w:rsidRPr="0019309B">
        <w:rPr>
          <w:rFonts w:ascii="Times New Roman" w:hAnsi="Times New Roman"/>
          <w:szCs w:val="22"/>
        </w:rPr>
        <w:lastRenderedPageBreak/>
        <w:t xml:space="preserve">Clarissa, S.V., Yusuf, Y.Q., &amp; </w:t>
      </w:r>
      <w:proofErr w:type="spellStart"/>
      <w:r w:rsidRPr="0019309B">
        <w:rPr>
          <w:rFonts w:ascii="Times New Roman" w:hAnsi="Times New Roman"/>
          <w:szCs w:val="22"/>
        </w:rPr>
        <w:t>Zulfikar</w:t>
      </w:r>
      <w:proofErr w:type="spellEnd"/>
      <w:r w:rsidRPr="0019309B">
        <w:rPr>
          <w:rFonts w:ascii="Times New Roman" w:hAnsi="Times New Roman"/>
          <w:szCs w:val="22"/>
        </w:rPr>
        <w:t xml:space="preserve">, T.  Young children’s word awareness development at preschool. In: </w:t>
      </w:r>
      <w:r w:rsidRPr="0019309B">
        <w:rPr>
          <w:rFonts w:ascii="Times New Roman" w:hAnsi="Times New Roman"/>
          <w:i/>
          <w:szCs w:val="22"/>
        </w:rPr>
        <w:t xml:space="preserve">Proceedings of the International Conference on the Roles of Parents in Shaping </w:t>
      </w:r>
      <w:proofErr w:type="spellStart"/>
      <w:r w:rsidRPr="0019309B">
        <w:rPr>
          <w:rFonts w:ascii="Times New Roman" w:hAnsi="Times New Roman"/>
          <w:i/>
          <w:szCs w:val="22"/>
        </w:rPr>
        <w:t>Children‟s</w:t>
      </w:r>
      <w:proofErr w:type="spellEnd"/>
      <w:r w:rsidRPr="0019309B">
        <w:rPr>
          <w:rFonts w:ascii="Times New Roman" w:hAnsi="Times New Roman"/>
          <w:i/>
          <w:szCs w:val="22"/>
        </w:rPr>
        <w:t xml:space="preserve"> Characters (ICECED)</w:t>
      </w:r>
      <w:r w:rsidRPr="0019309B">
        <w:rPr>
          <w:rFonts w:ascii="Times New Roman" w:hAnsi="Times New Roman"/>
          <w:szCs w:val="22"/>
        </w:rPr>
        <w:t xml:space="preserve">, </w:t>
      </w:r>
      <w:proofErr w:type="spellStart"/>
      <w:r w:rsidRPr="0019309B">
        <w:rPr>
          <w:rFonts w:ascii="Times New Roman" w:hAnsi="Times New Roman"/>
          <w:szCs w:val="22"/>
        </w:rPr>
        <w:t>Anjong</w:t>
      </w:r>
      <w:proofErr w:type="spellEnd"/>
      <w:r w:rsidRPr="0019309B">
        <w:rPr>
          <w:rFonts w:ascii="Times New Roman" w:hAnsi="Times New Roman"/>
          <w:szCs w:val="22"/>
        </w:rPr>
        <w:t xml:space="preserve"> Mon Mata, Banda Aceh, Indonesia, 2018; 374–385.</w:t>
      </w:r>
      <w:r w:rsidRPr="0019309B">
        <w:rPr>
          <w:rFonts w:ascii="Times New Roman" w:hAnsi="Times New Roman"/>
          <w:i/>
          <w:szCs w:val="22"/>
        </w:rPr>
        <w:t xml:space="preserve"> </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Dalimunte</w:t>
      </w:r>
      <w:proofErr w:type="spellEnd"/>
      <w:r w:rsidRPr="0019309B">
        <w:rPr>
          <w:rFonts w:ascii="Times New Roman" w:hAnsi="Times New Roman"/>
          <w:szCs w:val="22"/>
        </w:rPr>
        <w:t xml:space="preserve">, M., &amp; </w:t>
      </w:r>
      <w:proofErr w:type="spellStart"/>
      <w:r w:rsidRPr="0019309B">
        <w:rPr>
          <w:rFonts w:ascii="Times New Roman" w:hAnsi="Times New Roman"/>
          <w:szCs w:val="22"/>
        </w:rPr>
        <w:t>Salmiah</w:t>
      </w:r>
      <w:proofErr w:type="spellEnd"/>
      <w:r w:rsidRPr="0019309B">
        <w:rPr>
          <w:rFonts w:ascii="Times New Roman" w:hAnsi="Times New Roman"/>
          <w:szCs w:val="22"/>
        </w:rPr>
        <w:t xml:space="preserve">, M. Students’ ability at changing direct into indirect speech and indirect into direct speech. </w:t>
      </w:r>
      <w:r w:rsidRPr="0019309B">
        <w:rPr>
          <w:rFonts w:ascii="Times New Roman" w:hAnsi="Times New Roman"/>
          <w:i/>
          <w:szCs w:val="22"/>
        </w:rPr>
        <w:t>Budapest International Research and Critics Institute-Journal</w:t>
      </w:r>
      <w:r w:rsidRPr="0019309B">
        <w:rPr>
          <w:rFonts w:ascii="Times New Roman" w:hAnsi="Times New Roman"/>
          <w:szCs w:val="22"/>
        </w:rPr>
        <w:t xml:space="preserve"> 2019; 2(2), 178–185.</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Nisa</w:t>
      </w:r>
      <w:proofErr w:type="spellEnd"/>
      <w:r w:rsidRPr="0019309B">
        <w:rPr>
          <w:rFonts w:ascii="Times New Roman" w:hAnsi="Times New Roman"/>
          <w:szCs w:val="22"/>
        </w:rPr>
        <w:t xml:space="preserve">, W.M., &amp; </w:t>
      </w:r>
      <w:proofErr w:type="spellStart"/>
      <w:r w:rsidRPr="0019309B">
        <w:rPr>
          <w:rFonts w:ascii="Times New Roman" w:hAnsi="Times New Roman"/>
          <w:szCs w:val="22"/>
        </w:rPr>
        <w:t>Wilujeng</w:t>
      </w:r>
      <w:proofErr w:type="spellEnd"/>
      <w:r w:rsidRPr="0019309B">
        <w:rPr>
          <w:rFonts w:ascii="Times New Roman" w:hAnsi="Times New Roman"/>
          <w:szCs w:val="22"/>
        </w:rPr>
        <w:t xml:space="preserve">, I. Development of integrated science textbooks on local potential food </w:t>
      </w:r>
      <w:proofErr w:type="spellStart"/>
      <w:r w:rsidRPr="0019309B">
        <w:rPr>
          <w:rFonts w:ascii="Times New Roman" w:hAnsi="Times New Roman"/>
          <w:szCs w:val="22"/>
        </w:rPr>
        <w:t>Bakpia</w:t>
      </w:r>
      <w:proofErr w:type="spellEnd"/>
      <w:r w:rsidRPr="0019309B">
        <w:rPr>
          <w:rFonts w:ascii="Times New Roman" w:hAnsi="Times New Roman"/>
          <w:szCs w:val="22"/>
        </w:rPr>
        <w:t xml:space="preserve"> for junior high school. </w:t>
      </w:r>
      <w:r w:rsidRPr="0019309B">
        <w:rPr>
          <w:rFonts w:ascii="Times New Roman" w:hAnsi="Times New Roman"/>
          <w:i/>
          <w:szCs w:val="22"/>
        </w:rPr>
        <w:t>Journal of Physics: Conference Series</w:t>
      </w:r>
      <w:r w:rsidRPr="0019309B">
        <w:rPr>
          <w:rFonts w:ascii="Times New Roman" w:hAnsi="Times New Roman"/>
          <w:szCs w:val="22"/>
        </w:rPr>
        <w:t xml:space="preserve"> 2021; 1806: 1–6.</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Sitorus</w:t>
      </w:r>
      <w:proofErr w:type="spellEnd"/>
      <w:r w:rsidRPr="0019309B">
        <w:rPr>
          <w:rFonts w:ascii="Times New Roman" w:hAnsi="Times New Roman"/>
          <w:szCs w:val="22"/>
        </w:rPr>
        <w:t xml:space="preserve">, J. Inhibiting factor of primary school teacher competence in North Sumatra province, Indonesia: pedagogical and professional. </w:t>
      </w:r>
      <w:r w:rsidRPr="0019309B">
        <w:rPr>
          <w:rFonts w:ascii="Times New Roman" w:hAnsi="Times New Roman"/>
          <w:i/>
          <w:szCs w:val="22"/>
        </w:rPr>
        <w:t>Educational Research Applications</w:t>
      </w:r>
      <w:r w:rsidRPr="0019309B">
        <w:rPr>
          <w:rFonts w:ascii="Times New Roman" w:hAnsi="Times New Roman"/>
          <w:szCs w:val="22"/>
        </w:rPr>
        <w:t xml:space="preserve"> 2017; 2017(1): 1–10.</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Yulina</w:t>
      </w:r>
      <w:proofErr w:type="spellEnd"/>
      <w:r w:rsidRPr="0019309B">
        <w:rPr>
          <w:rFonts w:ascii="Times New Roman" w:hAnsi="Times New Roman"/>
          <w:szCs w:val="22"/>
        </w:rPr>
        <w:t xml:space="preserve">, I.K., </w:t>
      </w:r>
      <w:proofErr w:type="spellStart"/>
      <w:r w:rsidRPr="0019309B">
        <w:rPr>
          <w:rFonts w:ascii="Times New Roman" w:hAnsi="Times New Roman"/>
          <w:szCs w:val="22"/>
        </w:rPr>
        <w:t>Permanasari</w:t>
      </w:r>
      <w:proofErr w:type="spellEnd"/>
      <w:r w:rsidRPr="0019309B">
        <w:rPr>
          <w:rFonts w:ascii="Times New Roman" w:hAnsi="Times New Roman"/>
          <w:szCs w:val="22"/>
        </w:rPr>
        <w:t xml:space="preserve">, A., </w:t>
      </w:r>
      <w:proofErr w:type="spellStart"/>
      <w:r w:rsidRPr="0019309B">
        <w:rPr>
          <w:rFonts w:ascii="Times New Roman" w:hAnsi="Times New Roman"/>
          <w:szCs w:val="22"/>
        </w:rPr>
        <w:t>Hernani</w:t>
      </w:r>
      <w:proofErr w:type="spellEnd"/>
      <w:r w:rsidRPr="0019309B">
        <w:rPr>
          <w:rFonts w:ascii="Times New Roman" w:hAnsi="Times New Roman"/>
          <w:szCs w:val="22"/>
        </w:rPr>
        <w:t xml:space="preserve">, H., &amp; </w:t>
      </w:r>
      <w:proofErr w:type="spellStart"/>
      <w:r w:rsidRPr="0019309B">
        <w:rPr>
          <w:rFonts w:ascii="Times New Roman" w:hAnsi="Times New Roman"/>
          <w:szCs w:val="22"/>
        </w:rPr>
        <w:t>Setiawan</w:t>
      </w:r>
      <w:proofErr w:type="spellEnd"/>
      <w:r w:rsidRPr="0019309B">
        <w:rPr>
          <w:rFonts w:ascii="Times New Roman" w:hAnsi="Times New Roman"/>
          <w:szCs w:val="22"/>
        </w:rPr>
        <w:t xml:space="preserve">, W. Analytical thinking skill profile and perception of pre service chemistry teachers in analytical chemistry learning. </w:t>
      </w:r>
      <w:r w:rsidRPr="0019309B">
        <w:rPr>
          <w:rFonts w:ascii="Times New Roman" w:hAnsi="Times New Roman"/>
          <w:i/>
          <w:szCs w:val="22"/>
        </w:rPr>
        <w:t>Journal of Physics: Conference Series</w:t>
      </w:r>
      <w:r w:rsidRPr="0019309B">
        <w:rPr>
          <w:rFonts w:ascii="Times New Roman" w:hAnsi="Times New Roman"/>
          <w:szCs w:val="22"/>
        </w:rPr>
        <w:t xml:space="preserve"> 2019; 1157: 1–7.</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Nawawi</w:t>
      </w:r>
      <w:proofErr w:type="spellEnd"/>
      <w:r w:rsidRPr="0019309B">
        <w:rPr>
          <w:rFonts w:ascii="Times New Roman" w:hAnsi="Times New Roman"/>
          <w:szCs w:val="22"/>
        </w:rPr>
        <w:t xml:space="preserve">, S., </w:t>
      </w:r>
      <w:proofErr w:type="spellStart"/>
      <w:r w:rsidRPr="0019309B">
        <w:rPr>
          <w:rFonts w:ascii="Times New Roman" w:hAnsi="Times New Roman"/>
          <w:szCs w:val="22"/>
        </w:rPr>
        <w:t>Nizkon</w:t>
      </w:r>
      <w:proofErr w:type="spellEnd"/>
      <w:r w:rsidRPr="0019309B">
        <w:rPr>
          <w:rFonts w:ascii="Times New Roman" w:hAnsi="Times New Roman"/>
          <w:szCs w:val="22"/>
        </w:rPr>
        <w:t xml:space="preserve">, &amp; </w:t>
      </w:r>
      <w:proofErr w:type="spellStart"/>
      <w:r w:rsidRPr="0019309B">
        <w:rPr>
          <w:rFonts w:ascii="Times New Roman" w:hAnsi="Times New Roman"/>
          <w:szCs w:val="22"/>
        </w:rPr>
        <w:t>Azhari</w:t>
      </w:r>
      <w:proofErr w:type="spellEnd"/>
      <w:r w:rsidRPr="0019309B">
        <w:rPr>
          <w:rFonts w:ascii="Times New Roman" w:hAnsi="Times New Roman"/>
          <w:szCs w:val="22"/>
        </w:rPr>
        <w:t xml:space="preserve">, A.T. Analysis of the level of critical thinking skills of students in biological materials at </w:t>
      </w:r>
      <w:proofErr w:type="spellStart"/>
      <w:r w:rsidRPr="0019309B">
        <w:rPr>
          <w:rFonts w:ascii="Times New Roman" w:hAnsi="Times New Roman"/>
          <w:szCs w:val="22"/>
        </w:rPr>
        <w:t>Muhammadiyah</w:t>
      </w:r>
      <w:proofErr w:type="spellEnd"/>
      <w:r w:rsidRPr="0019309B">
        <w:rPr>
          <w:rFonts w:ascii="Times New Roman" w:hAnsi="Times New Roman"/>
          <w:szCs w:val="22"/>
        </w:rPr>
        <w:t xml:space="preserve"> high school in Palembang city. </w:t>
      </w:r>
      <w:r w:rsidRPr="0019309B">
        <w:rPr>
          <w:rFonts w:ascii="Times New Roman" w:hAnsi="Times New Roman"/>
          <w:i/>
          <w:szCs w:val="22"/>
        </w:rPr>
        <w:t>Universal Journal of Educational Research</w:t>
      </w:r>
      <w:r w:rsidRPr="0019309B">
        <w:rPr>
          <w:rFonts w:ascii="Times New Roman" w:hAnsi="Times New Roman"/>
          <w:szCs w:val="22"/>
        </w:rPr>
        <w:t xml:space="preserve"> 2020; 8(3D): 47–53.</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Mantasiah</w:t>
      </w:r>
      <w:proofErr w:type="spellEnd"/>
      <w:r w:rsidRPr="0019309B">
        <w:rPr>
          <w:rFonts w:ascii="Times New Roman" w:hAnsi="Times New Roman"/>
          <w:szCs w:val="22"/>
        </w:rPr>
        <w:t xml:space="preserve">, R., </w:t>
      </w:r>
      <w:proofErr w:type="spellStart"/>
      <w:r w:rsidRPr="0019309B">
        <w:rPr>
          <w:rFonts w:ascii="Times New Roman" w:hAnsi="Times New Roman"/>
          <w:szCs w:val="22"/>
        </w:rPr>
        <w:t>Yusri</w:t>
      </w:r>
      <w:proofErr w:type="spellEnd"/>
      <w:r w:rsidRPr="0019309B">
        <w:rPr>
          <w:rFonts w:ascii="Times New Roman" w:hAnsi="Times New Roman"/>
          <w:szCs w:val="22"/>
        </w:rPr>
        <w:t xml:space="preserve">, &amp; </w:t>
      </w:r>
      <w:proofErr w:type="spellStart"/>
      <w:r w:rsidRPr="0019309B">
        <w:rPr>
          <w:rFonts w:ascii="Times New Roman" w:hAnsi="Times New Roman"/>
          <w:szCs w:val="22"/>
        </w:rPr>
        <w:t>Jufri</w:t>
      </w:r>
      <w:proofErr w:type="spellEnd"/>
      <w:r w:rsidRPr="0019309B">
        <w:rPr>
          <w:rFonts w:ascii="Times New Roman" w:hAnsi="Times New Roman"/>
          <w:szCs w:val="22"/>
        </w:rPr>
        <w:t xml:space="preserve">. Semantic   feature   analysis   model:   linguistics   approach   in   foreign language learning material development. </w:t>
      </w:r>
      <w:r w:rsidRPr="0019309B">
        <w:rPr>
          <w:rFonts w:ascii="Times New Roman" w:hAnsi="Times New Roman"/>
          <w:i/>
          <w:szCs w:val="22"/>
        </w:rPr>
        <w:t>International Journal of Instruction</w:t>
      </w:r>
      <w:r w:rsidRPr="0019309B">
        <w:rPr>
          <w:rFonts w:ascii="Times New Roman" w:hAnsi="Times New Roman"/>
          <w:szCs w:val="22"/>
        </w:rPr>
        <w:t xml:space="preserve"> 2020; 13(1): 185–196.</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Mas’ud</w:t>
      </w:r>
      <w:proofErr w:type="spellEnd"/>
      <w:r w:rsidRPr="0019309B">
        <w:rPr>
          <w:rFonts w:ascii="Times New Roman" w:hAnsi="Times New Roman"/>
          <w:szCs w:val="22"/>
        </w:rPr>
        <w:t xml:space="preserve">, B., Ahmad, A., </w:t>
      </w:r>
      <w:proofErr w:type="spellStart"/>
      <w:r w:rsidRPr="0019309B">
        <w:rPr>
          <w:rFonts w:ascii="Times New Roman" w:hAnsi="Times New Roman"/>
          <w:szCs w:val="22"/>
        </w:rPr>
        <w:t>Malik</w:t>
      </w:r>
      <w:proofErr w:type="spellEnd"/>
      <w:r w:rsidRPr="0019309B">
        <w:rPr>
          <w:rFonts w:ascii="Times New Roman" w:hAnsi="Times New Roman"/>
          <w:szCs w:val="22"/>
        </w:rPr>
        <w:t xml:space="preserve">, M.A., &amp; </w:t>
      </w:r>
      <w:proofErr w:type="spellStart"/>
      <w:r w:rsidRPr="0019309B">
        <w:rPr>
          <w:rFonts w:ascii="Times New Roman" w:hAnsi="Times New Roman"/>
          <w:szCs w:val="22"/>
        </w:rPr>
        <w:t>Karmila</w:t>
      </w:r>
      <w:proofErr w:type="spellEnd"/>
      <w:r w:rsidRPr="0019309B">
        <w:rPr>
          <w:rFonts w:ascii="Times New Roman" w:hAnsi="Times New Roman"/>
          <w:szCs w:val="22"/>
        </w:rPr>
        <w:t xml:space="preserve">, W. The effectiveness of materials based on meta-cognitive skills. </w:t>
      </w:r>
      <w:r w:rsidRPr="0019309B">
        <w:rPr>
          <w:rFonts w:ascii="Times New Roman" w:hAnsi="Times New Roman"/>
          <w:i/>
          <w:szCs w:val="22"/>
        </w:rPr>
        <w:t>International Journal of Science and Research</w:t>
      </w:r>
      <w:r w:rsidRPr="0019309B">
        <w:rPr>
          <w:rFonts w:ascii="Times New Roman" w:hAnsi="Times New Roman"/>
          <w:szCs w:val="22"/>
        </w:rPr>
        <w:t xml:space="preserve"> 2017; 6(9): 183–186.</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Khusniyah</w:t>
      </w:r>
      <w:proofErr w:type="spellEnd"/>
      <w:r w:rsidRPr="0019309B">
        <w:rPr>
          <w:rFonts w:ascii="Times New Roman" w:hAnsi="Times New Roman"/>
          <w:szCs w:val="22"/>
        </w:rPr>
        <w:t xml:space="preserve">, N.L. Evaluation study of </w:t>
      </w:r>
      <w:proofErr w:type="spellStart"/>
      <w:proofErr w:type="gramStart"/>
      <w:r w:rsidRPr="0019309B">
        <w:rPr>
          <w:rFonts w:ascii="Times New Roman" w:hAnsi="Times New Roman"/>
          <w:szCs w:val="22"/>
        </w:rPr>
        <w:t>english</w:t>
      </w:r>
      <w:proofErr w:type="spellEnd"/>
      <w:proofErr w:type="gramEnd"/>
      <w:r w:rsidRPr="0019309B">
        <w:rPr>
          <w:rFonts w:ascii="Times New Roman" w:hAnsi="Times New Roman"/>
          <w:szCs w:val="22"/>
        </w:rPr>
        <w:t xml:space="preserve"> textbook for Indonesian junior high schools. </w:t>
      </w:r>
      <w:r w:rsidRPr="0019309B">
        <w:rPr>
          <w:rFonts w:ascii="Times New Roman" w:hAnsi="Times New Roman"/>
          <w:i/>
          <w:szCs w:val="22"/>
        </w:rPr>
        <w:t>Journal of English Language Education</w:t>
      </w:r>
      <w:r w:rsidRPr="0019309B">
        <w:rPr>
          <w:rFonts w:ascii="Times New Roman" w:hAnsi="Times New Roman"/>
          <w:szCs w:val="22"/>
        </w:rPr>
        <w:t xml:space="preserve"> 2019; 2(1): 36–46.</w:t>
      </w:r>
    </w:p>
    <w:p w:rsidR="0019309B" w:rsidRPr="0019309B" w:rsidRDefault="0019309B" w:rsidP="0019309B">
      <w:pPr>
        <w:pStyle w:val="ColorfulList-Accent11"/>
        <w:numPr>
          <w:ilvl w:val="0"/>
          <w:numId w:val="15"/>
        </w:numPr>
        <w:tabs>
          <w:tab w:val="left" w:pos="450"/>
        </w:tabs>
        <w:spacing w:after="60"/>
        <w:ind w:left="450" w:hanging="450"/>
        <w:jc w:val="both"/>
        <w:rPr>
          <w:rFonts w:ascii="Times New Roman" w:hAnsi="Times New Roman"/>
          <w:szCs w:val="22"/>
        </w:rPr>
      </w:pPr>
      <w:proofErr w:type="spellStart"/>
      <w:r w:rsidRPr="0019309B">
        <w:rPr>
          <w:rFonts w:ascii="Times New Roman" w:hAnsi="Times New Roman"/>
          <w:szCs w:val="22"/>
        </w:rPr>
        <w:t>Nasution</w:t>
      </w:r>
      <w:proofErr w:type="spellEnd"/>
      <w:r w:rsidRPr="0019309B">
        <w:rPr>
          <w:rFonts w:ascii="Times New Roman" w:hAnsi="Times New Roman"/>
          <w:szCs w:val="22"/>
        </w:rPr>
        <w:t xml:space="preserve">, Z., Ibrahim, N., &amp; </w:t>
      </w:r>
      <w:proofErr w:type="spellStart"/>
      <w:r w:rsidRPr="0019309B">
        <w:rPr>
          <w:rFonts w:ascii="Times New Roman" w:hAnsi="Times New Roman"/>
          <w:szCs w:val="22"/>
        </w:rPr>
        <w:t>Rahayu</w:t>
      </w:r>
      <w:proofErr w:type="spellEnd"/>
      <w:r w:rsidRPr="0019309B">
        <w:rPr>
          <w:rFonts w:ascii="Times New Roman" w:hAnsi="Times New Roman"/>
          <w:szCs w:val="22"/>
        </w:rPr>
        <w:t xml:space="preserve">, W. Evaluation study: implementation of training program for developing instructional media based on radio and television. In: </w:t>
      </w:r>
      <w:r w:rsidRPr="0019309B">
        <w:rPr>
          <w:rFonts w:ascii="Times New Roman" w:hAnsi="Times New Roman"/>
          <w:i/>
          <w:szCs w:val="22"/>
        </w:rPr>
        <w:t>International Conference on Technology and Educational Science</w:t>
      </w:r>
      <w:r w:rsidRPr="0019309B">
        <w:rPr>
          <w:rFonts w:ascii="Times New Roman" w:hAnsi="Times New Roman"/>
          <w:szCs w:val="22"/>
        </w:rPr>
        <w:t>, Bali, Indonesia, 2018; 1–6.</w:t>
      </w:r>
      <w:r w:rsidRPr="0019309B">
        <w:rPr>
          <w:rFonts w:ascii="Times New Roman" w:hAnsi="Times New Roman"/>
          <w:i/>
          <w:szCs w:val="22"/>
        </w:rPr>
        <w:t xml:space="preserve"> </w:t>
      </w:r>
    </w:p>
    <w:p w:rsidR="00D176AD" w:rsidRPr="0019309B" w:rsidRDefault="00D176AD" w:rsidP="0019309B">
      <w:pPr>
        <w:pStyle w:val="ColorfulList-Accent11"/>
        <w:tabs>
          <w:tab w:val="left" w:pos="450"/>
        </w:tabs>
        <w:spacing w:after="60"/>
        <w:ind w:left="450" w:hanging="450"/>
        <w:jc w:val="both"/>
        <w:rPr>
          <w:rFonts w:ascii="Times New Roman" w:hAnsi="Times New Roman"/>
          <w:szCs w:val="22"/>
        </w:rPr>
      </w:pPr>
    </w:p>
    <w:p w:rsidR="00ED27CD" w:rsidRPr="0019309B" w:rsidRDefault="00ED27CD" w:rsidP="0019309B">
      <w:pPr>
        <w:pStyle w:val="ListParagraph"/>
        <w:tabs>
          <w:tab w:val="left" w:pos="450"/>
        </w:tabs>
        <w:ind w:left="450" w:hanging="450"/>
        <w:jc w:val="both"/>
        <w:rPr>
          <w:sz w:val="22"/>
          <w:szCs w:val="22"/>
        </w:rPr>
      </w:pPr>
    </w:p>
    <w:sectPr w:rsidR="00ED27CD" w:rsidRPr="0019309B" w:rsidSect="00402DA2">
      <w:pgSz w:w="12240" w:h="15840"/>
      <w:pgMar w:top="1440" w:right="1440" w:bottom="1701"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inux Libertine">
    <w:altName w:val="Times New Roman"/>
    <w:charset w:val="00"/>
    <w:family w:val="auto"/>
    <w:pitch w:val="variable"/>
    <w:sig w:usb0="E0000AFF" w:usb1="5200E5FB" w:usb2="0200002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1">
    <w:nsid w:val="00B25842"/>
    <w:multiLevelType w:val="hybridMultilevel"/>
    <w:tmpl w:val="0F7A1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B178C"/>
    <w:multiLevelType w:val="multilevel"/>
    <w:tmpl w:val="C4B4B8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nsid w:val="084D1A0D"/>
    <w:multiLevelType w:val="hybridMultilevel"/>
    <w:tmpl w:val="1DC20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A2E0393"/>
    <w:multiLevelType w:val="multilevel"/>
    <w:tmpl w:val="988219DE"/>
    <w:lvl w:ilvl="0">
      <w:start w:val="1"/>
      <w:numFmt w:val="bullet"/>
      <w:pStyle w:val="Els-body-tex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7">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8">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34404A95"/>
    <w:multiLevelType w:val="hybridMultilevel"/>
    <w:tmpl w:val="92CE8186"/>
    <w:lvl w:ilvl="0" w:tplc="72661724">
      <w:start w:val="1"/>
      <w:numFmt w:val="bullet"/>
      <w:pStyle w:val="TableGri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3AA17CE3"/>
    <w:multiLevelType w:val="hybridMultilevel"/>
    <w:tmpl w:val="4A342D44"/>
    <w:lvl w:ilvl="0" w:tplc="EBD030B2">
      <w:start w:val="1"/>
      <w:numFmt w:val="decimal"/>
      <w:pStyle w:val="Footnote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C968D8"/>
    <w:multiLevelType w:val="hybridMultilevel"/>
    <w:tmpl w:val="74382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7E7170"/>
    <w:multiLevelType w:val="multilevel"/>
    <w:tmpl w:val="A282E7EA"/>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56D7435"/>
    <w:multiLevelType w:val="hybridMultilevel"/>
    <w:tmpl w:val="7B78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205803"/>
    <w:multiLevelType w:val="multilevel"/>
    <w:tmpl w:val="1E2855A8"/>
    <w:lvl w:ilvl="0">
      <w:start w:val="1"/>
      <w:numFmt w:val="decimal"/>
      <w:pStyle w:val="ColorfulList-Accent11"/>
      <w:suff w:val="space"/>
      <w:lvlText w:val="%1."/>
      <w:lvlJc w:val="left"/>
      <w:pPr>
        <w:ind w:left="0" w:firstLine="0"/>
      </w:pPr>
    </w:lvl>
    <w:lvl w:ilvl="1">
      <w:start w:val="1"/>
      <w:numFmt w:val="decimal"/>
      <w:pStyle w:val="Els-1storder-head"/>
      <w:suff w:val="space"/>
      <w:lvlText w:val="%1.%2."/>
      <w:lvlJc w:val="left"/>
      <w:pPr>
        <w:ind w:left="0" w:firstLine="0"/>
      </w:pPr>
    </w:lvl>
    <w:lvl w:ilvl="2">
      <w:start w:val="1"/>
      <w:numFmt w:val="decimal"/>
      <w:pStyle w:val="Els-2ndorder-head"/>
      <w:suff w:val="space"/>
      <w:lvlText w:val="%1.%2.%3."/>
      <w:lvlJc w:val="left"/>
      <w:pPr>
        <w:ind w:left="0" w:firstLine="0"/>
      </w:pPr>
    </w:lvl>
    <w:lvl w:ilvl="3">
      <w:start w:val="1"/>
      <w:numFmt w:val="decimal"/>
      <w:pStyle w:val="Els-3rd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7">
    <w:nsid w:val="5ABE0660"/>
    <w:multiLevelType w:val="hybridMultilevel"/>
    <w:tmpl w:val="8F925478"/>
    <w:lvl w:ilvl="0" w:tplc="72489E7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nsid w:val="5E856F9D"/>
    <w:multiLevelType w:val="hybridMultilevel"/>
    <w:tmpl w:val="85FEEF4A"/>
    <w:lvl w:ilvl="0" w:tplc="EF2ACCBA">
      <w:start w:val="5"/>
      <w:numFmt w:val="bullet"/>
      <w:lvlText w:val=""/>
      <w:lvlJc w:val="left"/>
      <w:pPr>
        <w:ind w:left="720" w:hanging="360"/>
      </w:pPr>
      <w:rPr>
        <w:rFonts w:ascii="Wingdings" w:eastAsia="SimSu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1D0282C"/>
    <w:multiLevelType w:val="hybridMultilevel"/>
    <w:tmpl w:val="CDE43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FF09B4"/>
    <w:multiLevelType w:val="multilevel"/>
    <w:tmpl w:val="3B6AAE3A"/>
    <w:lvl w:ilvl="0">
      <w:start w:val="1"/>
      <w:numFmt w:val="decimal"/>
      <w:pStyle w:val="subsection"/>
      <w:suff w:val="space"/>
      <w:lvlText w:val="%1."/>
      <w:lvlJc w:val="left"/>
      <w:pPr>
        <w:ind w:left="0" w:firstLine="0"/>
      </w:pPr>
      <w:rPr>
        <w:rFonts w:hint="default"/>
        <w:sz w:val="22"/>
      </w:rPr>
    </w:lvl>
    <w:lvl w:ilvl="1">
      <w:start w:val="1"/>
      <w:numFmt w:val="decimal"/>
      <w:pStyle w:val="IsiChar"/>
      <w:suff w:val="space"/>
      <w:lvlText w:val="%1.%2."/>
      <w:lvlJc w:val="left"/>
      <w:pPr>
        <w:ind w:left="0" w:firstLine="0"/>
      </w:pPr>
      <w:rPr>
        <w:rFonts w:hint="default"/>
        <w:lang w:val="en-GB"/>
      </w:rPr>
    </w:lvl>
    <w:lvl w:ilvl="2">
      <w:start w:val="1"/>
      <w:numFmt w:val="decimal"/>
      <w:pStyle w:val="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5257BAE"/>
    <w:multiLevelType w:val="hybridMultilevel"/>
    <w:tmpl w:val="9126C6CA"/>
    <w:lvl w:ilvl="0" w:tplc="AF445A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24">
    <w:nsid w:val="6D814E3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F23626E"/>
    <w:multiLevelType w:val="multilevel"/>
    <w:tmpl w:val="B7E4422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7">
    <w:nsid w:val="74721692"/>
    <w:multiLevelType w:val="hybridMultilevel"/>
    <w:tmpl w:val="8BC68E6C"/>
    <w:lvl w:ilvl="0" w:tplc="9C5CFD96">
      <w:start w:val="1"/>
      <w:numFmt w:val="decimal"/>
      <w:pStyle w:val="TableCaption"/>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28">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abstractNum w:abstractNumId="30">
    <w:nsid w:val="7B3D2492"/>
    <w:multiLevelType w:val="hybridMultilevel"/>
    <w:tmpl w:val="805CD5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27"/>
    <w:lvlOverride w:ilvl="0">
      <w:startOverride w:val="1"/>
    </w:lvlOverride>
  </w:num>
  <w:num w:numId="5">
    <w:abstractNumId w:val="27"/>
    <w:lvlOverride w:ilvl="0">
      <w:startOverride w:val="1"/>
    </w:lvlOverride>
  </w:num>
  <w:num w:numId="6">
    <w:abstractNumId w:val="27"/>
  </w:num>
  <w:num w:numId="7">
    <w:abstractNumId w:val="5"/>
  </w:num>
  <w:num w:numId="8">
    <w:abstractNumId w:val="2"/>
  </w:num>
  <w:num w:numId="9">
    <w:abstractNumId w:val="17"/>
  </w:num>
  <w:num w:numId="10">
    <w:abstractNumId w:val="22"/>
  </w:num>
  <w:num w:numId="11">
    <w:abstractNumId w:val="21"/>
  </w:num>
  <w:num w:numId="12">
    <w:abstractNumId w:val="4"/>
  </w:num>
  <w:num w:numId="13">
    <w:abstractNumId w:val="6"/>
  </w:num>
  <w:num w:numId="14">
    <w:abstractNumId w:val="1"/>
  </w:num>
  <w:num w:numId="15">
    <w:abstractNumId w:val="20"/>
  </w:num>
  <w:num w:numId="16">
    <w:abstractNumId w:val="16"/>
  </w:num>
  <w:num w:numId="17">
    <w:abstractNumId w:val="3"/>
  </w:num>
  <w:num w:numId="18">
    <w:abstractNumId w:val="8"/>
  </w:num>
  <w:num w:numId="19">
    <w:abstractNumId w:val="18"/>
  </w:num>
  <w:num w:numId="20">
    <w:abstractNumId w:val="13"/>
  </w:num>
  <w:num w:numId="21">
    <w:abstractNumId w:val="28"/>
  </w:num>
  <w:num w:numId="22">
    <w:abstractNumId w:val="26"/>
  </w:num>
  <w:num w:numId="23">
    <w:abstractNumId w:val="24"/>
  </w:num>
  <w:num w:numId="24">
    <w:abstractNumId w:val="25"/>
  </w:num>
  <w:num w:numId="25">
    <w:abstractNumId w:val="12"/>
  </w:num>
  <w:num w:numId="26">
    <w:abstractNumId w:val="15"/>
  </w:num>
  <w:num w:numId="27">
    <w:abstractNumId w:val="23"/>
  </w:num>
  <w:num w:numId="28">
    <w:abstractNumId w:val="19"/>
  </w:num>
  <w:num w:numId="29">
    <w:abstractNumId w:val="30"/>
  </w:num>
  <w:num w:numId="30">
    <w:abstractNumId w:val="14"/>
  </w:num>
  <w:num w:numId="3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PostScriptOverText/>
  <w:embedSystemFonts/>
  <w:proofState w:spelling="clean" w:grammar="clean"/>
  <w:attachedTemplate r:id="rId1"/>
  <w:stylePaneFormatFilter w:val="3801"/>
  <w:defaultTabStop w:val="720"/>
  <w:displayHorizontalDrawingGridEvery w:val="0"/>
  <w:displayVerticalDrawingGridEvery w:val="0"/>
  <w:doNotUseMarginsForDrawingGridOrigin/>
  <w:noPunctuationKerning/>
  <w:characterSpacingControl w:val="doNotCompress"/>
  <w:compat/>
  <w:rsids>
    <w:rsidRoot w:val="00C14B14"/>
    <w:rsid w:val="00003D7C"/>
    <w:rsid w:val="00014140"/>
    <w:rsid w:val="00027428"/>
    <w:rsid w:val="00031EC9"/>
    <w:rsid w:val="00037D10"/>
    <w:rsid w:val="00066FED"/>
    <w:rsid w:val="00075EA6"/>
    <w:rsid w:val="0007709F"/>
    <w:rsid w:val="00086F62"/>
    <w:rsid w:val="00090674"/>
    <w:rsid w:val="0009320B"/>
    <w:rsid w:val="00096AE0"/>
    <w:rsid w:val="000B1B74"/>
    <w:rsid w:val="000B3A2D"/>
    <w:rsid w:val="000B49C0"/>
    <w:rsid w:val="000D0E2C"/>
    <w:rsid w:val="000D3795"/>
    <w:rsid w:val="000E382F"/>
    <w:rsid w:val="000E75CD"/>
    <w:rsid w:val="000F675A"/>
    <w:rsid w:val="001036BA"/>
    <w:rsid w:val="001146DC"/>
    <w:rsid w:val="00114AB1"/>
    <w:rsid w:val="0012120B"/>
    <w:rsid w:val="001230FF"/>
    <w:rsid w:val="00130BD7"/>
    <w:rsid w:val="00155B67"/>
    <w:rsid w:val="001562AF"/>
    <w:rsid w:val="00161A5B"/>
    <w:rsid w:val="0016385D"/>
    <w:rsid w:val="0016782F"/>
    <w:rsid w:val="0019309B"/>
    <w:rsid w:val="001937E9"/>
    <w:rsid w:val="001964E5"/>
    <w:rsid w:val="001B263B"/>
    <w:rsid w:val="001B476A"/>
    <w:rsid w:val="001C764F"/>
    <w:rsid w:val="001C7BB3"/>
    <w:rsid w:val="001D469C"/>
    <w:rsid w:val="0021619E"/>
    <w:rsid w:val="002269DC"/>
    <w:rsid w:val="0023171B"/>
    <w:rsid w:val="00236BFC"/>
    <w:rsid w:val="00237437"/>
    <w:rsid w:val="002502FD"/>
    <w:rsid w:val="00274622"/>
    <w:rsid w:val="00285C1B"/>
    <w:rsid w:val="00285D24"/>
    <w:rsid w:val="00290390"/>
    <w:rsid w:val="00290A03"/>
    <w:rsid w:val="002915D3"/>
    <w:rsid w:val="002924DB"/>
    <w:rsid w:val="002941DA"/>
    <w:rsid w:val="002B5648"/>
    <w:rsid w:val="002E3C35"/>
    <w:rsid w:val="002F5298"/>
    <w:rsid w:val="00326AE0"/>
    <w:rsid w:val="00337E4F"/>
    <w:rsid w:val="00340C36"/>
    <w:rsid w:val="00346A9D"/>
    <w:rsid w:val="0039376F"/>
    <w:rsid w:val="00393A51"/>
    <w:rsid w:val="003A287B"/>
    <w:rsid w:val="003A5C85"/>
    <w:rsid w:val="003A61B1"/>
    <w:rsid w:val="003B0050"/>
    <w:rsid w:val="003D6312"/>
    <w:rsid w:val="003E7C74"/>
    <w:rsid w:val="003F31C6"/>
    <w:rsid w:val="0040225B"/>
    <w:rsid w:val="00402DA2"/>
    <w:rsid w:val="00414259"/>
    <w:rsid w:val="00425AC2"/>
    <w:rsid w:val="00442BEB"/>
    <w:rsid w:val="0044771F"/>
    <w:rsid w:val="0045043B"/>
    <w:rsid w:val="00495A57"/>
    <w:rsid w:val="004B151D"/>
    <w:rsid w:val="004C7243"/>
    <w:rsid w:val="004E21DE"/>
    <w:rsid w:val="004E3C57"/>
    <w:rsid w:val="004E3CB2"/>
    <w:rsid w:val="00525813"/>
    <w:rsid w:val="0053513F"/>
    <w:rsid w:val="00552D6C"/>
    <w:rsid w:val="00574405"/>
    <w:rsid w:val="005854B0"/>
    <w:rsid w:val="00597721"/>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0404"/>
    <w:rsid w:val="00691F72"/>
    <w:rsid w:val="006949BC"/>
    <w:rsid w:val="006A4F1A"/>
    <w:rsid w:val="006B538F"/>
    <w:rsid w:val="006D1229"/>
    <w:rsid w:val="006D372F"/>
    <w:rsid w:val="006D7A18"/>
    <w:rsid w:val="006E4474"/>
    <w:rsid w:val="00701388"/>
    <w:rsid w:val="00723B7F"/>
    <w:rsid w:val="00725861"/>
    <w:rsid w:val="007267E5"/>
    <w:rsid w:val="0073393A"/>
    <w:rsid w:val="0073539D"/>
    <w:rsid w:val="007578C0"/>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62F31"/>
    <w:rsid w:val="008930E4"/>
    <w:rsid w:val="00893821"/>
    <w:rsid w:val="008A7B9C"/>
    <w:rsid w:val="008B39FA"/>
    <w:rsid w:val="008B4754"/>
    <w:rsid w:val="008E6A7A"/>
    <w:rsid w:val="008F1038"/>
    <w:rsid w:val="008F7046"/>
    <w:rsid w:val="009005FC"/>
    <w:rsid w:val="00922E5A"/>
    <w:rsid w:val="00943315"/>
    <w:rsid w:val="00946C27"/>
    <w:rsid w:val="00961CEE"/>
    <w:rsid w:val="009A4F3D"/>
    <w:rsid w:val="009B696B"/>
    <w:rsid w:val="009B7671"/>
    <w:rsid w:val="009E5BA1"/>
    <w:rsid w:val="009F056E"/>
    <w:rsid w:val="009F2630"/>
    <w:rsid w:val="00A24F3D"/>
    <w:rsid w:val="00A26DCD"/>
    <w:rsid w:val="00A314BB"/>
    <w:rsid w:val="00A32B7D"/>
    <w:rsid w:val="00A34246"/>
    <w:rsid w:val="00A5596B"/>
    <w:rsid w:val="00A62C16"/>
    <w:rsid w:val="00A646B3"/>
    <w:rsid w:val="00A6739B"/>
    <w:rsid w:val="00A90413"/>
    <w:rsid w:val="00AA728C"/>
    <w:rsid w:val="00AB0A9C"/>
    <w:rsid w:val="00AB7119"/>
    <w:rsid w:val="00AD5855"/>
    <w:rsid w:val="00AE41F3"/>
    <w:rsid w:val="00AE7500"/>
    <w:rsid w:val="00AE7F87"/>
    <w:rsid w:val="00AF3542"/>
    <w:rsid w:val="00AF5ABE"/>
    <w:rsid w:val="00B00415"/>
    <w:rsid w:val="00B03C2A"/>
    <w:rsid w:val="00B1000D"/>
    <w:rsid w:val="00B10134"/>
    <w:rsid w:val="00B16BFE"/>
    <w:rsid w:val="00B500E5"/>
    <w:rsid w:val="00B80BB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97F88"/>
    <w:rsid w:val="00CB7717"/>
    <w:rsid w:val="00CB7B3E"/>
    <w:rsid w:val="00CC739D"/>
    <w:rsid w:val="00CF08E3"/>
    <w:rsid w:val="00D04468"/>
    <w:rsid w:val="00D176AD"/>
    <w:rsid w:val="00D36257"/>
    <w:rsid w:val="00D43CC6"/>
    <w:rsid w:val="00D4687E"/>
    <w:rsid w:val="00D53A12"/>
    <w:rsid w:val="00D87E2A"/>
    <w:rsid w:val="00DB0C43"/>
    <w:rsid w:val="00DE3354"/>
    <w:rsid w:val="00DF7DCD"/>
    <w:rsid w:val="00E42C20"/>
    <w:rsid w:val="00E50B7D"/>
    <w:rsid w:val="00E904A1"/>
    <w:rsid w:val="00E90E14"/>
    <w:rsid w:val="00E928C4"/>
    <w:rsid w:val="00EB7D28"/>
    <w:rsid w:val="00EC0D0C"/>
    <w:rsid w:val="00ED27CD"/>
    <w:rsid w:val="00ED4A2C"/>
    <w:rsid w:val="00EF6940"/>
    <w:rsid w:val="00F2044A"/>
    <w:rsid w:val="00F20BFC"/>
    <w:rsid w:val="00F24D5F"/>
    <w:rsid w:val="00F6658D"/>
    <w:rsid w:val="00F7212F"/>
    <w:rsid w:val="00F726C3"/>
    <w:rsid w:val="00F820CA"/>
    <w:rsid w:val="00F8554C"/>
    <w:rsid w:val="00F95F82"/>
    <w:rsid w:val="00F97A90"/>
    <w:rsid w:val="00FC2F35"/>
    <w:rsid w:val="00FC3FD7"/>
    <w:rsid w:val="00FD1FC6"/>
    <w:rsid w:val="00FE5869"/>
    <w:rsid w:val="00FE61C0"/>
    <w:rsid w:val="0B1E8874"/>
    <w:rsid w:val="22257E58"/>
    <w:rsid w:val="2F830975"/>
    <w:rsid w:val="4A9FEF8C"/>
    <w:rsid w:val="7B9017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rsid w:val="000D3795"/>
    <w:pPr>
      <w:keepNext/>
      <w:spacing w:before="240" w:after="240"/>
      <w:jc w:val="center"/>
      <w:outlineLvl w:val="0"/>
    </w:pPr>
    <w:rPr>
      <w:b/>
      <w:caps/>
    </w:rPr>
  </w:style>
  <w:style w:type="paragraph" w:styleId="Heading2">
    <w:name w:val="heading 2"/>
    <w:basedOn w:val="Normal"/>
    <w:next w:val="Paragraph"/>
    <w:qFormat/>
    <w:rsid w:val="000D3795"/>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paragraph" w:styleId="Heading4">
    <w:name w:val="heading 4"/>
    <w:basedOn w:val="Normal"/>
    <w:next w:val="Normal"/>
    <w:link w:val="Heading4Char"/>
    <w:qFormat/>
    <w:rsid w:val="00495A57"/>
    <w:pPr>
      <w:keepNext/>
      <w:widowControl w:val="0"/>
      <w:spacing w:before="240" w:after="60"/>
      <w:outlineLvl w:val="3"/>
    </w:pPr>
    <w:rPr>
      <w:rFonts w:eastAsia="SimSu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415C"/>
    <w:pPr>
      <w:ind w:firstLine="284"/>
      <w:jc w:val="both"/>
    </w:pPr>
    <w:rPr>
      <w:sz w:val="20"/>
    </w:rPr>
  </w:style>
  <w:style w:type="character" w:customStyle="1" w:styleId="Heading4Char">
    <w:name w:val="Heading 4 Char"/>
    <w:basedOn w:val="DefaultParagraphFont"/>
    <w:link w:val="Heading4"/>
    <w:rsid w:val="00495A57"/>
    <w:rPr>
      <w:rFonts w:eastAsia="SimSun"/>
      <w:b/>
      <w:bCs/>
      <w:sz w:val="28"/>
      <w:szCs w:val="28"/>
      <w:lang w:eastAsia="en-US"/>
    </w:rPr>
  </w:style>
  <w:style w:type="paragraph" w:styleId="FootnoteText">
    <w:name w:val="footnote text"/>
    <w:basedOn w:val="Normal"/>
    <w:semiHidden/>
    <w:rsid w:val="000D3795"/>
    <w:rPr>
      <w:sz w:val="16"/>
    </w:rPr>
  </w:style>
  <w:style w:type="paragraph" w:customStyle="1" w:styleId="PaperTitle">
    <w:name w:val="Paper Title"/>
    <w:basedOn w:val="Normal"/>
    <w:next w:val="AuthorName"/>
    <w:rsid w:val="000D3795"/>
    <w:pPr>
      <w:spacing w:before="1200"/>
      <w:jc w:val="center"/>
    </w:pPr>
    <w:rPr>
      <w:b/>
      <w:sz w:val="36"/>
    </w:rPr>
  </w:style>
  <w:style w:type="paragraph" w:customStyle="1" w:styleId="AuthorName">
    <w:name w:val="Author Name"/>
    <w:basedOn w:val="Normal"/>
    <w:next w:val="AuthorAffiliation"/>
    <w:rsid w:val="000D3795"/>
    <w:pPr>
      <w:spacing w:before="360" w:after="360"/>
      <w:jc w:val="center"/>
    </w:pPr>
    <w:rPr>
      <w:sz w:val="28"/>
    </w:rPr>
  </w:style>
  <w:style w:type="paragraph" w:customStyle="1" w:styleId="AuthorAffiliation">
    <w:name w:val="Author Affiliation"/>
    <w:basedOn w:val="Normal"/>
    <w:rsid w:val="000D3795"/>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character" w:styleId="FootnoteReference">
    <w:name w:val="footnote reference"/>
    <w:semiHidden/>
    <w:rsid w:val="000D3795"/>
    <w:rPr>
      <w:vertAlign w:val="superscript"/>
    </w:rPr>
  </w:style>
  <w:style w:type="paragraph" w:customStyle="1" w:styleId="Reference">
    <w:name w:val="Reference"/>
    <w:basedOn w:val="Paragraph"/>
    <w:rsid w:val="00AE7500"/>
    <w:pPr>
      <w:numPr>
        <w:numId w:val="2"/>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0D3795"/>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uiPriority w:val="99"/>
    <w:rsid w:val="000D3795"/>
    <w:rPr>
      <w:color w:val="0000FF"/>
      <w:u w:val="single"/>
    </w:rPr>
  </w:style>
  <w:style w:type="table" w:styleId="TableGrid">
    <w:name w:val="Table Grid"/>
    <w:basedOn w:val="TableNormal"/>
    <w:uiPriority w:val="59"/>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3"/>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6"/>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unhideWhenUsed/>
    <w:rsid w:val="005E71ED"/>
    <w:rPr>
      <w:sz w:val="20"/>
    </w:rPr>
  </w:style>
  <w:style w:type="character" w:customStyle="1" w:styleId="CommentTextChar">
    <w:name w:val="Comment Text Char"/>
    <w:basedOn w:val="DefaultParagraphFont"/>
    <w:link w:val="CommentText"/>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customStyle="1" w:styleId="BodyChar">
    <w:name w:val="Body Char"/>
    <w:link w:val="BodyCharChar"/>
    <w:rsid w:val="00442BEB"/>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442BEB"/>
    <w:rPr>
      <w:rFonts w:ascii="Times" w:hAnsi="Times"/>
      <w:color w:val="000000"/>
      <w:sz w:val="22"/>
      <w:szCs w:val="22"/>
      <w:lang w:eastAsia="en-US"/>
    </w:rPr>
  </w:style>
  <w:style w:type="paragraph" w:customStyle="1" w:styleId="Default">
    <w:name w:val="Default"/>
    <w:rsid w:val="00442BEB"/>
    <w:pPr>
      <w:autoSpaceDE w:val="0"/>
      <w:autoSpaceDN w:val="0"/>
      <w:adjustRightInd w:val="0"/>
    </w:pPr>
    <w:rPr>
      <w:rFonts w:eastAsiaTheme="minorHAnsi"/>
      <w:color w:val="000000"/>
      <w:sz w:val="24"/>
      <w:szCs w:val="24"/>
      <w:lang w:val="en-US" w:eastAsia="en-US"/>
    </w:rPr>
  </w:style>
  <w:style w:type="paragraph" w:customStyle="1" w:styleId="Para">
    <w:name w:val="Para"/>
    <w:autoRedefine/>
    <w:qFormat/>
    <w:rsid w:val="00285C1B"/>
    <w:pPr>
      <w:jc w:val="both"/>
    </w:pPr>
    <w:rPr>
      <w:rFonts w:eastAsiaTheme="minorHAnsi"/>
      <w:color w:val="0070C0"/>
      <w:lang w:val="en-US" w:eastAsia="it-IT"/>
    </w:rPr>
  </w:style>
  <w:style w:type="paragraph" w:customStyle="1" w:styleId="DisplayFormula">
    <w:name w:val="DisplayFormula"/>
    <w:link w:val="DisplayFormulaChar"/>
    <w:qFormat/>
    <w:rsid w:val="00442BEB"/>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442BEB"/>
    <w:rPr>
      <w:rFonts w:ascii="Linux Libertine" w:eastAsiaTheme="minorHAnsi" w:hAnsi="Linux Libertine" w:cstheme="minorBidi"/>
      <w:sz w:val="18"/>
      <w:szCs w:val="22"/>
      <w:lang w:val="en-US" w:eastAsia="en-US"/>
    </w:rPr>
  </w:style>
  <w:style w:type="paragraph" w:customStyle="1" w:styleId="Isi">
    <w:name w:val="Isi"/>
    <w:basedOn w:val="Normal"/>
    <w:link w:val="IsiChar"/>
    <w:qFormat/>
    <w:rsid w:val="00442BEB"/>
    <w:pPr>
      <w:spacing w:line="259" w:lineRule="auto"/>
      <w:jc w:val="both"/>
    </w:pPr>
    <w:rPr>
      <w:rFonts w:ascii="Palatino Linotype" w:eastAsia="Calibri" w:hAnsi="Palatino Linotype" w:cs="Arial"/>
      <w:sz w:val="20"/>
    </w:rPr>
  </w:style>
  <w:style w:type="character" w:customStyle="1" w:styleId="IsiChar">
    <w:name w:val="Isi Char"/>
    <w:link w:val="Isi"/>
    <w:rsid w:val="00442BEB"/>
    <w:rPr>
      <w:rFonts w:ascii="Palatino Linotype" w:eastAsia="Calibri" w:hAnsi="Palatino Linotype" w:cs="Arial"/>
      <w:lang w:val="en-US" w:eastAsia="en-US"/>
    </w:rPr>
  </w:style>
  <w:style w:type="paragraph" w:customStyle="1" w:styleId="subsection">
    <w:name w:val="subsection"/>
    <w:rsid w:val="00AE41F3"/>
    <w:pPr>
      <w:numPr>
        <w:ilvl w:val="1"/>
        <w:numId w:val="11"/>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AE41F3"/>
    <w:pPr>
      <w:numPr>
        <w:numId w:val="11"/>
      </w:numPr>
      <w:tabs>
        <w:tab w:val="left" w:pos="567"/>
      </w:tabs>
      <w:spacing w:before="240"/>
    </w:pPr>
    <w:rPr>
      <w:rFonts w:ascii="Times" w:hAnsi="Times"/>
      <w:b/>
      <w:color w:val="000000"/>
      <w:sz w:val="22"/>
      <w:szCs w:val="22"/>
      <w:lang w:eastAsia="en-US"/>
    </w:rPr>
  </w:style>
  <w:style w:type="character" w:customStyle="1" w:styleId="sectionChar">
    <w:name w:val="section Char"/>
    <w:link w:val="section"/>
    <w:rsid w:val="00AE41F3"/>
    <w:rPr>
      <w:rFonts w:ascii="Times" w:hAnsi="Times"/>
      <w:b/>
      <w:color w:val="000000"/>
      <w:sz w:val="22"/>
      <w:szCs w:val="22"/>
      <w:lang w:eastAsia="en-US"/>
    </w:rPr>
  </w:style>
  <w:style w:type="paragraph" w:customStyle="1" w:styleId="subsubsection">
    <w:name w:val="subsubsection"/>
    <w:autoRedefine/>
    <w:rsid w:val="00AE41F3"/>
    <w:pPr>
      <w:numPr>
        <w:ilvl w:val="2"/>
        <w:numId w:val="11"/>
      </w:numPr>
      <w:tabs>
        <w:tab w:val="left" w:pos="567"/>
      </w:tabs>
      <w:spacing w:before="240"/>
      <w:ind w:left="0" w:firstLine="0"/>
      <w:jc w:val="both"/>
    </w:pPr>
    <w:rPr>
      <w:rFonts w:ascii="Times" w:hAnsi="Times"/>
      <w:i/>
      <w:iCs/>
      <w:color w:val="000000"/>
      <w:sz w:val="22"/>
      <w:szCs w:val="22"/>
      <w:lang w:val="en-US" w:eastAsia="en-US"/>
    </w:rPr>
  </w:style>
  <w:style w:type="paragraph" w:customStyle="1" w:styleId="Bibentry">
    <w:name w:val="Bib_entry"/>
    <w:autoRedefine/>
    <w:qFormat/>
    <w:rsid w:val="00ED27CD"/>
    <w:pPr>
      <w:ind w:left="300" w:hanging="300"/>
      <w:jc w:val="both"/>
    </w:pPr>
    <w:rPr>
      <w:rFonts w:ascii="Linux Libertine" w:eastAsiaTheme="minorHAnsi" w:hAnsi="Linux Libertine" w:cs="Linux Libertine"/>
      <w:sz w:val="14"/>
      <w:szCs w:val="22"/>
      <w:lang w:val="en-US" w:eastAsia="en-US"/>
    </w:rPr>
  </w:style>
  <w:style w:type="paragraph" w:customStyle="1" w:styleId="Els-Abstract-head">
    <w:name w:val="Els-Abstract-head"/>
    <w:next w:val="Normal"/>
    <w:rsid w:val="00D43CC6"/>
    <w:pPr>
      <w:keepNext/>
      <w:pBdr>
        <w:top w:val="single" w:sz="4" w:space="10" w:color="auto"/>
      </w:pBdr>
      <w:suppressAutoHyphens/>
      <w:spacing w:after="220" w:line="220" w:lineRule="exact"/>
    </w:pPr>
    <w:rPr>
      <w:rFonts w:eastAsia="SimSun"/>
      <w:b/>
      <w:sz w:val="18"/>
      <w:lang w:val="en-US" w:eastAsia="en-US"/>
    </w:rPr>
  </w:style>
  <w:style w:type="paragraph" w:customStyle="1" w:styleId="Els-body-text">
    <w:name w:val="Els-body-text"/>
    <w:rsid w:val="00D43CC6"/>
    <w:pPr>
      <w:spacing w:line="240" w:lineRule="exact"/>
      <w:ind w:firstLine="238"/>
      <w:jc w:val="both"/>
    </w:pPr>
    <w:rPr>
      <w:rFonts w:eastAsia="SimSun"/>
      <w:lang w:val="en-US" w:eastAsia="en-US"/>
    </w:rPr>
  </w:style>
  <w:style w:type="paragraph" w:customStyle="1" w:styleId="Els-bulletlist">
    <w:name w:val="Els-bulletlist"/>
    <w:basedOn w:val="Els-body-text"/>
    <w:rsid w:val="00D43CC6"/>
    <w:pPr>
      <w:numPr>
        <w:numId w:val="13"/>
      </w:numPr>
      <w:tabs>
        <w:tab w:val="left" w:pos="240"/>
      </w:tabs>
      <w:jc w:val="left"/>
    </w:pPr>
  </w:style>
  <w:style w:type="paragraph" w:customStyle="1" w:styleId="Els-caption">
    <w:name w:val="Els-caption"/>
    <w:rsid w:val="00D43CC6"/>
    <w:pPr>
      <w:keepLines/>
      <w:spacing w:before="200" w:after="240" w:line="200" w:lineRule="exact"/>
    </w:pPr>
    <w:rPr>
      <w:rFonts w:eastAsia="SimSun"/>
      <w:sz w:val="16"/>
      <w:lang w:val="en-US" w:eastAsia="en-US"/>
    </w:rPr>
  </w:style>
  <w:style w:type="paragraph" w:customStyle="1" w:styleId="Els-table-text">
    <w:name w:val="Els-table-text"/>
    <w:rsid w:val="00D43CC6"/>
    <w:pPr>
      <w:spacing w:after="80" w:line="200" w:lineRule="exact"/>
    </w:pPr>
    <w:rPr>
      <w:rFonts w:eastAsia="SimSun"/>
      <w:sz w:val="16"/>
      <w:lang w:val="en-US" w:eastAsia="en-US"/>
    </w:rPr>
  </w:style>
  <w:style w:type="character" w:customStyle="1" w:styleId="jlqj4b">
    <w:name w:val="jlqj4b"/>
    <w:basedOn w:val="DefaultParagraphFont"/>
    <w:rsid w:val="00D43CC6"/>
  </w:style>
  <w:style w:type="paragraph" w:customStyle="1" w:styleId="IEEEParagraph">
    <w:name w:val="IEEE Paragraph"/>
    <w:basedOn w:val="Normal"/>
    <w:link w:val="IEEEParagraphChar"/>
    <w:rsid w:val="00D43CC6"/>
    <w:pPr>
      <w:adjustRightInd w:val="0"/>
      <w:snapToGrid w:val="0"/>
      <w:ind w:firstLine="216"/>
      <w:jc w:val="both"/>
    </w:pPr>
    <w:rPr>
      <w:rFonts w:eastAsia="SimSun"/>
      <w:sz w:val="20"/>
      <w:szCs w:val="24"/>
      <w:lang w:val="en-AU" w:eastAsia="zh-CN"/>
    </w:rPr>
  </w:style>
  <w:style w:type="character" w:customStyle="1" w:styleId="IEEEParagraphChar">
    <w:name w:val="IEEE Paragraph Char"/>
    <w:basedOn w:val="DefaultParagraphFont"/>
    <w:link w:val="IEEEParagraph"/>
    <w:rsid w:val="00D43CC6"/>
    <w:rPr>
      <w:rFonts w:eastAsia="SimSun"/>
      <w:szCs w:val="24"/>
      <w:lang w:val="en-AU" w:eastAsia="zh-CN"/>
    </w:rPr>
  </w:style>
  <w:style w:type="paragraph" w:customStyle="1" w:styleId="ColorfulList-Accent11">
    <w:name w:val="Colorful List - Accent 11"/>
    <w:basedOn w:val="Normal"/>
    <w:qFormat/>
    <w:rsid w:val="00D176AD"/>
    <w:pPr>
      <w:ind w:left="720"/>
    </w:pPr>
    <w:rPr>
      <w:rFonts w:ascii="Arial" w:eastAsia="Batang" w:hAnsi="Arial"/>
      <w:sz w:val="22"/>
      <w:szCs w:val="24"/>
      <w:lang w:eastAsia="ko-KR"/>
    </w:rPr>
  </w:style>
  <w:style w:type="paragraph" w:customStyle="1" w:styleId="Els-1storder-head">
    <w:name w:val="Els-1storder-head"/>
    <w:next w:val="Els-body-text"/>
    <w:rsid w:val="00CF08E3"/>
    <w:pPr>
      <w:keepNext/>
      <w:numPr>
        <w:numId w:val="16"/>
      </w:numPr>
      <w:suppressAutoHyphens/>
      <w:spacing w:before="240" w:after="240" w:line="240" w:lineRule="exact"/>
    </w:pPr>
    <w:rPr>
      <w:rFonts w:eastAsia="SimSun"/>
      <w:b/>
      <w:lang w:val="en-US" w:eastAsia="en-US"/>
    </w:rPr>
  </w:style>
  <w:style w:type="paragraph" w:customStyle="1" w:styleId="Els-2ndorder-head">
    <w:name w:val="Els-2ndorder-head"/>
    <w:next w:val="Els-body-text"/>
    <w:rsid w:val="00CF08E3"/>
    <w:pPr>
      <w:keepNext/>
      <w:numPr>
        <w:ilvl w:val="1"/>
        <w:numId w:val="16"/>
      </w:numPr>
      <w:suppressAutoHyphens/>
      <w:spacing w:before="240" w:after="240" w:line="240" w:lineRule="exact"/>
    </w:pPr>
    <w:rPr>
      <w:rFonts w:eastAsia="SimSun"/>
      <w:i/>
      <w:lang w:val="en-US" w:eastAsia="en-US"/>
    </w:rPr>
  </w:style>
  <w:style w:type="paragraph" w:customStyle="1" w:styleId="Els-3rdorder-head">
    <w:name w:val="Els-3rdorder-head"/>
    <w:next w:val="Els-body-text"/>
    <w:rsid w:val="00CF08E3"/>
    <w:pPr>
      <w:keepNext/>
      <w:numPr>
        <w:ilvl w:val="2"/>
        <w:numId w:val="16"/>
      </w:numPr>
      <w:suppressAutoHyphens/>
      <w:spacing w:before="240" w:line="240" w:lineRule="exact"/>
    </w:pPr>
    <w:rPr>
      <w:rFonts w:eastAsia="SimSun"/>
      <w:i/>
      <w:lang w:val="en-US" w:eastAsia="en-US"/>
    </w:rPr>
  </w:style>
  <w:style w:type="paragraph" w:customStyle="1" w:styleId="Els-4thorder-head">
    <w:name w:val="Els-4thorder-head"/>
    <w:next w:val="Els-body-text"/>
    <w:rsid w:val="00CF08E3"/>
    <w:pPr>
      <w:keepNext/>
      <w:numPr>
        <w:ilvl w:val="3"/>
        <w:numId w:val="16"/>
      </w:numPr>
      <w:suppressAutoHyphens/>
      <w:spacing w:before="240" w:line="240" w:lineRule="exact"/>
    </w:pPr>
    <w:rPr>
      <w:rFonts w:eastAsia="SimSun"/>
      <w:i/>
      <w:lang w:val="en-US" w:eastAsia="en-US"/>
    </w:rPr>
  </w:style>
  <w:style w:type="paragraph" w:styleId="Caption">
    <w:name w:val="caption"/>
    <w:basedOn w:val="Normal"/>
    <w:next w:val="Normal"/>
    <w:qFormat/>
    <w:rsid w:val="00495A57"/>
    <w:pPr>
      <w:keepLines/>
      <w:widowControl w:val="0"/>
      <w:spacing w:before="200" w:after="240" w:line="200" w:lineRule="exact"/>
    </w:pPr>
    <w:rPr>
      <w:rFonts w:eastAsia="SimSun"/>
      <w:sz w:val="16"/>
      <w:lang w:val="en-GB"/>
    </w:rPr>
  </w:style>
  <w:style w:type="paragraph" w:customStyle="1" w:styleId="Els-Abstract-text">
    <w:name w:val="Els-Abstract-text"/>
    <w:next w:val="Normal"/>
    <w:rsid w:val="00495A57"/>
    <w:pPr>
      <w:spacing w:line="220" w:lineRule="exact"/>
      <w:jc w:val="both"/>
    </w:pPr>
    <w:rPr>
      <w:rFonts w:eastAsia="SimSun"/>
      <w:sz w:val="18"/>
      <w:lang w:val="en-US" w:eastAsia="en-US"/>
    </w:rPr>
  </w:style>
  <w:style w:type="paragraph" w:customStyle="1" w:styleId="Els-acknowledgement">
    <w:name w:val="Els-acknowledgement"/>
    <w:next w:val="Normal"/>
    <w:rsid w:val="00495A57"/>
    <w:pPr>
      <w:keepNext/>
      <w:spacing w:before="480" w:after="240" w:line="220" w:lineRule="exact"/>
    </w:pPr>
    <w:rPr>
      <w:rFonts w:eastAsia="SimSun"/>
      <w:b/>
      <w:lang w:val="en-US" w:eastAsia="en-US"/>
    </w:rPr>
  </w:style>
  <w:style w:type="paragraph" w:customStyle="1" w:styleId="Els-aditional-article-history">
    <w:name w:val="Els-aditional-article-history"/>
    <w:basedOn w:val="Normal"/>
    <w:rsid w:val="00495A57"/>
    <w:pPr>
      <w:widowControl w:val="0"/>
      <w:spacing w:after="400" w:line="200" w:lineRule="exact"/>
      <w:jc w:val="center"/>
    </w:pPr>
    <w:rPr>
      <w:rFonts w:eastAsia="SimSun"/>
      <w:b/>
      <w:noProof/>
      <w:sz w:val="16"/>
    </w:rPr>
  </w:style>
  <w:style w:type="paragraph" w:customStyle="1" w:styleId="Els-Affiliation">
    <w:name w:val="Els-Affiliation"/>
    <w:next w:val="Els-Abstract-head"/>
    <w:rsid w:val="00495A57"/>
    <w:pPr>
      <w:suppressAutoHyphens/>
      <w:spacing w:line="200" w:lineRule="exact"/>
      <w:jc w:val="center"/>
    </w:pPr>
    <w:rPr>
      <w:rFonts w:eastAsia="SimSun"/>
      <w:i/>
      <w:noProof/>
      <w:sz w:val="16"/>
      <w:lang w:val="en-US" w:eastAsia="en-US"/>
    </w:rPr>
  </w:style>
  <w:style w:type="paragraph" w:customStyle="1" w:styleId="Els-appendixhead">
    <w:name w:val="Els-appendixhead"/>
    <w:next w:val="Normal"/>
    <w:rsid w:val="00495A57"/>
    <w:pPr>
      <w:numPr>
        <w:numId w:val="18"/>
      </w:numPr>
      <w:spacing w:before="480" w:after="240" w:line="220" w:lineRule="exact"/>
    </w:pPr>
    <w:rPr>
      <w:rFonts w:eastAsia="SimSun"/>
      <w:b/>
      <w:lang w:val="en-US" w:eastAsia="en-US"/>
    </w:rPr>
  </w:style>
  <w:style w:type="paragraph" w:customStyle="1" w:styleId="Els-appendixsubhead">
    <w:name w:val="Els-appendixsubhead"/>
    <w:next w:val="Normal"/>
    <w:rsid w:val="00495A57"/>
    <w:pPr>
      <w:numPr>
        <w:ilvl w:val="1"/>
        <w:numId w:val="19"/>
      </w:numPr>
      <w:spacing w:before="240" w:after="240" w:line="220" w:lineRule="exact"/>
    </w:pPr>
    <w:rPr>
      <w:rFonts w:eastAsia="SimSun"/>
      <w:i/>
      <w:lang w:val="en-US" w:eastAsia="en-US"/>
    </w:rPr>
  </w:style>
  <w:style w:type="paragraph" w:customStyle="1" w:styleId="Els-Author">
    <w:name w:val="Els-Author"/>
    <w:next w:val="Normal"/>
    <w:rsid w:val="00495A57"/>
    <w:pPr>
      <w:keepNext/>
      <w:suppressAutoHyphens/>
      <w:spacing w:after="160" w:line="300" w:lineRule="exact"/>
      <w:jc w:val="center"/>
    </w:pPr>
    <w:rPr>
      <w:rFonts w:eastAsia="SimSun"/>
      <w:noProof/>
      <w:sz w:val="26"/>
      <w:lang w:val="en-US" w:eastAsia="en-US"/>
    </w:rPr>
  </w:style>
  <w:style w:type="paragraph" w:customStyle="1" w:styleId="Els-chem-equation">
    <w:name w:val="Els-chem-equation"/>
    <w:next w:val="Els-body-text"/>
    <w:rsid w:val="00495A57"/>
    <w:pPr>
      <w:tabs>
        <w:tab w:val="right" w:pos="4320"/>
        <w:tab w:val="right" w:pos="9120"/>
      </w:tabs>
      <w:spacing w:before="120" w:after="120" w:line="220" w:lineRule="exact"/>
    </w:pPr>
    <w:rPr>
      <w:rFonts w:eastAsia="SimSun"/>
      <w:noProof/>
      <w:sz w:val="18"/>
      <w:lang w:val="en-US" w:eastAsia="en-US"/>
    </w:rPr>
  </w:style>
  <w:style w:type="paragraph" w:customStyle="1" w:styleId="Els-collaboration">
    <w:name w:val="Els-collaboration"/>
    <w:basedOn w:val="Els-Author"/>
    <w:rsid w:val="00495A57"/>
    <w:pPr>
      <w:jc w:val="right"/>
    </w:pPr>
  </w:style>
  <w:style w:type="paragraph" w:customStyle="1" w:styleId="Els-collaboration-affiliation">
    <w:name w:val="Els-collaboration-affiliation"/>
    <w:basedOn w:val="Els-collaboration"/>
    <w:rsid w:val="00495A57"/>
  </w:style>
  <w:style w:type="paragraph" w:customStyle="1" w:styleId="Els-presented-by">
    <w:name w:val="Els-presented-by"/>
    <w:rsid w:val="00495A57"/>
    <w:pPr>
      <w:spacing w:after="200"/>
      <w:jc w:val="center"/>
    </w:pPr>
    <w:rPr>
      <w:rFonts w:eastAsia="SimSun"/>
      <w:b/>
      <w:sz w:val="16"/>
      <w:lang w:val="en-US" w:eastAsia="en-US"/>
    </w:rPr>
  </w:style>
  <w:style w:type="paragraph" w:customStyle="1" w:styleId="Els-dedicated-to">
    <w:name w:val="Els-dedicated-to"/>
    <w:basedOn w:val="Els-presented-by"/>
    <w:rsid w:val="00495A57"/>
    <w:rPr>
      <w:b w:val="0"/>
    </w:rPr>
  </w:style>
  <w:style w:type="paragraph" w:customStyle="1" w:styleId="Els-equation">
    <w:name w:val="Els-equation"/>
    <w:next w:val="Normal"/>
    <w:rsid w:val="00495A57"/>
    <w:pPr>
      <w:widowControl w:val="0"/>
      <w:tabs>
        <w:tab w:val="right" w:pos="4320"/>
        <w:tab w:val="right" w:pos="9120"/>
      </w:tabs>
      <w:spacing w:before="240" w:after="240"/>
      <w:ind w:left="482"/>
    </w:pPr>
    <w:rPr>
      <w:rFonts w:eastAsia="SimSun"/>
      <w:i/>
      <w:noProof/>
      <w:lang w:val="en-US" w:eastAsia="en-US"/>
    </w:rPr>
  </w:style>
  <w:style w:type="paragraph" w:customStyle="1" w:styleId="Els-footnote">
    <w:name w:val="Els-footnote"/>
    <w:rsid w:val="00495A57"/>
    <w:pPr>
      <w:keepLines/>
      <w:widowControl w:val="0"/>
      <w:spacing w:line="200" w:lineRule="exact"/>
      <w:ind w:firstLine="245"/>
      <w:jc w:val="both"/>
    </w:pPr>
    <w:rPr>
      <w:rFonts w:eastAsia="SimSun"/>
      <w:sz w:val="16"/>
      <w:lang w:val="en-US" w:eastAsia="en-US"/>
    </w:rPr>
  </w:style>
  <w:style w:type="paragraph" w:customStyle="1" w:styleId="Els-history">
    <w:name w:val="Els-history"/>
    <w:next w:val="Normal"/>
    <w:rsid w:val="00495A57"/>
    <w:pPr>
      <w:spacing w:before="120" w:after="400" w:line="200" w:lineRule="exact"/>
      <w:jc w:val="center"/>
    </w:pPr>
    <w:rPr>
      <w:rFonts w:eastAsia="SimSun"/>
      <w:noProof/>
      <w:sz w:val="16"/>
      <w:lang w:val="en-US" w:eastAsia="en-US"/>
    </w:rPr>
  </w:style>
  <w:style w:type="paragraph" w:customStyle="1" w:styleId="Els-journal-logo">
    <w:name w:val="Els-journal-logo"/>
    <w:rsid w:val="00495A57"/>
    <w:pPr>
      <w:pBdr>
        <w:top w:val="thinThickLargeGap" w:sz="12" w:space="0" w:color="auto"/>
        <w:bottom w:val="thickThinLargeGap" w:sz="12" w:space="0" w:color="auto"/>
      </w:pBdr>
    </w:pPr>
    <w:rPr>
      <w:rFonts w:ascii="Helvetica" w:eastAsia="SimSun" w:hAnsi="Helvetica"/>
      <w:b/>
      <w:noProof/>
      <w:sz w:val="24"/>
      <w:lang w:val="en-US" w:eastAsia="en-US"/>
    </w:rPr>
  </w:style>
  <w:style w:type="paragraph" w:customStyle="1" w:styleId="Els-keywords">
    <w:name w:val="Els-keywords"/>
    <w:next w:val="Normal"/>
    <w:rsid w:val="00495A57"/>
    <w:pPr>
      <w:pBdr>
        <w:bottom w:val="single" w:sz="4" w:space="10" w:color="auto"/>
      </w:pBdr>
      <w:spacing w:after="200" w:line="200" w:lineRule="exact"/>
    </w:pPr>
    <w:rPr>
      <w:rFonts w:eastAsia="SimSun"/>
      <w:noProof/>
      <w:sz w:val="16"/>
      <w:lang w:val="en-US" w:eastAsia="en-US"/>
    </w:rPr>
  </w:style>
  <w:style w:type="paragraph" w:customStyle="1" w:styleId="Els-numlist">
    <w:name w:val="Els-numlist"/>
    <w:basedOn w:val="Els-body-text"/>
    <w:rsid w:val="00495A57"/>
    <w:pPr>
      <w:numPr>
        <w:numId w:val="20"/>
      </w:numPr>
      <w:tabs>
        <w:tab w:val="left" w:pos="240"/>
      </w:tabs>
      <w:ind w:left="480"/>
      <w:jc w:val="left"/>
    </w:pPr>
  </w:style>
  <w:style w:type="paragraph" w:customStyle="1" w:styleId="Els-reference">
    <w:name w:val="Els-reference"/>
    <w:rsid w:val="00495A57"/>
    <w:pPr>
      <w:tabs>
        <w:tab w:val="left" w:pos="312"/>
      </w:tabs>
      <w:spacing w:line="200" w:lineRule="exact"/>
      <w:ind w:left="312" w:hanging="312"/>
    </w:pPr>
    <w:rPr>
      <w:rFonts w:eastAsia="SimSun"/>
      <w:noProof/>
      <w:sz w:val="16"/>
      <w:lang w:val="en-US" w:eastAsia="en-US"/>
    </w:rPr>
  </w:style>
  <w:style w:type="paragraph" w:customStyle="1" w:styleId="Els-reference-head">
    <w:name w:val="Els-reference-head"/>
    <w:next w:val="Els-reference"/>
    <w:rsid w:val="00495A57"/>
    <w:pPr>
      <w:keepNext/>
      <w:spacing w:before="480" w:after="200" w:line="220" w:lineRule="exact"/>
    </w:pPr>
    <w:rPr>
      <w:rFonts w:eastAsia="SimSun"/>
      <w:b/>
      <w:lang w:val="en-US" w:eastAsia="en-US"/>
    </w:rPr>
  </w:style>
  <w:style w:type="paragraph" w:customStyle="1" w:styleId="Els-reprint-line">
    <w:name w:val="Els-reprint-line"/>
    <w:basedOn w:val="Normal"/>
    <w:rsid w:val="00495A57"/>
    <w:pPr>
      <w:widowControl w:val="0"/>
      <w:tabs>
        <w:tab w:val="left" w:pos="0"/>
        <w:tab w:val="center" w:pos="5443"/>
      </w:tabs>
      <w:jc w:val="center"/>
    </w:pPr>
    <w:rPr>
      <w:rFonts w:eastAsia="SimSun"/>
      <w:sz w:val="16"/>
      <w:lang w:val="en-GB"/>
    </w:rPr>
  </w:style>
  <w:style w:type="paragraph" w:customStyle="1" w:styleId="Els-Title">
    <w:name w:val="Els-Title"/>
    <w:next w:val="Els-Author"/>
    <w:autoRedefine/>
    <w:rsid w:val="00495A57"/>
    <w:pPr>
      <w:suppressAutoHyphens/>
      <w:spacing w:after="240" w:line="400" w:lineRule="exact"/>
      <w:jc w:val="center"/>
    </w:pPr>
    <w:rPr>
      <w:rFonts w:eastAsia="SimSun"/>
      <w:sz w:val="34"/>
      <w:lang w:val="en-US" w:eastAsia="en-US"/>
    </w:rPr>
  </w:style>
  <w:style w:type="character" w:customStyle="1" w:styleId="HeaderChar">
    <w:name w:val="Header Char"/>
    <w:basedOn w:val="DefaultParagraphFont"/>
    <w:link w:val="Header"/>
    <w:semiHidden/>
    <w:rsid w:val="00495A57"/>
    <w:rPr>
      <w:rFonts w:eastAsia="SimSun"/>
      <w:i/>
      <w:noProof/>
      <w:sz w:val="16"/>
      <w:lang w:val="en-US" w:eastAsia="en-US"/>
    </w:rPr>
  </w:style>
  <w:style w:type="paragraph" w:styleId="Header">
    <w:name w:val="header"/>
    <w:link w:val="HeaderChar"/>
    <w:semiHidden/>
    <w:rsid w:val="00495A57"/>
    <w:pPr>
      <w:tabs>
        <w:tab w:val="center" w:pos="4706"/>
        <w:tab w:val="right" w:pos="9356"/>
      </w:tabs>
      <w:spacing w:before="100" w:beforeAutospacing="1" w:after="240" w:line="200" w:lineRule="atLeast"/>
    </w:pPr>
    <w:rPr>
      <w:rFonts w:eastAsia="SimSun"/>
      <w:i/>
      <w:noProof/>
      <w:sz w:val="16"/>
      <w:lang w:val="en-US" w:eastAsia="en-US"/>
    </w:rPr>
  </w:style>
  <w:style w:type="character" w:customStyle="1" w:styleId="FooterChar">
    <w:name w:val="Footer Char"/>
    <w:basedOn w:val="DefaultParagraphFont"/>
    <w:link w:val="Footer"/>
    <w:semiHidden/>
    <w:rsid w:val="00495A57"/>
    <w:rPr>
      <w:rFonts w:eastAsia="SimSun"/>
      <w:noProof/>
      <w:sz w:val="16"/>
      <w:lang w:val="en-US" w:eastAsia="en-US"/>
    </w:rPr>
  </w:style>
  <w:style w:type="paragraph" w:styleId="Footer">
    <w:name w:val="footer"/>
    <w:basedOn w:val="Header"/>
    <w:link w:val="FooterChar"/>
    <w:semiHidden/>
    <w:rsid w:val="00495A57"/>
    <w:pPr>
      <w:tabs>
        <w:tab w:val="right" w:pos="10080"/>
      </w:tabs>
    </w:pPr>
    <w:rPr>
      <w:i w:val="0"/>
    </w:rPr>
  </w:style>
  <w:style w:type="character" w:customStyle="1" w:styleId="MTEquationSection">
    <w:name w:val="MTEquationSection"/>
    <w:rsid w:val="00495A57"/>
    <w:rPr>
      <w:vanish/>
      <w:color w:val="FF0000"/>
    </w:rPr>
  </w:style>
  <w:style w:type="character" w:customStyle="1" w:styleId="PlainTextChar">
    <w:name w:val="Plain Text Char"/>
    <w:basedOn w:val="DefaultParagraphFont"/>
    <w:link w:val="PlainText"/>
    <w:semiHidden/>
    <w:rsid w:val="00495A57"/>
    <w:rPr>
      <w:rFonts w:ascii="Courier New" w:eastAsia="SimSun" w:hAnsi="Courier New" w:cs="Courier New"/>
      <w:lang w:val="en-US" w:eastAsia="en-US"/>
    </w:rPr>
  </w:style>
  <w:style w:type="paragraph" w:styleId="PlainText">
    <w:name w:val="Plain Text"/>
    <w:basedOn w:val="Normal"/>
    <w:link w:val="PlainTextChar"/>
    <w:semiHidden/>
    <w:rsid w:val="00495A57"/>
    <w:pPr>
      <w:widowControl w:val="0"/>
    </w:pPr>
    <w:rPr>
      <w:rFonts w:ascii="Courier New" w:eastAsia="SimSun" w:hAnsi="Courier New" w:cs="Courier New"/>
      <w:sz w:val="20"/>
    </w:rPr>
  </w:style>
  <w:style w:type="paragraph" w:customStyle="1" w:styleId="Els-5thorder-head">
    <w:name w:val="Els-5thorder-head"/>
    <w:next w:val="Els-body-text"/>
    <w:rsid w:val="00495A57"/>
    <w:pPr>
      <w:keepNext/>
      <w:suppressAutoHyphens/>
      <w:spacing w:line="240" w:lineRule="exact"/>
    </w:pPr>
    <w:rPr>
      <w:rFonts w:eastAsia="SimSun"/>
      <w:i/>
      <w:lang w:val="en-US" w:eastAsia="en-US"/>
    </w:rPr>
  </w:style>
  <w:style w:type="paragraph" w:customStyle="1" w:styleId="Els-Abstract-Copyright">
    <w:name w:val="Els-Abstract-Copyright"/>
    <w:basedOn w:val="Els-Abstract-text"/>
    <w:rsid w:val="00495A57"/>
    <w:pPr>
      <w:spacing w:after="220"/>
    </w:pPr>
  </w:style>
  <w:style w:type="paragraph" w:customStyle="1" w:styleId="DocHead">
    <w:name w:val="DocHead"/>
    <w:rsid w:val="00495A57"/>
    <w:pPr>
      <w:spacing w:before="240" w:after="240"/>
      <w:jc w:val="center"/>
    </w:pPr>
    <w:rPr>
      <w:rFonts w:eastAsia="SimSun"/>
      <w:sz w:val="24"/>
      <w:lang w:val="en-US" w:eastAsia="en-US"/>
    </w:rPr>
  </w:style>
  <w:style w:type="character" w:customStyle="1" w:styleId="Els-1storder-headChar">
    <w:name w:val="Els-1storder-head Char"/>
    <w:rsid w:val="00495A57"/>
    <w:rPr>
      <w:b/>
      <w:lang w:val="en-US" w:eastAsia="en-US" w:bidi="ar-SA"/>
    </w:rPr>
  </w:style>
  <w:style w:type="character" w:customStyle="1" w:styleId="BodyTextIndentChar">
    <w:name w:val="Body Text Indent Char"/>
    <w:basedOn w:val="DefaultParagraphFont"/>
    <w:link w:val="BodyTextIndent"/>
    <w:semiHidden/>
    <w:rsid w:val="00495A57"/>
    <w:rPr>
      <w:kern w:val="14"/>
      <w:lang w:val="en-US" w:eastAsia="en-US"/>
    </w:rPr>
  </w:style>
  <w:style w:type="paragraph" w:styleId="BodyTextIndent">
    <w:name w:val="Body Text Indent"/>
    <w:basedOn w:val="Normal"/>
    <w:link w:val="BodyTextIndentChar"/>
    <w:semiHidden/>
    <w:rsid w:val="00495A57"/>
    <w:pPr>
      <w:suppressAutoHyphens/>
      <w:ind w:firstLine="360"/>
      <w:jc w:val="both"/>
    </w:pPr>
    <w:rPr>
      <w:kern w:val="14"/>
      <w:sz w:val="20"/>
    </w:rPr>
  </w:style>
  <w:style w:type="character" w:customStyle="1" w:styleId="BodyTextIndent2Char">
    <w:name w:val="Body Text Indent 2 Char"/>
    <w:basedOn w:val="DefaultParagraphFont"/>
    <w:link w:val="BodyTextIndent2"/>
    <w:semiHidden/>
    <w:rsid w:val="00495A57"/>
    <w:rPr>
      <w:rFonts w:eastAsia="SimSun"/>
      <w:lang w:eastAsia="en-US"/>
    </w:rPr>
  </w:style>
  <w:style w:type="paragraph" w:styleId="BodyTextIndent2">
    <w:name w:val="Body Text Indent 2"/>
    <w:basedOn w:val="Normal"/>
    <w:link w:val="BodyTextIndent2Char"/>
    <w:semiHidden/>
    <w:rsid w:val="00495A57"/>
    <w:pPr>
      <w:widowControl w:val="0"/>
      <w:ind w:firstLine="240"/>
    </w:pPr>
    <w:rPr>
      <w:rFonts w:eastAsia="SimSun"/>
      <w:sz w:val="20"/>
      <w:lang w:val="en-GB"/>
    </w:rPr>
  </w:style>
  <w:style w:type="character" w:customStyle="1" w:styleId="DocumentMapChar">
    <w:name w:val="Document Map Char"/>
    <w:basedOn w:val="DefaultParagraphFont"/>
    <w:link w:val="DocumentMap"/>
    <w:uiPriority w:val="99"/>
    <w:semiHidden/>
    <w:rsid w:val="00495A57"/>
    <w:rPr>
      <w:rFonts w:ascii="Tahoma" w:eastAsia="SimSun" w:hAnsi="Tahoma" w:cs="Tahoma"/>
      <w:sz w:val="16"/>
      <w:szCs w:val="16"/>
      <w:lang w:eastAsia="en-US"/>
    </w:rPr>
  </w:style>
  <w:style w:type="paragraph" w:styleId="DocumentMap">
    <w:name w:val="Document Map"/>
    <w:basedOn w:val="Normal"/>
    <w:link w:val="DocumentMapChar"/>
    <w:uiPriority w:val="99"/>
    <w:semiHidden/>
    <w:unhideWhenUsed/>
    <w:rsid w:val="00495A57"/>
    <w:pPr>
      <w:widowControl w:val="0"/>
    </w:pPr>
    <w:rPr>
      <w:rFonts w:ascii="Tahoma" w:eastAsia="SimSun" w:hAnsi="Tahoma" w:cs="Tahoma"/>
      <w:sz w:val="16"/>
      <w:szCs w:val="16"/>
      <w:lang w:val="en-GB"/>
    </w:rPr>
  </w:style>
  <w:style w:type="paragraph" w:customStyle="1" w:styleId="TableTitle">
    <w:name w:val="Table Title"/>
    <w:basedOn w:val="Normal"/>
    <w:rsid w:val="00495A57"/>
    <w:pPr>
      <w:jc w:val="center"/>
    </w:pPr>
    <w:rPr>
      <w:smallCaps/>
      <w:sz w:val="16"/>
      <w:szCs w:val="16"/>
    </w:rPr>
  </w:style>
  <w:style w:type="paragraph" w:customStyle="1" w:styleId="references">
    <w:name w:val="references"/>
    <w:rsid w:val="00495A57"/>
    <w:pPr>
      <w:numPr>
        <w:numId w:val="30"/>
      </w:numPr>
      <w:spacing w:after="50" w:line="180" w:lineRule="exact"/>
      <w:jc w:val="both"/>
    </w:pPr>
    <w:rPr>
      <w:rFonts w:eastAsia="MS Mincho"/>
      <w:noProof/>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47C2A1-B56C-4507-B272-C8757944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231</TotalTime>
  <Pages>9</Pages>
  <Words>4637</Words>
  <Characters>26433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31008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PERSONAL</cp:lastModifiedBy>
  <cp:revision>12</cp:revision>
  <cp:lastPrinted>2011-03-03T08:29:00Z</cp:lastPrinted>
  <dcterms:created xsi:type="dcterms:W3CDTF">2021-08-14T00:57:00Z</dcterms:created>
  <dcterms:modified xsi:type="dcterms:W3CDTF">2021-08-14T04:58:00Z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