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FDB77" w14:textId="0D8E447F" w:rsidR="003F6EFD" w:rsidRDefault="00EA17EF">
      <w:pPr>
        <w:jc w:val="center"/>
        <w:rPr>
          <w:b/>
          <w:sz w:val="36"/>
          <w:szCs w:val="36"/>
        </w:rPr>
      </w:pPr>
      <w:r w:rsidRPr="000D1393">
        <w:rPr>
          <w:b/>
          <w:sz w:val="36"/>
          <w:szCs w:val="36"/>
        </w:rPr>
        <w:t xml:space="preserve">Stability Of Yogyakarta International Airport Underpass Structure </w:t>
      </w:r>
      <w:r>
        <w:rPr>
          <w:b/>
          <w:sz w:val="36"/>
          <w:szCs w:val="36"/>
        </w:rPr>
        <w:t>Based On</w:t>
      </w:r>
      <w:r w:rsidRPr="000D1393">
        <w:rPr>
          <w:b/>
          <w:sz w:val="36"/>
          <w:szCs w:val="36"/>
        </w:rPr>
        <w:t xml:space="preserve"> Analytical And </w:t>
      </w:r>
      <w:r>
        <w:rPr>
          <w:b/>
          <w:sz w:val="36"/>
          <w:szCs w:val="36"/>
        </w:rPr>
        <w:t xml:space="preserve">3d </w:t>
      </w:r>
      <w:r w:rsidRPr="000D1393">
        <w:rPr>
          <w:b/>
          <w:sz w:val="36"/>
          <w:szCs w:val="36"/>
        </w:rPr>
        <w:t>Numer</w:t>
      </w:r>
      <w:r>
        <w:rPr>
          <w:b/>
          <w:sz w:val="36"/>
          <w:szCs w:val="36"/>
        </w:rPr>
        <w:t>ical Solutions</w:t>
      </w:r>
    </w:p>
    <w:p w14:paraId="004FFC9B" w14:textId="77777777" w:rsidR="000D1393" w:rsidRPr="005B0342" w:rsidRDefault="000D1393">
      <w:pPr>
        <w:jc w:val="center"/>
        <w:rPr>
          <w:sz w:val="36"/>
          <w:szCs w:val="36"/>
          <w:lang w:val="en-GB"/>
        </w:rPr>
      </w:pPr>
    </w:p>
    <w:p w14:paraId="179A725F" w14:textId="77777777" w:rsidR="000D1393" w:rsidRDefault="000D1393" w:rsidP="000D1393">
      <w:pPr>
        <w:jc w:val="center"/>
        <w:rPr>
          <w:lang w:val="en-GB"/>
        </w:rPr>
      </w:pPr>
      <w:r>
        <w:rPr>
          <w:sz w:val="28"/>
          <w:szCs w:val="28"/>
        </w:rPr>
        <w:t>D.N</w:t>
      </w:r>
      <w:r w:rsidRPr="00324BBB">
        <w:rPr>
          <w:sz w:val="28"/>
          <w:szCs w:val="28"/>
        </w:rPr>
        <w:t xml:space="preserve"> Mufti</w:t>
      </w:r>
      <w:r w:rsidRPr="00324BBB">
        <w:rPr>
          <w:sz w:val="28"/>
          <w:szCs w:val="28"/>
          <w:vertAlign w:val="superscript"/>
        </w:rPr>
        <w:t>1, a)</w:t>
      </w:r>
      <w:r>
        <w:rPr>
          <w:sz w:val="28"/>
          <w:szCs w:val="28"/>
        </w:rPr>
        <w:t xml:space="preserve">, </w:t>
      </w:r>
      <w:r w:rsidRPr="00324BBB">
        <w:rPr>
          <w:sz w:val="28"/>
          <w:szCs w:val="28"/>
        </w:rPr>
        <w:t>A</w:t>
      </w:r>
      <w:r>
        <w:rPr>
          <w:sz w:val="28"/>
          <w:szCs w:val="28"/>
        </w:rPr>
        <w:t xml:space="preserve">. </w:t>
      </w:r>
      <w:r w:rsidRPr="00324BBB">
        <w:rPr>
          <w:sz w:val="28"/>
          <w:szCs w:val="28"/>
        </w:rPr>
        <w:t>Rifa’i</w:t>
      </w:r>
      <w:r w:rsidRPr="00324BBB">
        <w:rPr>
          <w:sz w:val="28"/>
          <w:szCs w:val="28"/>
          <w:vertAlign w:val="superscript"/>
        </w:rPr>
        <w:t xml:space="preserve"> </w:t>
      </w:r>
      <w:r w:rsidRPr="00D4762C">
        <w:rPr>
          <w:sz w:val="28"/>
          <w:szCs w:val="28"/>
          <w:vertAlign w:val="superscript"/>
        </w:rPr>
        <w:t>1</w:t>
      </w:r>
      <w:r>
        <w:rPr>
          <w:sz w:val="28"/>
          <w:szCs w:val="28"/>
        </w:rPr>
        <w:t xml:space="preserve"> &amp; </w:t>
      </w:r>
      <w:r w:rsidRPr="00D4762C">
        <w:rPr>
          <w:sz w:val="28"/>
          <w:szCs w:val="28"/>
        </w:rPr>
        <w:t>F</w:t>
      </w:r>
      <w:r>
        <w:rPr>
          <w:sz w:val="28"/>
          <w:szCs w:val="28"/>
        </w:rPr>
        <w:t xml:space="preserve">. </w:t>
      </w:r>
      <w:r w:rsidRPr="00324BBB">
        <w:rPr>
          <w:sz w:val="28"/>
          <w:szCs w:val="28"/>
        </w:rPr>
        <w:t>Faris</w:t>
      </w:r>
      <w:r>
        <w:rPr>
          <w:sz w:val="28"/>
          <w:szCs w:val="28"/>
          <w:vertAlign w:val="superscript"/>
        </w:rPr>
        <w:t>1</w:t>
      </w:r>
    </w:p>
    <w:p w14:paraId="6ADE6ABA" w14:textId="6ADAD193" w:rsidR="003F6EFD" w:rsidRPr="00EA17EF" w:rsidRDefault="005C5262">
      <w:pPr>
        <w:pBdr>
          <w:top w:val="nil"/>
          <w:left w:val="nil"/>
          <w:bottom w:val="nil"/>
          <w:right w:val="nil"/>
          <w:between w:val="nil"/>
        </w:pBdr>
        <w:jc w:val="center"/>
        <w:rPr>
          <w:i/>
          <w:iCs/>
          <w:color w:val="000000"/>
          <w:sz w:val="20"/>
          <w:szCs w:val="20"/>
          <w:lang w:val="en-GB"/>
        </w:rPr>
      </w:pPr>
      <w:r w:rsidRPr="00EA17EF">
        <w:rPr>
          <w:i/>
          <w:iCs/>
          <w:color w:val="000000"/>
          <w:sz w:val="20"/>
          <w:szCs w:val="20"/>
          <w:vertAlign w:val="superscript"/>
          <w:lang w:val="en-GB"/>
        </w:rPr>
        <w:t>1</w:t>
      </w:r>
      <w:r w:rsidRPr="00EA17EF">
        <w:rPr>
          <w:i/>
          <w:iCs/>
          <w:color w:val="000000"/>
          <w:sz w:val="20"/>
          <w:szCs w:val="20"/>
          <w:lang w:val="en-GB"/>
        </w:rPr>
        <w:t>Departemen</w:t>
      </w:r>
      <w:r w:rsidR="005B0342" w:rsidRPr="00EA17EF">
        <w:rPr>
          <w:i/>
          <w:iCs/>
          <w:color w:val="000000"/>
          <w:sz w:val="20"/>
          <w:szCs w:val="20"/>
          <w:lang w:val="en-GB"/>
        </w:rPr>
        <w:t xml:space="preserve">t of Civil and Environmental Engineering, </w:t>
      </w:r>
      <w:r w:rsidR="000D1393" w:rsidRPr="00EA17EF">
        <w:rPr>
          <w:i/>
          <w:iCs/>
          <w:color w:val="000000"/>
          <w:sz w:val="20"/>
          <w:szCs w:val="20"/>
          <w:lang w:val="en-GB"/>
        </w:rPr>
        <w:t xml:space="preserve">Universitas </w:t>
      </w:r>
      <w:r w:rsidR="005B0342" w:rsidRPr="00EA17EF">
        <w:rPr>
          <w:i/>
          <w:iCs/>
          <w:color w:val="000000"/>
          <w:sz w:val="20"/>
          <w:szCs w:val="20"/>
          <w:lang w:val="en-GB"/>
        </w:rPr>
        <w:t>Gadjah Mada,</w:t>
      </w:r>
      <w:r w:rsidRPr="00EA17EF">
        <w:rPr>
          <w:i/>
          <w:iCs/>
          <w:color w:val="000000"/>
          <w:sz w:val="20"/>
          <w:szCs w:val="20"/>
          <w:lang w:val="en-GB"/>
        </w:rPr>
        <w:t xml:space="preserve"> Yogyakarta, Indonesia</w:t>
      </w:r>
    </w:p>
    <w:p w14:paraId="71B16032" w14:textId="77777777" w:rsidR="003F6EFD" w:rsidRPr="005B0342" w:rsidRDefault="005C5262">
      <w:pPr>
        <w:numPr>
          <w:ilvl w:val="0"/>
          <w:numId w:val="2"/>
        </w:numPr>
        <w:pBdr>
          <w:top w:val="nil"/>
          <w:left w:val="nil"/>
          <w:bottom w:val="nil"/>
          <w:right w:val="nil"/>
          <w:between w:val="nil"/>
        </w:pBdr>
        <w:jc w:val="center"/>
        <w:rPr>
          <w:lang w:val="en-GB"/>
        </w:rPr>
      </w:pPr>
      <w:r w:rsidRPr="005B0342">
        <w:rPr>
          <w:i/>
          <w:color w:val="000000"/>
          <w:sz w:val="20"/>
          <w:szCs w:val="20"/>
          <w:lang w:val="en-GB"/>
        </w:rPr>
        <w:t>Corresponding author: ahmad.rifai@ugm.ac.id</w:t>
      </w:r>
      <w:r w:rsidRPr="005B0342">
        <w:rPr>
          <w:i/>
          <w:color w:val="000000"/>
          <w:sz w:val="20"/>
          <w:szCs w:val="20"/>
          <w:lang w:val="en-GB"/>
        </w:rPr>
        <w:br/>
      </w:r>
    </w:p>
    <w:p w14:paraId="3CC45D78" w14:textId="77777777" w:rsidR="003F6EFD" w:rsidRPr="005B0342" w:rsidRDefault="003F6EFD">
      <w:pPr>
        <w:pBdr>
          <w:top w:val="nil"/>
          <w:left w:val="nil"/>
          <w:bottom w:val="nil"/>
          <w:right w:val="nil"/>
          <w:between w:val="nil"/>
        </w:pBdr>
        <w:ind w:left="720"/>
        <w:rPr>
          <w:color w:val="000000"/>
          <w:sz w:val="20"/>
          <w:szCs w:val="20"/>
          <w:lang w:val="en-GB"/>
        </w:rPr>
      </w:pPr>
    </w:p>
    <w:p w14:paraId="5182E371" w14:textId="0A386CE7" w:rsidR="00C218DF" w:rsidRDefault="005C5262">
      <w:pPr>
        <w:tabs>
          <w:tab w:val="left" w:pos="633"/>
        </w:tabs>
        <w:jc w:val="both"/>
        <w:rPr>
          <w:sz w:val="18"/>
          <w:szCs w:val="18"/>
          <w:lang w:val="en-GB"/>
        </w:rPr>
      </w:pPr>
      <w:r w:rsidRPr="005B0342">
        <w:rPr>
          <w:b/>
          <w:sz w:val="18"/>
          <w:szCs w:val="18"/>
          <w:lang w:val="en-GB"/>
        </w:rPr>
        <w:t>Abstract</w:t>
      </w:r>
      <w:r w:rsidR="00EA17EF" w:rsidRPr="00EA17EF">
        <w:rPr>
          <w:b/>
          <w:bCs/>
          <w:sz w:val="18"/>
          <w:szCs w:val="18"/>
          <w:lang w:val="en-GB"/>
        </w:rPr>
        <w:t>.</w:t>
      </w:r>
      <w:r w:rsidR="00EA17EF">
        <w:rPr>
          <w:b/>
          <w:bCs/>
          <w:sz w:val="18"/>
          <w:szCs w:val="18"/>
          <w:lang w:val="en-GB"/>
        </w:rPr>
        <w:t xml:space="preserve"> </w:t>
      </w:r>
      <w:r w:rsidR="00C218DF">
        <w:rPr>
          <w:sz w:val="18"/>
          <w:szCs w:val="18"/>
          <w:lang w:val="en-GB"/>
        </w:rPr>
        <w:t xml:space="preserve">The </w:t>
      </w:r>
      <w:r w:rsidR="00C218DF" w:rsidRPr="00C218DF">
        <w:rPr>
          <w:sz w:val="18"/>
          <w:szCs w:val="18"/>
          <w:lang w:val="en-GB"/>
        </w:rPr>
        <w:t xml:space="preserve">Yogyakarta International Airport (YIA) was built to expand flight capacity due to limited capacity at Adisucipto Airport. The underpass </w:t>
      </w:r>
      <w:r w:rsidR="003238DA">
        <w:rPr>
          <w:sz w:val="18"/>
          <w:szCs w:val="18"/>
          <w:lang w:val="en-GB"/>
        </w:rPr>
        <w:t>structure</w:t>
      </w:r>
      <w:r w:rsidR="00C218DF" w:rsidRPr="00C218DF">
        <w:rPr>
          <w:sz w:val="18"/>
          <w:szCs w:val="18"/>
          <w:lang w:val="en-GB"/>
        </w:rPr>
        <w:t xml:space="preserve"> is needed to anticipate traffic jams to YIA Airport due to the existing road above it. Underpass is a transverse road under another road that is built underground and in the form of a tunnel. The purpose of this study is to </w:t>
      </w:r>
      <w:r w:rsidR="003238DA" w:rsidRPr="00C218DF">
        <w:rPr>
          <w:sz w:val="18"/>
          <w:szCs w:val="18"/>
          <w:lang w:val="en-GB"/>
        </w:rPr>
        <w:t>analyse</w:t>
      </w:r>
      <w:r w:rsidR="00C218DF" w:rsidRPr="00C218DF">
        <w:rPr>
          <w:sz w:val="18"/>
          <w:szCs w:val="18"/>
          <w:lang w:val="en-GB"/>
        </w:rPr>
        <w:t xml:space="preserve"> the stability of the underpass </w:t>
      </w:r>
      <w:r w:rsidR="003238DA">
        <w:rPr>
          <w:sz w:val="18"/>
          <w:szCs w:val="18"/>
          <w:lang w:val="en-GB"/>
        </w:rPr>
        <w:t xml:space="preserve">structure based on </w:t>
      </w:r>
      <w:r w:rsidR="00C218DF" w:rsidRPr="00C218DF">
        <w:rPr>
          <w:sz w:val="18"/>
          <w:szCs w:val="18"/>
          <w:lang w:val="en-GB"/>
        </w:rPr>
        <w:t xml:space="preserve">analytical and </w:t>
      </w:r>
      <w:r w:rsidR="003238DA">
        <w:rPr>
          <w:sz w:val="18"/>
          <w:szCs w:val="18"/>
          <w:lang w:val="en-GB"/>
        </w:rPr>
        <w:t xml:space="preserve">3D </w:t>
      </w:r>
      <w:r w:rsidR="00C218DF" w:rsidRPr="00C218DF">
        <w:rPr>
          <w:sz w:val="18"/>
          <w:szCs w:val="18"/>
          <w:lang w:val="en-GB"/>
        </w:rPr>
        <w:t xml:space="preserve">numerical </w:t>
      </w:r>
      <w:r w:rsidR="003238DA">
        <w:rPr>
          <w:sz w:val="18"/>
          <w:szCs w:val="18"/>
          <w:lang w:val="en-GB"/>
        </w:rPr>
        <w:t>solutions</w:t>
      </w:r>
      <w:r w:rsidR="00C218DF" w:rsidRPr="00C218DF">
        <w:rPr>
          <w:sz w:val="18"/>
          <w:szCs w:val="18"/>
          <w:lang w:val="en-GB"/>
        </w:rPr>
        <w:t>.</w:t>
      </w:r>
    </w:p>
    <w:p w14:paraId="3539E4ED" w14:textId="77777777" w:rsidR="00C218DF" w:rsidRDefault="00C218DF">
      <w:pPr>
        <w:tabs>
          <w:tab w:val="left" w:pos="633"/>
        </w:tabs>
        <w:jc w:val="both"/>
        <w:rPr>
          <w:sz w:val="18"/>
          <w:szCs w:val="18"/>
          <w:lang w:val="en-GB"/>
        </w:rPr>
      </w:pPr>
    </w:p>
    <w:p w14:paraId="1F6D6117" w14:textId="03C3F882" w:rsidR="003238DA" w:rsidRDefault="003238DA">
      <w:pPr>
        <w:tabs>
          <w:tab w:val="left" w:pos="633"/>
        </w:tabs>
        <w:jc w:val="both"/>
        <w:rPr>
          <w:sz w:val="18"/>
          <w:szCs w:val="18"/>
        </w:rPr>
      </w:pPr>
      <w:r w:rsidRPr="003238DA">
        <w:rPr>
          <w:sz w:val="18"/>
          <w:szCs w:val="18"/>
        </w:rPr>
        <w:t>The stability analysis of the underpass retaining wall is performed by manual calculation based on static and dynamic loads. Underpass stability analysis was also conducted based on numeral simulations using Rockscience 3 (RS3) software. The data is based on drilling tests in three locations namely the BH 06, BH 10 and BH 11 drill points. B</w:t>
      </w:r>
      <w:r w:rsidR="002A3560">
        <w:rPr>
          <w:sz w:val="18"/>
          <w:szCs w:val="18"/>
        </w:rPr>
        <w:t>H</w:t>
      </w:r>
      <w:r w:rsidRPr="003238DA">
        <w:rPr>
          <w:sz w:val="18"/>
          <w:szCs w:val="18"/>
        </w:rPr>
        <w:t xml:space="preserve"> 06 drill point is on the edge</w:t>
      </w:r>
      <w:r w:rsidR="002A3560">
        <w:rPr>
          <w:sz w:val="18"/>
          <w:szCs w:val="18"/>
        </w:rPr>
        <w:t xml:space="preserve"> of </w:t>
      </w:r>
      <w:r w:rsidR="002A3560" w:rsidRPr="003238DA">
        <w:rPr>
          <w:sz w:val="18"/>
          <w:szCs w:val="18"/>
        </w:rPr>
        <w:t>underpass</w:t>
      </w:r>
      <w:r w:rsidR="002A3560">
        <w:rPr>
          <w:sz w:val="18"/>
          <w:szCs w:val="18"/>
        </w:rPr>
        <w:t xml:space="preserve">, </w:t>
      </w:r>
      <w:r w:rsidR="002A3560" w:rsidRPr="003238DA">
        <w:rPr>
          <w:sz w:val="18"/>
          <w:szCs w:val="18"/>
        </w:rPr>
        <w:t>precisely</w:t>
      </w:r>
      <w:r w:rsidRPr="003238DA">
        <w:rPr>
          <w:sz w:val="18"/>
          <w:szCs w:val="18"/>
        </w:rPr>
        <w:t xml:space="preserve"> at the underpass entrance from </w:t>
      </w:r>
      <w:r w:rsidR="002A3560" w:rsidRPr="003238DA">
        <w:rPr>
          <w:sz w:val="18"/>
          <w:szCs w:val="18"/>
        </w:rPr>
        <w:t>Yogyakarta</w:t>
      </w:r>
      <w:r w:rsidRPr="003238DA">
        <w:rPr>
          <w:sz w:val="18"/>
          <w:szCs w:val="18"/>
        </w:rPr>
        <w:t xml:space="preserve"> direction; BH 10 represents the zone in the middle of the underpass and BH 11 is on the edge of the underpass</w:t>
      </w:r>
      <w:r w:rsidR="002A3560">
        <w:rPr>
          <w:sz w:val="18"/>
          <w:szCs w:val="18"/>
        </w:rPr>
        <w:t>.</w:t>
      </w:r>
    </w:p>
    <w:p w14:paraId="5709970D" w14:textId="77777777" w:rsidR="003238DA" w:rsidRDefault="003238DA">
      <w:pPr>
        <w:tabs>
          <w:tab w:val="left" w:pos="633"/>
        </w:tabs>
        <w:jc w:val="both"/>
        <w:rPr>
          <w:sz w:val="18"/>
          <w:szCs w:val="18"/>
          <w:lang w:val="en-GB"/>
        </w:rPr>
      </w:pPr>
    </w:p>
    <w:p w14:paraId="22839259" w14:textId="1ED8FB73" w:rsidR="00580A08" w:rsidRPr="005B0342" w:rsidRDefault="002A3560">
      <w:pPr>
        <w:tabs>
          <w:tab w:val="left" w:pos="633"/>
        </w:tabs>
        <w:jc w:val="both"/>
        <w:rPr>
          <w:sz w:val="18"/>
          <w:szCs w:val="18"/>
          <w:lang w:val="en-GB"/>
        </w:rPr>
      </w:pPr>
      <w:r w:rsidRPr="002A3560">
        <w:rPr>
          <w:sz w:val="18"/>
          <w:szCs w:val="18"/>
        </w:rPr>
        <w:t>The results of the analysis of safe</w:t>
      </w:r>
      <w:r>
        <w:rPr>
          <w:sz w:val="18"/>
          <w:szCs w:val="18"/>
        </w:rPr>
        <w:t>ty factor</w:t>
      </w:r>
      <w:r w:rsidRPr="002A3560">
        <w:rPr>
          <w:sz w:val="18"/>
          <w:szCs w:val="18"/>
        </w:rPr>
        <w:t xml:space="preserve"> against</w:t>
      </w:r>
      <w:r w:rsidR="00200862">
        <w:rPr>
          <w:sz w:val="18"/>
          <w:szCs w:val="18"/>
        </w:rPr>
        <w:t xml:space="preserve"> shearing and turning forces due to </w:t>
      </w:r>
      <w:r w:rsidRPr="002A3560">
        <w:rPr>
          <w:sz w:val="18"/>
          <w:szCs w:val="18"/>
        </w:rPr>
        <w:t xml:space="preserve"> static and dynamic load</w:t>
      </w:r>
      <w:r w:rsidR="004F5A67">
        <w:rPr>
          <w:sz w:val="18"/>
          <w:szCs w:val="18"/>
        </w:rPr>
        <w:t>s</w:t>
      </w:r>
      <w:r w:rsidRPr="002A3560">
        <w:rPr>
          <w:sz w:val="18"/>
          <w:szCs w:val="18"/>
        </w:rPr>
        <w:t xml:space="preserve"> at all points</w:t>
      </w:r>
      <w:r>
        <w:rPr>
          <w:sz w:val="18"/>
          <w:szCs w:val="18"/>
        </w:rPr>
        <w:t xml:space="preserve"> of view</w:t>
      </w:r>
      <w:r w:rsidRPr="002A3560">
        <w:rPr>
          <w:sz w:val="18"/>
          <w:szCs w:val="18"/>
        </w:rPr>
        <w:t xml:space="preserve"> showed SF values above the criteria, making them safe for shear</w:t>
      </w:r>
      <w:r>
        <w:rPr>
          <w:sz w:val="18"/>
          <w:szCs w:val="18"/>
        </w:rPr>
        <w:t>ing</w:t>
      </w:r>
      <w:r w:rsidRPr="002A3560">
        <w:rPr>
          <w:sz w:val="18"/>
          <w:szCs w:val="18"/>
        </w:rPr>
        <w:t xml:space="preserve"> and </w:t>
      </w:r>
      <w:r>
        <w:rPr>
          <w:sz w:val="18"/>
          <w:szCs w:val="18"/>
        </w:rPr>
        <w:t>turning</w:t>
      </w:r>
      <w:r w:rsidRPr="002A3560">
        <w:rPr>
          <w:sz w:val="18"/>
          <w:szCs w:val="18"/>
        </w:rPr>
        <w:t xml:space="preserve"> stabilit</w:t>
      </w:r>
      <w:r>
        <w:rPr>
          <w:sz w:val="18"/>
          <w:szCs w:val="18"/>
        </w:rPr>
        <w:t>ies</w:t>
      </w:r>
      <w:r w:rsidRPr="002A3560">
        <w:rPr>
          <w:sz w:val="18"/>
          <w:szCs w:val="18"/>
        </w:rPr>
        <w:t>. Based on 3D numer</w:t>
      </w:r>
      <w:r>
        <w:rPr>
          <w:sz w:val="18"/>
          <w:szCs w:val="18"/>
        </w:rPr>
        <w:t>ic</w:t>
      </w:r>
      <w:r w:rsidRPr="002A3560">
        <w:rPr>
          <w:sz w:val="18"/>
          <w:szCs w:val="18"/>
        </w:rPr>
        <w:t xml:space="preserve">al simulations on static and dynamic loadings, the result of the </w:t>
      </w:r>
      <w:r>
        <w:rPr>
          <w:sz w:val="18"/>
          <w:szCs w:val="18"/>
        </w:rPr>
        <w:t>settlement</w:t>
      </w:r>
      <w:r w:rsidRPr="002A3560">
        <w:rPr>
          <w:sz w:val="18"/>
          <w:szCs w:val="18"/>
        </w:rPr>
        <w:t xml:space="preserve"> occurred at the point</w:t>
      </w:r>
      <w:r>
        <w:rPr>
          <w:sz w:val="18"/>
          <w:szCs w:val="18"/>
        </w:rPr>
        <w:t>s of view</w:t>
      </w:r>
      <w:r w:rsidRPr="002A3560">
        <w:rPr>
          <w:sz w:val="18"/>
          <w:szCs w:val="18"/>
        </w:rPr>
        <w:t xml:space="preserve"> in the range of 23-35 mm. This value is well </w:t>
      </w:r>
      <w:r>
        <w:rPr>
          <w:sz w:val="18"/>
          <w:szCs w:val="18"/>
        </w:rPr>
        <w:t xml:space="preserve">under </w:t>
      </w:r>
      <w:r w:rsidRPr="002A3560">
        <w:rPr>
          <w:sz w:val="18"/>
          <w:szCs w:val="18"/>
        </w:rPr>
        <w:t>the required maximum limit of 51 – 76 mm</w:t>
      </w:r>
      <w:r w:rsidR="0060296E">
        <w:rPr>
          <w:sz w:val="18"/>
          <w:szCs w:val="18"/>
          <w:lang w:val="en-GB"/>
        </w:rPr>
        <w:t xml:space="preserve">. </w:t>
      </w:r>
    </w:p>
    <w:p w14:paraId="2C9214A2" w14:textId="77777777" w:rsidR="005B0342" w:rsidRPr="005B0342" w:rsidRDefault="005B0342">
      <w:pPr>
        <w:tabs>
          <w:tab w:val="left" w:pos="633"/>
        </w:tabs>
        <w:jc w:val="both"/>
        <w:rPr>
          <w:sz w:val="18"/>
          <w:szCs w:val="18"/>
          <w:lang w:val="en-GB"/>
        </w:rPr>
      </w:pPr>
    </w:p>
    <w:p w14:paraId="7B2E5C72" w14:textId="23A51E47" w:rsidR="003F6EFD" w:rsidRPr="005B0342" w:rsidRDefault="005C5262">
      <w:pPr>
        <w:jc w:val="both"/>
        <w:rPr>
          <w:sz w:val="18"/>
          <w:szCs w:val="18"/>
          <w:lang w:val="en-GB"/>
        </w:rPr>
      </w:pPr>
      <w:r w:rsidRPr="005B0342">
        <w:rPr>
          <w:sz w:val="18"/>
          <w:szCs w:val="18"/>
          <w:lang w:val="en-GB"/>
        </w:rPr>
        <w:t>K</w:t>
      </w:r>
      <w:r w:rsidR="0060296E">
        <w:rPr>
          <w:sz w:val="18"/>
          <w:szCs w:val="18"/>
          <w:lang w:val="en-GB"/>
        </w:rPr>
        <w:t xml:space="preserve">eyword: </w:t>
      </w:r>
      <w:r w:rsidR="00A379CB">
        <w:rPr>
          <w:sz w:val="18"/>
          <w:szCs w:val="18"/>
          <w:lang w:val="en-GB"/>
        </w:rPr>
        <w:t xml:space="preserve">retaining wall, underpass stability, </w:t>
      </w:r>
      <w:r w:rsidR="002A3560">
        <w:rPr>
          <w:sz w:val="18"/>
          <w:szCs w:val="18"/>
          <w:lang w:val="en-GB"/>
        </w:rPr>
        <w:t xml:space="preserve">3D </w:t>
      </w:r>
      <w:r w:rsidR="00A379CB" w:rsidRPr="00C218DF">
        <w:rPr>
          <w:sz w:val="18"/>
          <w:szCs w:val="18"/>
          <w:lang w:val="en-GB"/>
        </w:rPr>
        <w:t xml:space="preserve">numerical </w:t>
      </w:r>
      <w:r w:rsidR="002A3560">
        <w:rPr>
          <w:sz w:val="18"/>
          <w:szCs w:val="18"/>
          <w:lang w:val="en-GB"/>
        </w:rPr>
        <w:t>simulation</w:t>
      </w:r>
      <w:r w:rsidR="00A379CB">
        <w:rPr>
          <w:sz w:val="18"/>
          <w:szCs w:val="18"/>
          <w:lang w:val="en-GB"/>
        </w:rPr>
        <w:t xml:space="preserve">, safety factor, </w:t>
      </w:r>
      <w:r w:rsidR="0022203F">
        <w:rPr>
          <w:sz w:val="18"/>
          <w:szCs w:val="18"/>
          <w:lang w:val="en-GB"/>
        </w:rPr>
        <w:t>displacement</w:t>
      </w:r>
    </w:p>
    <w:p w14:paraId="3C9D7A33" w14:textId="77777777" w:rsidR="003F6EFD" w:rsidRPr="005B0342" w:rsidRDefault="003F6EFD">
      <w:pPr>
        <w:jc w:val="both"/>
        <w:rPr>
          <w:sz w:val="18"/>
          <w:szCs w:val="18"/>
          <w:lang w:val="en-GB"/>
        </w:rPr>
      </w:pPr>
    </w:p>
    <w:p w14:paraId="0065C8E1" w14:textId="77777777" w:rsidR="003F6EFD" w:rsidRPr="005B0342" w:rsidRDefault="0060296E" w:rsidP="009E4FE9">
      <w:pPr>
        <w:pStyle w:val="Heading1"/>
        <w:spacing w:after="0"/>
        <w:ind w:left="426"/>
        <w:rPr>
          <w:smallCaps w:val="0"/>
          <w:lang w:val="en-GB"/>
        </w:rPr>
      </w:pPr>
      <w:r>
        <w:rPr>
          <w:lang w:val="en-GB"/>
        </w:rPr>
        <w:t>INTRODUCTION</w:t>
      </w:r>
      <w:r w:rsidR="005C5262" w:rsidRPr="005B0342">
        <w:rPr>
          <w:lang w:val="en-GB"/>
        </w:rPr>
        <w:br/>
      </w:r>
    </w:p>
    <w:p w14:paraId="5BD804C0" w14:textId="77777777" w:rsidR="0060296E" w:rsidRDefault="0060296E">
      <w:pPr>
        <w:pBdr>
          <w:top w:val="nil"/>
          <w:left w:val="nil"/>
          <w:bottom w:val="nil"/>
          <w:right w:val="nil"/>
          <w:between w:val="nil"/>
        </w:pBdr>
        <w:ind w:firstLine="284"/>
        <w:jc w:val="both"/>
        <w:rPr>
          <w:color w:val="000000"/>
          <w:sz w:val="20"/>
          <w:szCs w:val="20"/>
          <w:lang w:val="en-GB"/>
        </w:rPr>
      </w:pPr>
      <w:r>
        <w:rPr>
          <w:color w:val="000000"/>
          <w:sz w:val="20"/>
          <w:szCs w:val="20"/>
          <w:lang w:val="en-GB"/>
        </w:rPr>
        <w:t xml:space="preserve">The Special Region of Yogyakarta </w:t>
      </w:r>
      <w:r w:rsidR="002E46AC">
        <w:rPr>
          <w:color w:val="000000"/>
          <w:sz w:val="20"/>
          <w:szCs w:val="20"/>
          <w:lang w:val="en-GB"/>
        </w:rPr>
        <w:t xml:space="preserve">is an area that many domestic and international tourists choose as their vacation destination. To reach access to Yogyakarta, most people choose air transportation, thus making the condition on the airport increasingly crowded every holiday time. </w:t>
      </w:r>
      <w:r w:rsidR="00743746">
        <w:rPr>
          <w:color w:val="000000"/>
          <w:sz w:val="20"/>
          <w:szCs w:val="20"/>
          <w:lang w:val="en-GB"/>
        </w:rPr>
        <w:t>One of the attempts to fix this problem was the construction of new airport by the Yogy</w:t>
      </w:r>
      <w:r w:rsidR="00B069F5">
        <w:rPr>
          <w:color w:val="000000"/>
          <w:sz w:val="20"/>
          <w:szCs w:val="20"/>
          <w:lang w:val="en-GB"/>
        </w:rPr>
        <w:t>akarta Transportation Service, which then</w:t>
      </w:r>
      <w:r w:rsidR="0002082E">
        <w:rPr>
          <w:color w:val="000000"/>
          <w:sz w:val="20"/>
          <w:szCs w:val="20"/>
          <w:lang w:val="en-GB"/>
        </w:rPr>
        <w:t xml:space="preserve"> was</w:t>
      </w:r>
      <w:r w:rsidR="00B069F5">
        <w:rPr>
          <w:color w:val="000000"/>
          <w:sz w:val="20"/>
          <w:szCs w:val="20"/>
          <w:lang w:val="en-GB"/>
        </w:rPr>
        <w:t xml:space="preserve"> named t</w:t>
      </w:r>
      <w:r w:rsidR="00743746">
        <w:rPr>
          <w:color w:val="000000"/>
          <w:sz w:val="20"/>
          <w:szCs w:val="20"/>
          <w:lang w:val="en-GB"/>
        </w:rPr>
        <w:t>he Yogyakarta International Airport</w:t>
      </w:r>
      <w:r w:rsidR="00B069F5">
        <w:rPr>
          <w:color w:val="000000"/>
          <w:sz w:val="20"/>
          <w:szCs w:val="20"/>
          <w:lang w:val="en-GB"/>
        </w:rPr>
        <w:t xml:space="preserve"> (YIA). The new airport is located on the western side of the Special Region of Yogyakarta, precisely in Kulon Progo District. </w:t>
      </w:r>
    </w:p>
    <w:p w14:paraId="093B2F9E" w14:textId="77777777" w:rsidR="003F6EFD" w:rsidRDefault="00B069F5" w:rsidP="00EC2AAD">
      <w:pPr>
        <w:pBdr>
          <w:top w:val="nil"/>
          <w:left w:val="nil"/>
          <w:bottom w:val="nil"/>
          <w:right w:val="nil"/>
          <w:between w:val="nil"/>
        </w:pBdr>
        <w:ind w:firstLine="284"/>
        <w:jc w:val="both"/>
        <w:rPr>
          <w:color w:val="000000"/>
          <w:sz w:val="20"/>
          <w:szCs w:val="20"/>
          <w:lang w:val="en-GB"/>
        </w:rPr>
      </w:pPr>
      <w:r>
        <w:rPr>
          <w:color w:val="000000"/>
          <w:sz w:val="20"/>
          <w:szCs w:val="20"/>
          <w:lang w:val="en-GB"/>
        </w:rPr>
        <w:t xml:space="preserve">The construction of underpass is really needed to support the traffic in the YIA in order to reduce the congestion. Underpass is a traffic lane or could be referred as an underground-built lane that crosses under a different lane, in the form of tunnel, and has function to reduce the congestion in traffic. </w:t>
      </w:r>
      <w:r w:rsidR="00EC2AAD">
        <w:rPr>
          <w:color w:val="000000"/>
          <w:sz w:val="20"/>
          <w:szCs w:val="20"/>
          <w:lang w:val="en-GB"/>
        </w:rPr>
        <w:t>The underpass is constructed by digging the existing soil and replaces it with a U-shaped construction or empty box with various type of structure.</w:t>
      </w:r>
      <w:r w:rsidR="005C5262" w:rsidRPr="005B0342">
        <w:rPr>
          <w:color w:val="000000"/>
          <w:sz w:val="20"/>
          <w:szCs w:val="20"/>
          <w:lang w:val="en-GB"/>
        </w:rPr>
        <w:t xml:space="preserve"> </w:t>
      </w:r>
    </w:p>
    <w:p w14:paraId="3E9E778C" w14:textId="77777777" w:rsidR="00EC2AAD" w:rsidRDefault="00EC2AAD" w:rsidP="00EC2AAD">
      <w:pPr>
        <w:pBdr>
          <w:top w:val="nil"/>
          <w:left w:val="nil"/>
          <w:bottom w:val="nil"/>
          <w:right w:val="nil"/>
          <w:between w:val="nil"/>
        </w:pBdr>
        <w:ind w:firstLine="284"/>
        <w:jc w:val="both"/>
        <w:rPr>
          <w:color w:val="000000"/>
          <w:sz w:val="20"/>
          <w:szCs w:val="20"/>
          <w:lang w:val="en-GB"/>
        </w:rPr>
      </w:pPr>
      <w:r>
        <w:rPr>
          <w:color w:val="000000"/>
          <w:sz w:val="20"/>
          <w:szCs w:val="20"/>
          <w:lang w:val="en-GB"/>
        </w:rPr>
        <w:t xml:space="preserve">Based on the underpass project plan, </w:t>
      </w:r>
      <w:r w:rsidR="005C5262">
        <w:rPr>
          <w:color w:val="000000"/>
          <w:sz w:val="20"/>
          <w:szCs w:val="20"/>
          <w:lang w:val="en-GB"/>
        </w:rPr>
        <w:t xml:space="preserve">the analysis on the construction stability is </w:t>
      </w:r>
      <w:r w:rsidR="00A8522D">
        <w:rPr>
          <w:color w:val="000000"/>
          <w:sz w:val="20"/>
          <w:szCs w:val="20"/>
          <w:lang w:val="en-GB"/>
        </w:rPr>
        <w:t>necessary</w:t>
      </w:r>
      <w:r w:rsidR="005C5262">
        <w:rPr>
          <w:color w:val="000000"/>
          <w:sz w:val="20"/>
          <w:szCs w:val="20"/>
          <w:lang w:val="en-GB"/>
        </w:rPr>
        <w:t xml:space="preserve"> in order to minimalize and anticipated the probability of problem that could arise during the execution and or after the construction is complete. </w:t>
      </w:r>
    </w:p>
    <w:p w14:paraId="605D03B5" w14:textId="77777777" w:rsidR="008C474C" w:rsidRDefault="005C5262" w:rsidP="008C474C">
      <w:pPr>
        <w:pBdr>
          <w:top w:val="nil"/>
          <w:left w:val="nil"/>
          <w:bottom w:val="nil"/>
          <w:right w:val="nil"/>
          <w:between w:val="nil"/>
        </w:pBdr>
        <w:ind w:firstLine="284"/>
        <w:jc w:val="both"/>
        <w:rPr>
          <w:color w:val="000000"/>
          <w:sz w:val="20"/>
          <w:szCs w:val="20"/>
          <w:lang w:val="en-GB"/>
        </w:rPr>
      </w:pPr>
      <w:r>
        <w:rPr>
          <w:color w:val="000000"/>
          <w:sz w:val="20"/>
          <w:szCs w:val="20"/>
          <w:lang w:val="en-GB"/>
        </w:rPr>
        <w:t>Several research on the stability of the underpass construction have been conducted, one of it was by Sianipar (2018) who analyse the</w:t>
      </w:r>
      <w:r w:rsidR="00A52D0D">
        <w:rPr>
          <w:color w:val="000000"/>
          <w:sz w:val="20"/>
          <w:szCs w:val="20"/>
          <w:lang w:val="en-GB"/>
        </w:rPr>
        <w:t xml:space="preserve"> construction</w:t>
      </w:r>
      <w:r>
        <w:rPr>
          <w:color w:val="000000"/>
          <w:sz w:val="20"/>
          <w:szCs w:val="20"/>
          <w:lang w:val="en-GB"/>
        </w:rPr>
        <w:t xml:space="preserve"> plan of the</w:t>
      </w:r>
      <w:r w:rsidR="00A52D0D">
        <w:rPr>
          <w:color w:val="000000"/>
          <w:sz w:val="20"/>
          <w:szCs w:val="20"/>
          <w:lang w:val="en-GB"/>
        </w:rPr>
        <w:t xml:space="preserve"> </w:t>
      </w:r>
      <w:r>
        <w:rPr>
          <w:color w:val="000000"/>
          <w:sz w:val="20"/>
          <w:szCs w:val="20"/>
          <w:lang w:val="en-GB"/>
        </w:rPr>
        <w:t>underpass</w:t>
      </w:r>
      <w:r w:rsidR="00A52D0D">
        <w:rPr>
          <w:color w:val="000000"/>
          <w:sz w:val="20"/>
          <w:szCs w:val="20"/>
          <w:lang w:val="en-GB"/>
        </w:rPr>
        <w:t>'s retaining wall by using secant pile at</w:t>
      </w:r>
      <w:r>
        <w:rPr>
          <w:color w:val="000000"/>
          <w:sz w:val="20"/>
          <w:szCs w:val="20"/>
          <w:lang w:val="en-GB"/>
        </w:rPr>
        <w:t xml:space="preserve"> the</w:t>
      </w:r>
      <w:r w:rsidR="00A52D0D">
        <w:rPr>
          <w:color w:val="000000"/>
          <w:sz w:val="20"/>
          <w:szCs w:val="20"/>
          <w:lang w:val="en-GB"/>
        </w:rPr>
        <w:t xml:space="preserve"> Brigjend Katamso – AH Nasution</w:t>
      </w:r>
      <w:r w:rsidR="00A8522D">
        <w:rPr>
          <w:color w:val="000000"/>
          <w:sz w:val="20"/>
          <w:szCs w:val="20"/>
          <w:lang w:val="en-GB"/>
        </w:rPr>
        <w:t xml:space="preserve"> Street</w:t>
      </w:r>
      <w:r w:rsidR="00A52D0D">
        <w:rPr>
          <w:color w:val="000000"/>
          <w:sz w:val="20"/>
          <w:szCs w:val="20"/>
          <w:lang w:val="en-GB"/>
        </w:rPr>
        <w:t xml:space="preserve"> in Medan. Putera (2018) conducted the three-dimensional analysis on the slope</w:t>
      </w:r>
      <w:r w:rsidR="008C474C">
        <w:rPr>
          <w:color w:val="000000"/>
          <w:sz w:val="20"/>
          <w:szCs w:val="20"/>
          <w:lang w:val="en-GB"/>
        </w:rPr>
        <w:t xml:space="preserve"> stability</w:t>
      </w:r>
      <w:r w:rsidR="00A52D0D">
        <w:rPr>
          <w:color w:val="000000"/>
          <w:sz w:val="20"/>
          <w:szCs w:val="20"/>
          <w:lang w:val="en-GB"/>
        </w:rPr>
        <w:t xml:space="preserve"> of waste dump in Piyungan Landfill, Yogyakarta. The analysis</w:t>
      </w:r>
      <w:r w:rsidR="008C474C">
        <w:rPr>
          <w:color w:val="000000"/>
          <w:sz w:val="20"/>
          <w:szCs w:val="20"/>
          <w:lang w:val="en-GB"/>
        </w:rPr>
        <w:t xml:space="preserve"> on the slope stability</w:t>
      </w:r>
      <w:r w:rsidR="00A52D0D">
        <w:rPr>
          <w:color w:val="000000"/>
          <w:sz w:val="20"/>
          <w:szCs w:val="20"/>
          <w:lang w:val="en-GB"/>
        </w:rPr>
        <w:t xml:space="preserve"> wa</w:t>
      </w:r>
      <w:r w:rsidR="008C474C">
        <w:rPr>
          <w:color w:val="000000"/>
          <w:sz w:val="20"/>
          <w:szCs w:val="20"/>
          <w:lang w:val="en-GB"/>
        </w:rPr>
        <w:t xml:space="preserve">s conducted by using Rocscience 3 (RS3). Sulardi and Prasetyo (2018) did a research on the box underpass design by using the ultimate design method, and Kalolo (2017) analysed the stability of the retaining wall on the area of PT. Trakindo, Maubi Village, Minahasa Utara District. </w:t>
      </w:r>
    </w:p>
    <w:p w14:paraId="6B642C64" w14:textId="77777777" w:rsidR="003F6EFD" w:rsidRPr="005B0342" w:rsidRDefault="008C474C" w:rsidP="002F2E5F">
      <w:pPr>
        <w:pBdr>
          <w:top w:val="nil"/>
          <w:left w:val="nil"/>
          <w:bottom w:val="nil"/>
          <w:right w:val="nil"/>
          <w:between w:val="nil"/>
        </w:pBdr>
        <w:ind w:firstLine="284"/>
        <w:jc w:val="both"/>
        <w:rPr>
          <w:lang w:val="en-GB"/>
        </w:rPr>
      </w:pPr>
      <w:r>
        <w:rPr>
          <w:color w:val="000000"/>
          <w:sz w:val="20"/>
          <w:szCs w:val="20"/>
          <w:lang w:val="en-GB"/>
        </w:rPr>
        <w:t>This research</w:t>
      </w:r>
      <w:r w:rsidR="002A7FCC">
        <w:rPr>
          <w:color w:val="000000"/>
          <w:sz w:val="20"/>
          <w:szCs w:val="20"/>
          <w:lang w:val="en-GB"/>
        </w:rPr>
        <w:t xml:space="preserve"> resulted in a </w:t>
      </w:r>
      <w:r>
        <w:rPr>
          <w:color w:val="000000"/>
          <w:sz w:val="20"/>
          <w:szCs w:val="20"/>
          <w:lang w:val="en-GB"/>
        </w:rPr>
        <w:t xml:space="preserve">safety factor analysis of the </w:t>
      </w:r>
      <w:r w:rsidR="002A7FCC">
        <w:rPr>
          <w:color w:val="000000"/>
          <w:sz w:val="20"/>
          <w:szCs w:val="20"/>
          <w:lang w:val="en-GB"/>
        </w:rPr>
        <w:t>stabilit</w:t>
      </w:r>
      <w:r>
        <w:rPr>
          <w:color w:val="000000"/>
          <w:sz w:val="20"/>
          <w:szCs w:val="20"/>
          <w:lang w:val="en-GB"/>
        </w:rPr>
        <w:t>y</w:t>
      </w:r>
      <w:r w:rsidR="002A7FCC">
        <w:rPr>
          <w:color w:val="000000"/>
          <w:sz w:val="20"/>
          <w:szCs w:val="20"/>
          <w:lang w:val="en-GB"/>
        </w:rPr>
        <w:t xml:space="preserve"> of the underpass's retaining wall</w:t>
      </w:r>
      <w:r>
        <w:rPr>
          <w:color w:val="000000"/>
          <w:sz w:val="20"/>
          <w:szCs w:val="20"/>
          <w:lang w:val="en-GB"/>
        </w:rPr>
        <w:t xml:space="preserve"> against sliding and overturning</w:t>
      </w:r>
      <w:r w:rsidR="002A7FCC">
        <w:rPr>
          <w:color w:val="000000"/>
          <w:sz w:val="20"/>
          <w:szCs w:val="20"/>
          <w:lang w:val="en-GB"/>
        </w:rPr>
        <w:t>,</w:t>
      </w:r>
      <w:r w:rsidR="00E84F03">
        <w:rPr>
          <w:color w:val="000000"/>
          <w:sz w:val="20"/>
          <w:szCs w:val="20"/>
          <w:lang w:val="en-GB"/>
        </w:rPr>
        <w:t xml:space="preserve"> by using three-dimensional Roc</w:t>
      </w:r>
      <w:r w:rsidR="002A7FCC">
        <w:rPr>
          <w:color w:val="000000"/>
          <w:sz w:val="20"/>
          <w:szCs w:val="20"/>
          <w:lang w:val="en-GB"/>
        </w:rPr>
        <w:t xml:space="preserve">science 3 (RS 3). The final result was the displacement to </w:t>
      </w:r>
      <w:r w:rsidR="002F2E5F">
        <w:rPr>
          <w:color w:val="000000"/>
          <w:sz w:val="20"/>
          <w:szCs w:val="20"/>
          <w:lang w:val="en-GB"/>
        </w:rPr>
        <w:t xml:space="preserve">stability of the underpass structure, which has never been done in previous researches. </w:t>
      </w:r>
    </w:p>
    <w:p w14:paraId="311941BB" w14:textId="631B1BC1" w:rsidR="003F6EFD" w:rsidRPr="005B0342" w:rsidRDefault="009E4FE9" w:rsidP="009E4FE9">
      <w:pPr>
        <w:pStyle w:val="Heading2"/>
        <w:spacing w:before="0" w:after="0"/>
        <w:ind w:left="720"/>
        <w:rPr>
          <w:lang w:val="en-GB"/>
        </w:rPr>
      </w:pPr>
      <w:r>
        <w:rPr>
          <w:lang w:val="en-GB"/>
        </w:rPr>
        <w:lastRenderedPageBreak/>
        <w:t>METHOD</w:t>
      </w:r>
      <w:r w:rsidR="005C5262" w:rsidRPr="005B0342">
        <w:rPr>
          <w:lang w:val="en-GB"/>
        </w:rPr>
        <w:br/>
      </w:r>
    </w:p>
    <w:p w14:paraId="30FB69BE" w14:textId="77777777" w:rsidR="003F6EFD" w:rsidRPr="005B0342" w:rsidRDefault="005C5262">
      <w:pPr>
        <w:pBdr>
          <w:top w:val="nil"/>
          <w:left w:val="nil"/>
          <w:bottom w:val="nil"/>
          <w:right w:val="nil"/>
          <w:between w:val="nil"/>
        </w:pBdr>
        <w:jc w:val="both"/>
        <w:rPr>
          <w:color w:val="000000"/>
          <w:sz w:val="20"/>
          <w:szCs w:val="20"/>
          <w:lang w:val="en-GB"/>
        </w:rPr>
      </w:pPr>
      <w:r w:rsidRPr="005B0342">
        <w:rPr>
          <w:i/>
          <w:color w:val="000000"/>
          <w:sz w:val="20"/>
          <w:szCs w:val="20"/>
          <w:lang w:val="en-GB"/>
        </w:rPr>
        <w:t>2.1</w:t>
      </w:r>
      <w:r w:rsidRPr="005B0342">
        <w:rPr>
          <w:color w:val="000000"/>
          <w:sz w:val="20"/>
          <w:szCs w:val="20"/>
          <w:lang w:val="en-GB"/>
        </w:rPr>
        <w:t xml:space="preserve"> </w:t>
      </w:r>
      <w:r w:rsidR="002F2E5F">
        <w:rPr>
          <w:i/>
          <w:color w:val="000000"/>
          <w:sz w:val="20"/>
          <w:szCs w:val="20"/>
          <w:lang w:val="en-GB"/>
        </w:rPr>
        <w:t>Research Location</w:t>
      </w:r>
    </w:p>
    <w:p w14:paraId="38146A73" w14:textId="77777777" w:rsidR="002F2E5F" w:rsidRDefault="002F2E5F">
      <w:pPr>
        <w:pBdr>
          <w:top w:val="nil"/>
          <w:left w:val="nil"/>
          <w:bottom w:val="nil"/>
          <w:right w:val="nil"/>
          <w:between w:val="nil"/>
        </w:pBdr>
        <w:ind w:firstLine="284"/>
        <w:jc w:val="both"/>
        <w:rPr>
          <w:color w:val="000000"/>
          <w:sz w:val="20"/>
          <w:szCs w:val="20"/>
          <w:lang w:val="en-GB"/>
        </w:rPr>
      </w:pPr>
      <w:r>
        <w:rPr>
          <w:color w:val="000000"/>
          <w:sz w:val="20"/>
          <w:szCs w:val="20"/>
          <w:lang w:val="en-GB"/>
        </w:rPr>
        <w:t>The location of this study was on the Yogyakarta International Airport underpass, in the area of Glagah Beach, Daendles</w:t>
      </w:r>
      <w:r w:rsidR="000A05BC">
        <w:rPr>
          <w:color w:val="000000"/>
          <w:sz w:val="20"/>
          <w:szCs w:val="20"/>
          <w:lang w:val="en-GB"/>
        </w:rPr>
        <w:t xml:space="preserve"> Street</w:t>
      </w:r>
      <w:r>
        <w:rPr>
          <w:color w:val="000000"/>
          <w:sz w:val="20"/>
          <w:szCs w:val="20"/>
          <w:lang w:val="en-GB"/>
        </w:rPr>
        <w:t xml:space="preserve">, Temon Sub-district, Kulon Progo District, Special Region of Yogyakarta. The distance between Yogyakarta International Airport and the centre of Yogyakarta is about 44.4 km. This study used the data of soil layers in three drill points, which are </w:t>
      </w:r>
      <w:r w:rsidRPr="005B0342">
        <w:rPr>
          <w:color w:val="000000"/>
          <w:sz w:val="20"/>
          <w:szCs w:val="20"/>
          <w:lang w:val="en-GB"/>
        </w:rPr>
        <w:t xml:space="preserve">BH-11, BH-10, </w:t>
      </w:r>
      <w:r>
        <w:rPr>
          <w:color w:val="000000"/>
          <w:sz w:val="20"/>
          <w:szCs w:val="20"/>
          <w:lang w:val="en-GB"/>
        </w:rPr>
        <w:t>and</w:t>
      </w:r>
      <w:r w:rsidRPr="005B0342">
        <w:rPr>
          <w:color w:val="000000"/>
          <w:sz w:val="20"/>
          <w:szCs w:val="20"/>
          <w:lang w:val="en-GB"/>
        </w:rPr>
        <w:t xml:space="preserve"> BH-06</w:t>
      </w:r>
      <w:r>
        <w:rPr>
          <w:color w:val="000000"/>
          <w:sz w:val="20"/>
          <w:szCs w:val="20"/>
          <w:lang w:val="en-GB"/>
        </w:rPr>
        <w:t>.</w:t>
      </w:r>
    </w:p>
    <w:p w14:paraId="0244A21C" w14:textId="77777777" w:rsidR="003F6EFD" w:rsidRPr="005B0342" w:rsidRDefault="003F6EFD">
      <w:pPr>
        <w:pBdr>
          <w:top w:val="nil"/>
          <w:left w:val="nil"/>
          <w:bottom w:val="nil"/>
          <w:right w:val="nil"/>
          <w:between w:val="nil"/>
        </w:pBdr>
        <w:ind w:firstLine="284"/>
        <w:jc w:val="both"/>
        <w:rPr>
          <w:color w:val="000000"/>
          <w:sz w:val="20"/>
          <w:szCs w:val="20"/>
          <w:lang w:val="en-GB"/>
        </w:rPr>
      </w:pPr>
    </w:p>
    <w:p w14:paraId="1E0BC7F8" w14:textId="77777777" w:rsidR="003F6EFD" w:rsidRPr="005B0342" w:rsidRDefault="005C5262">
      <w:pPr>
        <w:pBdr>
          <w:top w:val="nil"/>
          <w:left w:val="nil"/>
          <w:bottom w:val="nil"/>
          <w:right w:val="nil"/>
          <w:between w:val="nil"/>
        </w:pBdr>
        <w:ind w:firstLine="284"/>
        <w:jc w:val="center"/>
        <w:rPr>
          <w:color w:val="000000"/>
          <w:sz w:val="20"/>
          <w:szCs w:val="20"/>
          <w:lang w:val="en-GB"/>
        </w:rPr>
      </w:pPr>
      <w:r w:rsidRPr="005B0342">
        <w:rPr>
          <w:noProof/>
          <w:color w:val="000000"/>
          <w:sz w:val="20"/>
          <w:szCs w:val="20"/>
          <w:lang w:eastAsia="en-US"/>
        </w:rPr>
        <w:drawing>
          <wp:inline distT="0" distB="0" distL="0" distR="0" wp14:anchorId="7CD69BFF" wp14:editId="4DF5943B">
            <wp:extent cx="4286250" cy="2535526"/>
            <wp:effectExtent l="38100" t="38100" r="38100" b="3683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26659" t="27742" r="21835" b="18065"/>
                    <a:stretch>
                      <a:fillRect/>
                    </a:stretch>
                  </pic:blipFill>
                  <pic:spPr>
                    <a:xfrm>
                      <a:off x="0" y="0"/>
                      <a:ext cx="4304079" cy="2546073"/>
                    </a:xfrm>
                    <a:prstGeom prst="rect">
                      <a:avLst/>
                    </a:prstGeom>
                    <a:ln w="38100">
                      <a:solidFill>
                        <a:srgbClr val="000000"/>
                      </a:solidFill>
                      <a:prstDash val="solid"/>
                    </a:ln>
                  </pic:spPr>
                </pic:pic>
              </a:graphicData>
            </a:graphic>
          </wp:inline>
        </w:drawing>
      </w:r>
    </w:p>
    <w:p w14:paraId="450326A0" w14:textId="77777777" w:rsidR="003F6EFD" w:rsidRPr="005B0342" w:rsidRDefault="00BC6D0B">
      <w:pPr>
        <w:pBdr>
          <w:top w:val="nil"/>
          <w:left w:val="nil"/>
          <w:bottom w:val="nil"/>
          <w:right w:val="nil"/>
          <w:between w:val="nil"/>
        </w:pBdr>
        <w:spacing w:before="120"/>
        <w:jc w:val="center"/>
        <w:rPr>
          <w:color w:val="000000"/>
          <w:sz w:val="18"/>
          <w:szCs w:val="18"/>
          <w:lang w:val="en-GB"/>
        </w:rPr>
      </w:pPr>
      <w:r>
        <w:rPr>
          <w:color w:val="000000"/>
          <w:sz w:val="18"/>
          <w:szCs w:val="18"/>
          <w:lang w:val="en-GB"/>
        </w:rPr>
        <w:t>Figure</w:t>
      </w:r>
      <w:r w:rsidR="005C5262" w:rsidRPr="005B0342">
        <w:rPr>
          <w:color w:val="000000"/>
          <w:sz w:val="18"/>
          <w:szCs w:val="18"/>
          <w:lang w:val="en-GB"/>
        </w:rPr>
        <w:t xml:space="preserve"> 1. </w:t>
      </w:r>
      <w:r>
        <w:rPr>
          <w:color w:val="000000"/>
          <w:sz w:val="18"/>
          <w:szCs w:val="18"/>
          <w:lang w:val="en-GB"/>
        </w:rPr>
        <w:t>Research Location</w:t>
      </w:r>
    </w:p>
    <w:p w14:paraId="24ED9514" w14:textId="77777777" w:rsidR="003F6EFD" w:rsidRPr="005B0342" w:rsidRDefault="003F6EFD">
      <w:pPr>
        <w:pBdr>
          <w:top w:val="nil"/>
          <w:left w:val="nil"/>
          <w:bottom w:val="nil"/>
          <w:right w:val="nil"/>
          <w:between w:val="nil"/>
        </w:pBdr>
        <w:ind w:firstLine="284"/>
        <w:jc w:val="both"/>
        <w:rPr>
          <w:color w:val="000000"/>
          <w:sz w:val="20"/>
          <w:szCs w:val="20"/>
          <w:lang w:val="en-GB"/>
        </w:rPr>
      </w:pPr>
    </w:p>
    <w:p w14:paraId="497CE8A5" w14:textId="77777777" w:rsidR="003F6EFD" w:rsidRPr="005B0342" w:rsidRDefault="005C5262">
      <w:pPr>
        <w:pStyle w:val="Heading2"/>
        <w:spacing w:before="0" w:after="0"/>
        <w:ind w:left="426" w:hanging="426"/>
        <w:jc w:val="left"/>
        <w:rPr>
          <w:b w:val="0"/>
          <w:sz w:val="20"/>
          <w:szCs w:val="20"/>
          <w:lang w:val="en-GB"/>
        </w:rPr>
      </w:pPr>
      <w:r w:rsidRPr="009E4FE9">
        <w:rPr>
          <w:b w:val="0"/>
          <w:i/>
          <w:iCs/>
          <w:sz w:val="20"/>
          <w:szCs w:val="20"/>
          <w:lang w:val="en-GB"/>
        </w:rPr>
        <w:t>2.2</w:t>
      </w:r>
      <w:r w:rsidRPr="005B0342">
        <w:rPr>
          <w:b w:val="0"/>
          <w:sz w:val="20"/>
          <w:szCs w:val="20"/>
          <w:lang w:val="en-GB"/>
        </w:rPr>
        <w:t xml:space="preserve"> </w:t>
      </w:r>
      <w:r w:rsidRPr="005B0342">
        <w:rPr>
          <w:b w:val="0"/>
          <w:i/>
          <w:sz w:val="20"/>
          <w:szCs w:val="20"/>
          <w:lang w:val="en-GB"/>
        </w:rPr>
        <w:t>Lateral</w:t>
      </w:r>
      <w:r w:rsidR="00D810AE">
        <w:rPr>
          <w:b w:val="0"/>
          <w:i/>
          <w:sz w:val="20"/>
          <w:szCs w:val="20"/>
          <w:lang w:val="en-GB"/>
        </w:rPr>
        <w:t xml:space="preserve"> Earth Pressure on Static Condition</w:t>
      </w:r>
    </w:p>
    <w:p w14:paraId="57F5ED9D" w14:textId="77777777" w:rsidR="003F6EFD" w:rsidRPr="005B0342" w:rsidRDefault="00D810AE" w:rsidP="00E647B5">
      <w:pPr>
        <w:pBdr>
          <w:top w:val="nil"/>
          <w:left w:val="nil"/>
          <w:bottom w:val="nil"/>
          <w:right w:val="nil"/>
          <w:between w:val="nil"/>
        </w:pBdr>
        <w:ind w:firstLine="284"/>
        <w:jc w:val="both"/>
        <w:rPr>
          <w:color w:val="000000"/>
          <w:sz w:val="20"/>
          <w:szCs w:val="20"/>
          <w:lang w:val="en-GB"/>
        </w:rPr>
      </w:pPr>
      <w:r>
        <w:rPr>
          <w:color w:val="000000"/>
          <w:sz w:val="20"/>
          <w:szCs w:val="20"/>
          <w:lang w:val="en-GB"/>
        </w:rPr>
        <w:t xml:space="preserve">Lateral earth pressure is the force caused by the </w:t>
      </w:r>
      <w:r w:rsidR="007C33BF">
        <w:rPr>
          <w:color w:val="000000"/>
          <w:sz w:val="20"/>
          <w:szCs w:val="20"/>
          <w:lang w:val="en-GB"/>
        </w:rPr>
        <w:t>soil pressure</w:t>
      </w:r>
      <w:r>
        <w:rPr>
          <w:color w:val="000000"/>
          <w:sz w:val="20"/>
          <w:szCs w:val="20"/>
          <w:lang w:val="en-GB"/>
        </w:rPr>
        <w:t xml:space="preserve"> </w:t>
      </w:r>
      <w:r w:rsidR="007C33BF">
        <w:rPr>
          <w:color w:val="000000"/>
          <w:sz w:val="20"/>
          <w:szCs w:val="20"/>
          <w:lang w:val="en-GB"/>
        </w:rPr>
        <w:t>against</w:t>
      </w:r>
      <w:r w:rsidR="0078548E">
        <w:rPr>
          <w:color w:val="000000"/>
          <w:sz w:val="20"/>
          <w:szCs w:val="20"/>
          <w:lang w:val="en-GB"/>
        </w:rPr>
        <w:t xml:space="preserve"> the retaining wall structure. The amount of lateral soil is very influenced by the location changes of the retaining wall and the properties of the soil. </w:t>
      </w:r>
      <w:r w:rsidR="00873582">
        <w:rPr>
          <w:color w:val="000000"/>
          <w:sz w:val="20"/>
          <w:szCs w:val="20"/>
          <w:lang w:val="en-GB"/>
        </w:rPr>
        <w:t>T</w:t>
      </w:r>
      <w:r w:rsidR="0078548E">
        <w:rPr>
          <w:color w:val="000000"/>
          <w:sz w:val="20"/>
          <w:szCs w:val="20"/>
          <w:lang w:val="en-GB"/>
        </w:rPr>
        <w:t>he retaining wall constru</w:t>
      </w:r>
      <w:r w:rsidR="00873582">
        <w:rPr>
          <w:color w:val="000000"/>
          <w:sz w:val="20"/>
          <w:szCs w:val="20"/>
          <w:lang w:val="en-GB"/>
        </w:rPr>
        <w:t>ction planned for the underpass was used to hold the soil with vertical slope.</w:t>
      </w:r>
      <w:r w:rsidR="002E45F9">
        <w:rPr>
          <w:color w:val="000000"/>
          <w:sz w:val="20"/>
          <w:szCs w:val="20"/>
          <w:lang w:val="en-GB"/>
        </w:rPr>
        <w:t xml:space="preserve"> The horizontal force that works between the retaining wall construction and</w:t>
      </w:r>
      <w:r w:rsidR="000A05BC">
        <w:rPr>
          <w:color w:val="000000"/>
          <w:sz w:val="20"/>
          <w:szCs w:val="20"/>
          <w:lang w:val="en-GB"/>
        </w:rPr>
        <w:t xml:space="preserve"> the mass of the soil it held are</w:t>
      </w:r>
      <w:r w:rsidR="002E45F9">
        <w:rPr>
          <w:color w:val="000000"/>
          <w:sz w:val="20"/>
          <w:szCs w:val="20"/>
          <w:lang w:val="en-GB"/>
        </w:rPr>
        <w:t xml:space="preserve"> needed to be known, in order </w:t>
      </w:r>
      <w:r w:rsidR="004E036C">
        <w:rPr>
          <w:color w:val="000000"/>
          <w:sz w:val="20"/>
          <w:szCs w:val="20"/>
          <w:lang w:val="en-GB"/>
        </w:rPr>
        <w:t xml:space="preserve">to be able to distribute the working load. The retaining wall of the underpass only has active earth pressure, therefore </w:t>
      </w:r>
      <w:r w:rsidR="00E647B5">
        <w:rPr>
          <w:color w:val="000000"/>
          <w:sz w:val="20"/>
          <w:szCs w:val="20"/>
          <w:lang w:val="en-GB"/>
        </w:rPr>
        <w:t>stated in Equation (1):</w:t>
      </w:r>
    </w:p>
    <w:p w14:paraId="10A97A8D" w14:textId="77777777" w:rsidR="003F6EFD" w:rsidRPr="005B0342" w:rsidRDefault="003F6EFD">
      <w:pPr>
        <w:pBdr>
          <w:top w:val="nil"/>
          <w:left w:val="nil"/>
          <w:bottom w:val="nil"/>
          <w:right w:val="nil"/>
          <w:between w:val="nil"/>
        </w:pBdr>
        <w:rPr>
          <w:color w:val="000000"/>
          <w:lang w:val="en-GB"/>
        </w:rPr>
      </w:pPr>
    </w:p>
    <w:p w14:paraId="50CF36E2" w14:textId="11C9DF30" w:rsidR="003F6EFD" w:rsidRPr="005B0342" w:rsidRDefault="005C5262">
      <w:pPr>
        <w:pBdr>
          <w:top w:val="nil"/>
          <w:left w:val="nil"/>
          <w:bottom w:val="nil"/>
          <w:right w:val="nil"/>
          <w:between w:val="nil"/>
        </w:pBdr>
        <w:ind w:left="2880" w:firstLine="720"/>
        <w:rPr>
          <w:color w:val="000000"/>
          <w:sz w:val="20"/>
          <w:szCs w:val="20"/>
          <w:lang w:val="en-GB"/>
        </w:rPr>
      </w:pPr>
      <w:r w:rsidRPr="005B0342">
        <w:rPr>
          <w:i/>
          <w:color w:val="000000"/>
          <w:sz w:val="20"/>
          <w:szCs w:val="20"/>
          <w:lang w:val="en-GB"/>
        </w:rPr>
        <w:t>Pa</w:t>
      </w:r>
      <w:r w:rsidRPr="005B0342">
        <w:rPr>
          <w:i/>
          <w:color w:val="000000"/>
          <w:sz w:val="20"/>
          <w:szCs w:val="20"/>
          <w:lang w:val="en-GB"/>
        </w:rPr>
        <w:tab/>
        <w:t>= Ka x γ x H</w:t>
      </w:r>
      <w:r w:rsidRPr="005B0342">
        <w:rPr>
          <w:color w:val="000000"/>
          <w:sz w:val="20"/>
          <w:szCs w:val="20"/>
          <w:lang w:val="en-GB"/>
        </w:rPr>
        <w:t xml:space="preserve"> </w:t>
      </w:r>
      <w:r w:rsidRPr="005B0342">
        <w:rPr>
          <w:color w:val="000000"/>
          <w:sz w:val="20"/>
          <w:szCs w:val="20"/>
          <w:lang w:val="en-GB"/>
        </w:rPr>
        <w:tab/>
      </w:r>
      <w:r w:rsidRPr="005B0342">
        <w:rPr>
          <w:color w:val="000000"/>
          <w:sz w:val="20"/>
          <w:szCs w:val="20"/>
          <w:lang w:val="en-GB"/>
        </w:rPr>
        <w:tab/>
      </w:r>
      <w:r w:rsidRPr="005B0342">
        <w:rPr>
          <w:color w:val="000000"/>
          <w:sz w:val="20"/>
          <w:szCs w:val="20"/>
          <w:lang w:val="en-GB"/>
        </w:rPr>
        <w:tab/>
        <w:t xml:space="preserve">   </w:t>
      </w:r>
      <w:r w:rsidRPr="005B0342">
        <w:rPr>
          <w:color w:val="000000"/>
          <w:sz w:val="20"/>
          <w:szCs w:val="20"/>
          <w:lang w:val="en-GB"/>
        </w:rPr>
        <w:tab/>
      </w:r>
      <w:r w:rsidRPr="005B0342">
        <w:rPr>
          <w:color w:val="000000"/>
          <w:sz w:val="20"/>
          <w:szCs w:val="20"/>
          <w:lang w:val="en-GB"/>
        </w:rPr>
        <w:tab/>
        <w:t xml:space="preserve">    </w:t>
      </w:r>
      <w:r w:rsidR="009E4FE9">
        <w:rPr>
          <w:color w:val="000000"/>
          <w:sz w:val="20"/>
          <w:szCs w:val="20"/>
          <w:lang w:val="en-GB"/>
        </w:rPr>
        <w:t xml:space="preserve">    </w:t>
      </w:r>
      <w:r w:rsidRPr="005B0342">
        <w:rPr>
          <w:color w:val="000000"/>
          <w:sz w:val="20"/>
          <w:szCs w:val="20"/>
          <w:lang w:val="en-GB"/>
        </w:rPr>
        <w:t xml:space="preserve"> (1)</w:t>
      </w:r>
    </w:p>
    <w:p w14:paraId="387956C4" w14:textId="77777777" w:rsidR="003F6EFD" w:rsidRPr="005B0342" w:rsidRDefault="003F6EFD">
      <w:pPr>
        <w:rPr>
          <w:lang w:val="en-GB"/>
        </w:rPr>
      </w:pPr>
    </w:p>
    <w:p w14:paraId="22026ECD" w14:textId="77777777" w:rsidR="003F6EFD" w:rsidRPr="005B0342" w:rsidRDefault="00E647B5">
      <w:pPr>
        <w:ind w:firstLine="284"/>
        <w:jc w:val="both"/>
        <w:rPr>
          <w:sz w:val="20"/>
          <w:szCs w:val="20"/>
          <w:lang w:val="en-GB"/>
        </w:rPr>
      </w:pPr>
      <w:r>
        <w:rPr>
          <w:sz w:val="20"/>
          <w:szCs w:val="20"/>
          <w:lang w:val="en-GB"/>
        </w:rPr>
        <w:t>In which</w:t>
      </w:r>
      <w:r w:rsidR="005C5262" w:rsidRPr="005B0342">
        <w:rPr>
          <w:sz w:val="20"/>
          <w:szCs w:val="20"/>
          <w:lang w:val="en-GB"/>
        </w:rPr>
        <w:t xml:space="preserve"> Ka</w:t>
      </w:r>
      <w:r>
        <w:rPr>
          <w:sz w:val="20"/>
          <w:szCs w:val="20"/>
          <w:lang w:val="en-GB"/>
        </w:rPr>
        <w:t xml:space="preserve"> is active earth coefficient of earth pressure,</w:t>
      </w:r>
      <w:r w:rsidR="005C5262" w:rsidRPr="005B0342">
        <w:rPr>
          <w:sz w:val="20"/>
          <w:szCs w:val="20"/>
          <w:lang w:val="en-GB"/>
        </w:rPr>
        <w:t xml:space="preserve"> γ </w:t>
      </w:r>
      <w:r>
        <w:rPr>
          <w:sz w:val="20"/>
          <w:szCs w:val="20"/>
          <w:lang w:val="en-GB"/>
        </w:rPr>
        <w:t>is the volume</w:t>
      </w:r>
      <w:r w:rsidR="007C33BF">
        <w:rPr>
          <w:sz w:val="20"/>
          <w:szCs w:val="20"/>
          <w:lang w:val="en-GB"/>
        </w:rPr>
        <w:t xml:space="preserve"> weight of soil</w:t>
      </w:r>
      <w:r>
        <w:rPr>
          <w:sz w:val="20"/>
          <w:szCs w:val="20"/>
          <w:lang w:val="en-GB"/>
        </w:rPr>
        <w:t>, and</w:t>
      </w:r>
      <w:r w:rsidR="005C5262" w:rsidRPr="005B0342">
        <w:rPr>
          <w:sz w:val="20"/>
          <w:szCs w:val="20"/>
          <w:lang w:val="en-GB"/>
        </w:rPr>
        <w:t xml:space="preserve"> H</w:t>
      </w:r>
      <w:r w:rsidR="007C33BF">
        <w:rPr>
          <w:sz w:val="20"/>
          <w:szCs w:val="20"/>
          <w:lang w:val="en-GB"/>
        </w:rPr>
        <w:t xml:space="preserve"> </w:t>
      </w:r>
      <w:r>
        <w:rPr>
          <w:sz w:val="20"/>
          <w:szCs w:val="20"/>
          <w:lang w:val="en-GB"/>
        </w:rPr>
        <w:t>is height</w:t>
      </w:r>
      <w:r w:rsidR="005C5262" w:rsidRPr="005B0342">
        <w:rPr>
          <w:sz w:val="20"/>
          <w:szCs w:val="20"/>
          <w:lang w:val="en-GB"/>
        </w:rPr>
        <w:t xml:space="preserve">. </w:t>
      </w:r>
      <w:r w:rsidR="007C33BF">
        <w:rPr>
          <w:sz w:val="20"/>
          <w:szCs w:val="20"/>
          <w:lang w:val="en-GB"/>
        </w:rPr>
        <w:t xml:space="preserve">The Ka equation for flat ground is stated in Equation (2) and for sloped ground is stated in Equation (3); in which </w:t>
      </w:r>
      <w:r w:rsidR="005C5262" w:rsidRPr="005B0342">
        <w:rPr>
          <w:sz w:val="20"/>
          <w:szCs w:val="20"/>
          <w:lang w:val="en-GB"/>
        </w:rPr>
        <w:t xml:space="preserve">ϕ </w:t>
      </w:r>
      <w:r w:rsidR="007C33BF">
        <w:rPr>
          <w:sz w:val="20"/>
          <w:szCs w:val="20"/>
          <w:lang w:val="en-GB"/>
        </w:rPr>
        <w:t xml:space="preserve">is the </w:t>
      </w:r>
      <w:r w:rsidR="004936E4">
        <w:rPr>
          <w:sz w:val="20"/>
          <w:szCs w:val="20"/>
          <w:lang w:val="en-GB"/>
        </w:rPr>
        <w:t>friction angle of the soil, and</w:t>
      </w:r>
      <w:r w:rsidR="005C5262" w:rsidRPr="005B0342">
        <w:rPr>
          <w:sz w:val="20"/>
          <w:szCs w:val="20"/>
          <w:lang w:val="en-GB"/>
        </w:rPr>
        <w:t xml:space="preserve"> δ </w:t>
      </w:r>
      <w:r w:rsidR="004936E4">
        <w:rPr>
          <w:sz w:val="20"/>
          <w:szCs w:val="20"/>
          <w:lang w:val="en-GB"/>
        </w:rPr>
        <w:t xml:space="preserve">is </w:t>
      </w:r>
      <w:r w:rsidR="006865CA">
        <w:rPr>
          <w:sz w:val="20"/>
          <w:szCs w:val="20"/>
          <w:lang w:val="en-GB"/>
        </w:rPr>
        <w:t>soil slope</w:t>
      </w:r>
      <w:r w:rsidR="005C5262" w:rsidRPr="005B0342">
        <w:rPr>
          <w:sz w:val="20"/>
          <w:szCs w:val="20"/>
          <w:lang w:val="en-GB"/>
        </w:rPr>
        <w:t>.</w:t>
      </w:r>
    </w:p>
    <w:p w14:paraId="526180E5" w14:textId="77777777" w:rsidR="003F6EFD" w:rsidRPr="005B0342" w:rsidRDefault="003F6EFD">
      <w:pPr>
        <w:jc w:val="both"/>
        <w:rPr>
          <w:lang w:val="en-GB"/>
        </w:rPr>
      </w:pPr>
    </w:p>
    <w:p w14:paraId="019AA38B" w14:textId="52F7B6A9" w:rsidR="003F6EFD" w:rsidRPr="005B0342" w:rsidRDefault="005C5262">
      <w:pPr>
        <w:pBdr>
          <w:top w:val="nil"/>
          <w:left w:val="nil"/>
          <w:bottom w:val="nil"/>
          <w:right w:val="nil"/>
          <w:between w:val="nil"/>
        </w:pBdr>
        <w:ind w:left="2880" w:firstLine="720"/>
        <w:rPr>
          <w:color w:val="000000"/>
          <w:sz w:val="20"/>
          <w:szCs w:val="20"/>
          <w:lang w:val="en-GB"/>
        </w:rPr>
      </w:pPr>
      <w:r w:rsidRPr="005B0342">
        <w:rPr>
          <w:i/>
          <w:color w:val="000000"/>
          <w:sz w:val="20"/>
          <w:szCs w:val="20"/>
          <w:lang w:val="en-GB"/>
        </w:rPr>
        <w:t xml:space="preserve">Ka </w:t>
      </w:r>
      <w:r w:rsidRPr="005B0342">
        <w:rPr>
          <w:i/>
          <w:color w:val="000000"/>
          <w:sz w:val="20"/>
          <w:szCs w:val="20"/>
          <w:lang w:val="en-GB"/>
        </w:rPr>
        <w:tab/>
        <w:t xml:space="preserve">= </w:t>
      </w:r>
      <m:oMath>
        <m:f>
          <m:fPr>
            <m:ctrlPr>
              <w:rPr>
                <w:rFonts w:ascii="Cambria Math" w:eastAsia="Cambria Math" w:hAnsi="Cambria Math" w:cs="Cambria Math"/>
                <w:color w:val="000000"/>
                <w:sz w:val="20"/>
                <w:szCs w:val="20"/>
                <w:lang w:val="en-GB"/>
              </w:rPr>
            </m:ctrlPr>
          </m:fPr>
          <m:num>
            <m:r>
              <w:rPr>
                <w:rFonts w:ascii="Cambria Math" w:eastAsia="Cambria Math" w:hAnsi="Cambria Math" w:cs="Cambria Math"/>
                <w:color w:val="000000"/>
                <w:sz w:val="20"/>
                <w:szCs w:val="20"/>
                <w:lang w:val="en-GB"/>
              </w:rPr>
              <m:t>1-Sin ϕ</m:t>
            </m:r>
          </m:num>
          <m:den>
            <m:r>
              <w:rPr>
                <w:rFonts w:ascii="Cambria Math" w:eastAsia="Cambria Math" w:hAnsi="Cambria Math" w:cs="Cambria Math"/>
                <w:color w:val="000000"/>
                <w:sz w:val="20"/>
                <w:szCs w:val="20"/>
                <w:lang w:val="en-GB"/>
              </w:rPr>
              <m:t>1+Sin ϕ</m:t>
            </m:r>
          </m:den>
        </m:f>
      </m:oMath>
      <w:r w:rsidRPr="005B0342">
        <w:rPr>
          <w:i/>
          <w:color w:val="000000"/>
          <w:sz w:val="20"/>
          <w:szCs w:val="20"/>
          <w:lang w:val="en-GB"/>
        </w:rPr>
        <w:t xml:space="preserve"> = tan</w:t>
      </w:r>
      <w:r w:rsidRPr="005B0342">
        <w:rPr>
          <w:i/>
          <w:color w:val="000000"/>
          <w:sz w:val="20"/>
          <w:szCs w:val="20"/>
          <w:vertAlign w:val="superscript"/>
          <w:lang w:val="en-GB"/>
        </w:rPr>
        <w:t xml:space="preserve">2 </w:t>
      </w:r>
      <w:r w:rsidRPr="005B0342">
        <w:rPr>
          <w:i/>
          <w:color w:val="000000"/>
          <w:sz w:val="20"/>
          <w:szCs w:val="20"/>
          <w:lang w:val="en-GB"/>
        </w:rPr>
        <w:t>(45-</w:t>
      </w:r>
      <m:oMath>
        <m:f>
          <m:fPr>
            <m:ctrlPr>
              <w:rPr>
                <w:rFonts w:ascii="Cambria Math" w:eastAsia="Cambria Math" w:hAnsi="Cambria Math" w:cs="Cambria Math"/>
                <w:color w:val="000000"/>
                <w:sz w:val="20"/>
                <w:szCs w:val="20"/>
                <w:lang w:val="en-GB"/>
              </w:rPr>
            </m:ctrlPr>
          </m:fPr>
          <m:num>
            <m:r>
              <w:rPr>
                <w:rFonts w:ascii="Cambria Math" w:hAnsi="Cambria Math"/>
                <w:lang w:val="en-GB"/>
              </w:rPr>
              <m:t>ϕ</m:t>
            </m:r>
          </m:num>
          <m:den>
            <m:r>
              <w:rPr>
                <w:rFonts w:ascii="Cambria Math" w:eastAsia="Cambria Math" w:hAnsi="Cambria Math" w:cs="Cambria Math"/>
                <w:color w:val="000000"/>
                <w:sz w:val="20"/>
                <w:szCs w:val="20"/>
                <w:lang w:val="en-GB"/>
              </w:rPr>
              <m:t>2</m:t>
            </m:r>
          </m:den>
        </m:f>
      </m:oMath>
      <w:r w:rsidRPr="005B0342">
        <w:rPr>
          <w:i/>
          <w:color w:val="000000"/>
          <w:sz w:val="20"/>
          <w:szCs w:val="20"/>
          <w:lang w:val="en-GB"/>
        </w:rPr>
        <w:t>)</w:t>
      </w:r>
      <w:r w:rsidRPr="005B0342">
        <w:rPr>
          <w:color w:val="000000"/>
          <w:sz w:val="20"/>
          <w:szCs w:val="20"/>
          <w:lang w:val="en-GB"/>
        </w:rPr>
        <w:tab/>
        <w:t xml:space="preserve"> </w:t>
      </w:r>
      <w:r w:rsidRPr="005B0342">
        <w:rPr>
          <w:color w:val="000000"/>
          <w:sz w:val="20"/>
          <w:szCs w:val="20"/>
          <w:lang w:val="en-GB"/>
        </w:rPr>
        <w:tab/>
      </w:r>
      <w:r w:rsidRPr="005B0342">
        <w:rPr>
          <w:color w:val="000000"/>
          <w:sz w:val="20"/>
          <w:szCs w:val="20"/>
          <w:lang w:val="en-GB"/>
        </w:rPr>
        <w:tab/>
      </w:r>
      <w:r w:rsidRPr="005B0342">
        <w:rPr>
          <w:color w:val="000000"/>
          <w:sz w:val="20"/>
          <w:szCs w:val="20"/>
          <w:lang w:val="en-GB"/>
        </w:rPr>
        <w:tab/>
        <w:t xml:space="preserve">     </w:t>
      </w:r>
      <w:r w:rsidR="009E4FE9">
        <w:rPr>
          <w:color w:val="000000"/>
          <w:sz w:val="20"/>
          <w:szCs w:val="20"/>
          <w:lang w:val="en-GB"/>
        </w:rPr>
        <w:t xml:space="preserve">    </w:t>
      </w:r>
      <w:r w:rsidRPr="005B0342">
        <w:rPr>
          <w:color w:val="000000"/>
          <w:sz w:val="20"/>
          <w:szCs w:val="20"/>
          <w:lang w:val="en-GB"/>
        </w:rPr>
        <w:t>(2)</w:t>
      </w:r>
    </w:p>
    <w:p w14:paraId="2480B083" w14:textId="77777777" w:rsidR="003F6EFD" w:rsidRPr="005B0342" w:rsidRDefault="003F6EFD">
      <w:pPr>
        <w:pBdr>
          <w:top w:val="nil"/>
          <w:left w:val="nil"/>
          <w:bottom w:val="nil"/>
          <w:right w:val="nil"/>
          <w:between w:val="nil"/>
        </w:pBdr>
        <w:rPr>
          <w:color w:val="000000"/>
          <w:lang w:val="en-GB"/>
        </w:rPr>
      </w:pPr>
    </w:p>
    <w:p w14:paraId="78006116" w14:textId="51E5A680" w:rsidR="003F6EFD" w:rsidRPr="005B0342" w:rsidRDefault="005C5262">
      <w:pPr>
        <w:pBdr>
          <w:top w:val="nil"/>
          <w:left w:val="nil"/>
          <w:bottom w:val="nil"/>
          <w:right w:val="nil"/>
          <w:between w:val="nil"/>
        </w:pBdr>
        <w:ind w:left="2880" w:firstLine="720"/>
        <w:rPr>
          <w:i/>
          <w:color w:val="000000"/>
          <w:sz w:val="20"/>
          <w:szCs w:val="20"/>
          <w:lang w:val="en-GB"/>
        </w:rPr>
      </w:pPr>
      <w:r w:rsidRPr="005B0342">
        <w:rPr>
          <w:i/>
          <w:color w:val="000000"/>
          <w:sz w:val="20"/>
          <w:szCs w:val="20"/>
          <w:lang w:val="en-GB"/>
        </w:rPr>
        <w:t>Ka</w:t>
      </w:r>
      <w:r w:rsidRPr="005B0342">
        <w:rPr>
          <w:i/>
          <w:color w:val="000000"/>
          <w:sz w:val="20"/>
          <w:szCs w:val="20"/>
          <w:lang w:val="en-GB"/>
        </w:rPr>
        <w:tab/>
        <w:t xml:space="preserve">= </w:t>
      </w:r>
      <w:r w:rsidRPr="009E4FE9">
        <w:rPr>
          <w:i/>
          <w:color w:val="000000"/>
          <w:sz w:val="20"/>
          <w:szCs w:val="20"/>
          <w:lang w:val="en-GB"/>
        </w:rPr>
        <w:t>(</w:t>
      </w:r>
      <m:oMath>
        <m:f>
          <m:fPr>
            <m:ctrlPr>
              <w:rPr>
                <w:rFonts w:ascii="Cambria Math" w:eastAsia="Cambria Math" w:hAnsi="Cambria Math"/>
                <w:color w:val="000000"/>
                <w:sz w:val="22"/>
                <w:szCs w:val="22"/>
                <w:lang w:val="en-GB"/>
              </w:rPr>
            </m:ctrlPr>
          </m:fPr>
          <m:num>
            <m:box>
              <m:boxPr>
                <m:opEmu m:val="1"/>
                <m:ctrlPr>
                  <w:rPr>
                    <w:rFonts w:ascii="Cambria Math" w:hAnsi="Cambria Math"/>
                    <w:sz w:val="22"/>
                    <w:szCs w:val="22"/>
                    <w:lang w:val="en-GB"/>
                  </w:rPr>
                </m:ctrlPr>
              </m:boxPr>
              <m:e>
                <m:r>
                  <w:rPr>
                    <w:rFonts w:ascii="Cambria Math" w:hAnsi="Cambria Math"/>
                    <w:sz w:val="22"/>
                    <w:szCs w:val="22"/>
                    <w:lang w:val="en-GB"/>
                  </w:rPr>
                  <m:t>cos</m:t>
                </m:r>
              </m:e>
            </m:box>
            <m:r>
              <w:rPr>
                <w:rFonts w:ascii="Cambria Math" w:eastAsia="Cambria Math" w:hAnsi="Cambria Math"/>
                <w:color w:val="000000"/>
                <w:sz w:val="22"/>
                <w:szCs w:val="22"/>
                <w:lang w:val="en-GB"/>
              </w:rPr>
              <m:t>cos</m:t>
            </m:r>
            <m:r>
              <w:rPr>
                <w:rFonts w:ascii="Cambria Math" w:hAnsi="Cambria Math"/>
                <w:color w:val="000000"/>
                <w:sz w:val="22"/>
                <w:szCs w:val="22"/>
                <w:lang w:val="en-GB"/>
              </w:rPr>
              <m:t xml:space="preserve"> ϕ </m:t>
            </m:r>
          </m:num>
          <m:den>
            <m:r>
              <w:rPr>
                <w:rFonts w:ascii="Cambria Math" w:eastAsia="Cambria Math" w:hAnsi="Cambria Math"/>
                <w:color w:val="000000"/>
                <w:sz w:val="22"/>
                <w:szCs w:val="22"/>
                <w:lang w:val="en-GB"/>
              </w:rPr>
              <m:t>1+ √</m:t>
            </m:r>
            <m:f>
              <m:fPr>
                <m:ctrlPr>
                  <w:rPr>
                    <w:rFonts w:ascii="Cambria Math" w:hAnsi="Cambria Math"/>
                    <w:color w:val="000000"/>
                    <w:sz w:val="22"/>
                    <w:szCs w:val="22"/>
                    <w:lang w:val="en-GB"/>
                  </w:rPr>
                </m:ctrlPr>
              </m:fPr>
              <m:num>
                <m:box>
                  <m:boxPr>
                    <m:opEmu m:val="1"/>
                    <m:ctrlPr>
                      <w:rPr>
                        <w:rFonts w:ascii="Cambria Math" w:eastAsia="Cambria Math" w:hAnsi="Cambria Math"/>
                        <w:color w:val="000000"/>
                        <w:sz w:val="22"/>
                        <w:szCs w:val="22"/>
                        <w:lang w:val="en-GB"/>
                      </w:rPr>
                    </m:ctrlPr>
                  </m:boxPr>
                  <m:e>
                    <m:r>
                      <w:rPr>
                        <w:rFonts w:ascii="Cambria Math" w:eastAsia="Cambria Math" w:hAnsi="Cambria Math"/>
                        <w:color w:val="000000"/>
                        <w:sz w:val="22"/>
                        <w:szCs w:val="22"/>
                        <w:lang w:val="en-GB"/>
                      </w:rPr>
                      <m:t>sin</m:t>
                    </m:r>
                  </m:e>
                </m:box>
                <m:r>
                  <w:rPr>
                    <w:rFonts w:ascii="Cambria Math" w:eastAsia="Cambria Math" w:hAnsi="Cambria Math"/>
                    <w:color w:val="000000"/>
                    <w:sz w:val="22"/>
                    <w:szCs w:val="22"/>
                    <w:lang w:val="en-GB"/>
                  </w:rPr>
                  <m:t>sin</m:t>
                </m:r>
                <m:r>
                  <w:rPr>
                    <w:rFonts w:ascii="Cambria Math" w:hAnsi="Cambria Math"/>
                    <w:color w:val="000000"/>
                    <w:sz w:val="22"/>
                    <w:szCs w:val="22"/>
                    <w:lang w:val="en-GB"/>
                  </w:rPr>
                  <m:t xml:space="preserve"> ϕ</m:t>
                </m:r>
                <m:box>
                  <m:boxPr>
                    <m:opEmu m:val="1"/>
                    <m:ctrlPr>
                      <w:rPr>
                        <w:rFonts w:ascii="Cambria Math" w:hAnsi="Cambria Math"/>
                        <w:color w:val="000000"/>
                        <w:sz w:val="22"/>
                        <w:szCs w:val="22"/>
                        <w:lang w:val="en-GB"/>
                      </w:rPr>
                    </m:ctrlPr>
                  </m:boxPr>
                  <m:e>
                    <m:r>
                      <w:rPr>
                        <w:rFonts w:ascii="Cambria Math" w:hAnsi="Cambria Math"/>
                        <w:color w:val="000000"/>
                        <w:sz w:val="22"/>
                        <w:szCs w:val="22"/>
                        <w:lang w:val="en-GB"/>
                      </w:rPr>
                      <m:t>sin</m:t>
                    </m:r>
                  </m:e>
                </m:box>
                <m:r>
                  <w:rPr>
                    <w:rFonts w:ascii="Cambria Math" w:eastAsia="Cambria Math" w:hAnsi="Cambria Math"/>
                    <w:color w:val="000000"/>
                    <w:sz w:val="22"/>
                    <w:szCs w:val="22"/>
                    <w:lang w:val="en-GB"/>
                  </w:rPr>
                  <m:t>sin</m:t>
                </m:r>
                <m:r>
                  <w:rPr>
                    <w:rFonts w:ascii="Cambria Math" w:hAnsi="Cambria Math"/>
                    <w:color w:val="000000"/>
                    <w:sz w:val="22"/>
                    <w:szCs w:val="22"/>
                    <w:lang w:val="en-GB"/>
                  </w:rPr>
                  <m:t xml:space="preserve"> </m:t>
                </m:r>
                <m:r>
                  <w:rPr>
                    <w:rFonts w:ascii="Cambria Math" w:eastAsia="Cambria Math" w:hAnsi="Cambria Math"/>
                    <w:color w:val="000000"/>
                    <w:sz w:val="22"/>
                    <w:szCs w:val="22"/>
                    <w:lang w:val="en-GB"/>
                  </w:rPr>
                  <m:t>(ϕ- δ )</m:t>
                </m:r>
                <m:r>
                  <w:rPr>
                    <w:rFonts w:ascii="Cambria Math" w:hAnsi="Cambria Math"/>
                    <w:color w:val="000000"/>
                    <w:sz w:val="22"/>
                    <w:szCs w:val="22"/>
                    <w:lang w:val="en-GB"/>
                  </w:rPr>
                  <m:t xml:space="preserve">  </m:t>
                </m:r>
              </m:num>
              <m:den>
                <m:box>
                  <m:boxPr>
                    <m:opEmu m:val="1"/>
                    <m:ctrlPr>
                      <w:rPr>
                        <w:rFonts w:ascii="Cambria Math" w:hAnsi="Cambria Math"/>
                        <w:color w:val="000000"/>
                        <w:sz w:val="22"/>
                        <w:szCs w:val="22"/>
                        <w:lang w:val="en-GB"/>
                      </w:rPr>
                    </m:ctrlPr>
                  </m:boxPr>
                  <m:e>
                    <m:r>
                      <w:rPr>
                        <w:rFonts w:ascii="Cambria Math" w:hAnsi="Cambria Math"/>
                        <w:color w:val="000000"/>
                        <w:sz w:val="22"/>
                        <w:szCs w:val="22"/>
                        <w:lang w:val="en-GB"/>
                      </w:rPr>
                      <m:t>cos</m:t>
                    </m:r>
                  </m:e>
                </m:box>
                <m:r>
                  <w:rPr>
                    <w:rFonts w:ascii="Cambria Math" w:eastAsia="Cambria Math" w:hAnsi="Cambria Math"/>
                    <w:color w:val="000000"/>
                    <w:sz w:val="22"/>
                    <w:szCs w:val="22"/>
                    <w:lang w:val="en-GB"/>
                  </w:rPr>
                  <m:t>cos</m:t>
                </m:r>
                <m:r>
                  <w:rPr>
                    <w:rFonts w:ascii="Cambria Math" w:hAnsi="Cambria Math"/>
                    <w:color w:val="000000"/>
                    <w:sz w:val="22"/>
                    <w:szCs w:val="22"/>
                    <w:lang w:val="en-GB"/>
                  </w:rPr>
                  <m:t xml:space="preserve"> δ </m:t>
                </m:r>
              </m:den>
            </m:f>
          </m:den>
        </m:f>
      </m:oMath>
      <w:r w:rsidRPr="005B0342">
        <w:rPr>
          <w:i/>
          <w:color w:val="000000"/>
          <w:sz w:val="20"/>
          <w:szCs w:val="20"/>
          <w:lang w:val="en-GB"/>
        </w:rPr>
        <w:t xml:space="preserve"> )</w:t>
      </w:r>
      <w:r w:rsidRPr="005B0342">
        <w:rPr>
          <w:i/>
          <w:color w:val="000000"/>
          <w:sz w:val="20"/>
          <w:szCs w:val="20"/>
          <w:vertAlign w:val="superscript"/>
          <w:lang w:val="en-GB"/>
        </w:rPr>
        <w:t xml:space="preserve">2 </w:t>
      </w:r>
      <w:r w:rsidRPr="005B0342">
        <w:rPr>
          <w:i/>
          <w:color w:val="000000"/>
          <w:sz w:val="20"/>
          <w:szCs w:val="20"/>
          <w:vertAlign w:val="superscript"/>
          <w:lang w:val="en-GB"/>
        </w:rPr>
        <w:tab/>
      </w:r>
      <w:r w:rsidRPr="005B0342">
        <w:rPr>
          <w:i/>
          <w:color w:val="000000"/>
          <w:sz w:val="20"/>
          <w:szCs w:val="20"/>
          <w:vertAlign w:val="superscript"/>
          <w:lang w:val="en-GB"/>
        </w:rPr>
        <w:tab/>
      </w:r>
      <w:r w:rsidRPr="005B0342">
        <w:rPr>
          <w:i/>
          <w:color w:val="000000"/>
          <w:sz w:val="20"/>
          <w:szCs w:val="20"/>
          <w:vertAlign w:val="superscript"/>
          <w:lang w:val="en-GB"/>
        </w:rPr>
        <w:tab/>
        <w:t xml:space="preserve">       </w:t>
      </w:r>
      <w:r w:rsidR="009E4FE9">
        <w:rPr>
          <w:i/>
          <w:color w:val="000000"/>
          <w:sz w:val="20"/>
          <w:szCs w:val="20"/>
          <w:vertAlign w:val="superscript"/>
          <w:lang w:val="en-GB"/>
        </w:rPr>
        <w:t xml:space="preserve">      </w:t>
      </w:r>
      <w:r w:rsidRPr="005B0342">
        <w:rPr>
          <w:i/>
          <w:color w:val="000000"/>
          <w:sz w:val="20"/>
          <w:szCs w:val="20"/>
          <w:vertAlign w:val="superscript"/>
          <w:lang w:val="en-GB"/>
        </w:rPr>
        <w:t xml:space="preserve"> </w:t>
      </w:r>
      <w:r w:rsidRPr="005B0342">
        <w:rPr>
          <w:color w:val="000000"/>
          <w:sz w:val="20"/>
          <w:szCs w:val="20"/>
          <w:lang w:val="en-GB"/>
        </w:rPr>
        <w:t>(3)</w:t>
      </w:r>
    </w:p>
    <w:p w14:paraId="419989FB" w14:textId="77777777" w:rsidR="006865CA" w:rsidRDefault="006865CA">
      <w:pPr>
        <w:ind w:firstLine="284"/>
        <w:rPr>
          <w:sz w:val="20"/>
          <w:szCs w:val="20"/>
          <w:lang w:val="en-GB"/>
        </w:rPr>
      </w:pPr>
    </w:p>
    <w:p w14:paraId="3A4F4384" w14:textId="77777777" w:rsidR="003F6EFD" w:rsidRPr="005B0342" w:rsidRDefault="006865CA">
      <w:pPr>
        <w:ind w:firstLine="284"/>
        <w:rPr>
          <w:sz w:val="20"/>
          <w:szCs w:val="20"/>
          <w:lang w:val="en-GB"/>
        </w:rPr>
      </w:pPr>
      <w:r>
        <w:rPr>
          <w:sz w:val="20"/>
          <w:szCs w:val="20"/>
          <w:lang w:val="en-GB"/>
        </w:rPr>
        <w:t>Cohesion (</w:t>
      </w:r>
      <w:r>
        <w:rPr>
          <w:i/>
          <w:sz w:val="20"/>
          <w:szCs w:val="20"/>
          <w:lang w:val="en-GB"/>
        </w:rPr>
        <w:t>c</w:t>
      </w:r>
      <w:r>
        <w:rPr>
          <w:sz w:val="20"/>
          <w:szCs w:val="20"/>
          <w:lang w:val="en-GB"/>
        </w:rPr>
        <w:t>) as the adhesiveness between the soil grain</w:t>
      </w:r>
      <w:r w:rsidR="00FC56D0">
        <w:rPr>
          <w:sz w:val="20"/>
          <w:szCs w:val="20"/>
          <w:lang w:val="en-GB"/>
        </w:rPr>
        <w:t>s</w:t>
      </w:r>
      <w:r>
        <w:rPr>
          <w:sz w:val="20"/>
          <w:szCs w:val="20"/>
          <w:lang w:val="en-GB"/>
        </w:rPr>
        <w:t xml:space="preserve"> also has effect in reducing the active earth pressure, which is of</w:t>
      </w:r>
      <w:r w:rsidR="005C5262" w:rsidRPr="005B0342">
        <w:rPr>
          <w:sz w:val="20"/>
          <w:szCs w:val="20"/>
          <w:lang w:val="en-GB"/>
        </w:rPr>
        <w:t xml:space="preserve"> 2</w:t>
      </w:r>
      <w:r w:rsidR="005C5262" w:rsidRPr="005B0342">
        <w:rPr>
          <w:i/>
          <w:sz w:val="20"/>
          <w:szCs w:val="20"/>
          <w:lang w:val="en-GB"/>
        </w:rPr>
        <w:t>c</w:t>
      </w:r>
      <m:oMath>
        <m:r>
          <w:rPr>
            <w:rFonts w:ascii="Cambria Math" w:eastAsia="Cambria Math" w:hAnsi="Cambria Math" w:cs="Cambria Math"/>
            <w:sz w:val="20"/>
            <w:szCs w:val="20"/>
            <w:lang w:val="en-GB"/>
          </w:rPr>
          <m:t>√</m:t>
        </m:r>
      </m:oMath>
      <w:r w:rsidR="005C5262" w:rsidRPr="005B0342">
        <w:rPr>
          <w:sz w:val="20"/>
          <w:szCs w:val="20"/>
          <w:lang w:val="en-GB"/>
        </w:rPr>
        <w:t>Ka</w:t>
      </w:r>
      <w:r w:rsidR="00FC56D0">
        <w:rPr>
          <w:sz w:val="20"/>
          <w:szCs w:val="20"/>
          <w:lang w:val="en-GB"/>
        </w:rPr>
        <w:t>, stated in Equation</w:t>
      </w:r>
      <w:r w:rsidR="005C5262" w:rsidRPr="005B0342">
        <w:rPr>
          <w:sz w:val="20"/>
          <w:szCs w:val="20"/>
          <w:lang w:val="en-GB"/>
        </w:rPr>
        <w:t xml:space="preserve"> (4). </w:t>
      </w:r>
    </w:p>
    <w:p w14:paraId="0DDDF6EC" w14:textId="77777777" w:rsidR="003F6EFD" w:rsidRPr="005B0342" w:rsidRDefault="003F6EFD">
      <w:pPr>
        <w:rPr>
          <w:sz w:val="20"/>
          <w:szCs w:val="20"/>
          <w:lang w:val="en-GB"/>
        </w:rPr>
      </w:pPr>
    </w:p>
    <w:p w14:paraId="175678A7" w14:textId="7CF6D0C6" w:rsidR="003F6EFD" w:rsidRPr="005B0342" w:rsidRDefault="009E4FE9">
      <w:pPr>
        <w:pBdr>
          <w:top w:val="nil"/>
          <w:left w:val="nil"/>
          <w:bottom w:val="nil"/>
          <w:right w:val="nil"/>
          <w:between w:val="nil"/>
        </w:pBdr>
        <w:ind w:left="2160" w:firstLine="720"/>
        <w:jc w:val="center"/>
        <w:rPr>
          <w:color w:val="000000"/>
          <w:sz w:val="20"/>
          <w:szCs w:val="20"/>
          <w:lang w:val="en-GB"/>
        </w:rPr>
      </w:pPr>
      <w:r>
        <w:rPr>
          <w:i/>
          <w:color w:val="000000"/>
          <w:sz w:val="20"/>
          <w:szCs w:val="20"/>
          <w:lang w:val="en-GB"/>
        </w:rPr>
        <w:t xml:space="preserve">         </w:t>
      </w:r>
      <w:r w:rsidR="005C5262" w:rsidRPr="005B0342">
        <w:rPr>
          <w:i/>
          <w:color w:val="000000"/>
          <w:sz w:val="20"/>
          <w:szCs w:val="20"/>
          <w:lang w:val="en-GB"/>
        </w:rPr>
        <w:t>Pa</w:t>
      </w:r>
      <w:r w:rsidR="005C5262" w:rsidRPr="005B0342">
        <w:rPr>
          <w:i/>
          <w:color w:val="000000"/>
          <w:sz w:val="20"/>
          <w:szCs w:val="20"/>
          <w:lang w:val="en-GB"/>
        </w:rPr>
        <w:tab/>
        <w:t xml:space="preserve">= Ka x γ x H – 2 x c x </w:t>
      </w:r>
      <m:oMath>
        <m:r>
          <w:rPr>
            <w:rFonts w:ascii="Cambria Math" w:eastAsia="Cambria Math" w:hAnsi="Cambria Math" w:cs="Cambria Math"/>
            <w:color w:val="000000"/>
            <w:sz w:val="20"/>
            <w:szCs w:val="20"/>
            <w:lang w:val="en-GB"/>
          </w:rPr>
          <m:t>√</m:t>
        </m:r>
      </m:oMath>
      <w:r w:rsidR="005C5262" w:rsidRPr="005B0342">
        <w:rPr>
          <w:i/>
          <w:color w:val="000000"/>
          <w:sz w:val="20"/>
          <w:szCs w:val="20"/>
          <w:lang w:val="en-GB"/>
        </w:rPr>
        <w:t>Ka</w:t>
      </w:r>
      <w:r w:rsidR="005C5262" w:rsidRPr="005B0342">
        <w:rPr>
          <w:color w:val="000000"/>
          <w:sz w:val="20"/>
          <w:szCs w:val="20"/>
          <w:lang w:val="en-GB"/>
        </w:rPr>
        <w:t xml:space="preserve"> </w:t>
      </w:r>
      <w:r w:rsidR="005C5262" w:rsidRPr="005B0342">
        <w:rPr>
          <w:color w:val="000000"/>
          <w:sz w:val="20"/>
          <w:szCs w:val="20"/>
          <w:lang w:val="en-GB"/>
        </w:rPr>
        <w:tab/>
      </w:r>
      <w:r w:rsidR="005C5262" w:rsidRPr="005B0342">
        <w:rPr>
          <w:color w:val="000000"/>
          <w:sz w:val="20"/>
          <w:szCs w:val="20"/>
          <w:lang w:val="en-GB"/>
        </w:rPr>
        <w:tab/>
      </w:r>
      <w:r w:rsidR="005C5262" w:rsidRPr="005B0342">
        <w:rPr>
          <w:color w:val="000000"/>
          <w:sz w:val="20"/>
          <w:szCs w:val="20"/>
          <w:lang w:val="en-GB"/>
        </w:rPr>
        <w:tab/>
      </w:r>
      <w:r w:rsidR="005C5262" w:rsidRPr="005B0342">
        <w:rPr>
          <w:color w:val="000000"/>
          <w:sz w:val="20"/>
          <w:szCs w:val="20"/>
          <w:lang w:val="en-GB"/>
        </w:rPr>
        <w:tab/>
      </w:r>
      <w:r>
        <w:rPr>
          <w:color w:val="000000"/>
          <w:sz w:val="20"/>
          <w:szCs w:val="20"/>
          <w:lang w:val="en-GB"/>
        </w:rPr>
        <w:t xml:space="preserve">         </w:t>
      </w:r>
      <w:r w:rsidR="005C5262" w:rsidRPr="005B0342">
        <w:rPr>
          <w:color w:val="000000"/>
          <w:sz w:val="20"/>
          <w:szCs w:val="20"/>
          <w:lang w:val="en-GB"/>
        </w:rPr>
        <w:t>(4)</w:t>
      </w:r>
    </w:p>
    <w:p w14:paraId="6B5F6BFE" w14:textId="17576CA4" w:rsidR="003F6EFD" w:rsidRPr="005B0342" w:rsidRDefault="00FC56D0" w:rsidP="009E4FE9">
      <w:pPr>
        <w:pStyle w:val="Heading2"/>
        <w:numPr>
          <w:ilvl w:val="1"/>
          <w:numId w:val="8"/>
        </w:numPr>
        <w:spacing w:after="80"/>
        <w:ind w:left="284" w:hanging="284"/>
        <w:jc w:val="left"/>
        <w:rPr>
          <w:b w:val="0"/>
          <w:i/>
          <w:sz w:val="20"/>
          <w:szCs w:val="20"/>
          <w:lang w:val="en-GB"/>
        </w:rPr>
      </w:pPr>
      <w:bookmarkStart w:id="0" w:name="_gjdgxs" w:colFirst="0" w:colLast="0"/>
      <w:bookmarkEnd w:id="0"/>
      <w:r>
        <w:rPr>
          <w:b w:val="0"/>
          <w:i/>
          <w:sz w:val="20"/>
          <w:szCs w:val="20"/>
          <w:lang w:val="en-GB"/>
        </w:rPr>
        <w:lastRenderedPageBreak/>
        <w:t>Lateral Earth Pressure on Dynamic Condition</w:t>
      </w:r>
    </w:p>
    <w:p w14:paraId="46BEDA7F" w14:textId="77777777" w:rsidR="003F6EFD" w:rsidRPr="005B0342" w:rsidRDefault="005C5262">
      <w:pPr>
        <w:pBdr>
          <w:top w:val="nil"/>
          <w:left w:val="nil"/>
          <w:bottom w:val="nil"/>
          <w:right w:val="nil"/>
          <w:between w:val="nil"/>
        </w:pBdr>
        <w:ind w:firstLine="284"/>
        <w:jc w:val="both"/>
        <w:rPr>
          <w:color w:val="000000"/>
          <w:sz w:val="20"/>
          <w:szCs w:val="20"/>
          <w:lang w:val="en-GB"/>
        </w:rPr>
      </w:pPr>
      <w:r w:rsidRPr="005B0342">
        <w:rPr>
          <w:color w:val="000000"/>
          <w:sz w:val="20"/>
          <w:szCs w:val="20"/>
          <w:lang w:val="en-GB"/>
        </w:rPr>
        <w:t xml:space="preserve">Coulomb (1776) </w:t>
      </w:r>
      <w:r w:rsidR="00FC56D0">
        <w:rPr>
          <w:color w:val="000000"/>
          <w:sz w:val="20"/>
          <w:szCs w:val="20"/>
          <w:lang w:val="en-GB"/>
        </w:rPr>
        <w:t>introduced the active earth pressure</w:t>
      </w:r>
      <w:r w:rsidRPr="005B0342">
        <w:rPr>
          <w:color w:val="000000"/>
          <w:sz w:val="20"/>
          <w:szCs w:val="20"/>
          <w:lang w:val="en-GB"/>
        </w:rPr>
        <w:t xml:space="preserve"> (P</w:t>
      </w:r>
      <w:r w:rsidRPr="005B0342">
        <w:rPr>
          <w:color w:val="000000"/>
          <w:sz w:val="20"/>
          <w:szCs w:val="20"/>
          <w:vertAlign w:val="subscript"/>
          <w:lang w:val="en-GB"/>
        </w:rPr>
        <w:t>a</w:t>
      </w:r>
      <w:r w:rsidRPr="005B0342">
        <w:rPr>
          <w:color w:val="000000"/>
          <w:sz w:val="20"/>
          <w:szCs w:val="20"/>
          <w:lang w:val="en-GB"/>
        </w:rPr>
        <w:t xml:space="preserve">) </w:t>
      </w:r>
      <w:r w:rsidR="00FC56D0">
        <w:rPr>
          <w:color w:val="000000"/>
          <w:sz w:val="20"/>
          <w:szCs w:val="20"/>
          <w:lang w:val="en-GB"/>
        </w:rPr>
        <w:t xml:space="preserve">for retaining wall on dry cohesionless </w:t>
      </w:r>
      <w:r w:rsidR="00DB7307">
        <w:rPr>
          <w:color w:val="000000"/>
          <w:sz w:val="20"/>
          <w:szCs w:val="20"/>
          <w:lang w:val="en-GB"/>
        </w:rPr>
        <w:t>backfill</w:t>
      </w:r>
      <w:r w:rsidR="00890DE8">
        <w:rPr>
          <w:color w:val="000000"/>
          <w:sz w:val="20"/>
          <w:szCs w:val="20"/>
          <w:lang w:val="en-GB"/>
        </w:rPr>
        <w:t>, as follows</w:t>
      </w:r>
      <w:r w:rsidR="00FC56D0">
        <w:rPr>
          <w:color w:val="000000"/>
          <w:sz w:val="20"/>
          <w:szCs w:val="20"/>
          <w:lang w:val="en-GB"/>
        </w:rPr>
        <w:t>:</w:t>
      </w:r>
    </w:p>
    <w:p w14:paraId="22D11148" w14:textId="77777777" w:rsidR="003F6EFD" w:rsidRPr="005B0342" w:rsidRDefault="003F6EFD">
      <w:pPr>
        <w:pBdr>
          <w:top w:val="nil"/>
          <w:left w:val="nil"/>
          <w:bottom w:val="nil"/>
          <w:right w:val="nil"/>
          <w:between w:val="nil"/>
        </w:pBdr>
        <w:ind w:firstLine="426"/>
        <w:jc w:val="both"/>
        <w:rPr>
          <w:color w:val="000000"/>
          <w:sz w:val="20"/>
          <w:szCs w:val="20"/>
          <w:lang w:val="en-GB"/>
        </w:rPr>
      </w:pPr>
    </w:p>
    <w:p w14:paraId="4990B426" w14:textId="7BA78BCB" w:rsidR="003F6EFD" w:rsidRPr="005B0342" w:rsidRDefault="009E4FE9">
      <w:pPr>
        <w:pBdr>
          <w:top w:val="nil"/>
          <w:left w:val="nil"/>
          <w:bottom w:val="nil"/>
          <w:right w:val="nil"/>
          <w:between w:val="nil"/>
        </w:pBdr>
        <w:ind w:left="2160" w:firstLine="720"/>
        <w:jc w:val="center"/>
        <w:rPr>
          <w:color w:val="000000"/>
          <w:sz w:val="20"/>
          <w:szCs w:val="20"/>
          <w:lang w:val="en-GB"/>
        </w:rPr>
      </w:pPr>
      <w:r>
        <w:rPr>
          <w:color w:val="000000"/>
          <w:sz w:val="20"/>
          <w:szCs w:val="20"/>
          <w:lang w:val="en-GB"/>
        </w:rPr>
        <w:t xml:space="preserve">     </w:t>
      </w:r>
      <w:r>
        <w:rPr>
          <w:color w:val="000000"/>
          <w:sz w:val="20"/>
          <w:szCs w:val="20"/>
          <w:lang w:val="en-GB"/>
        </w:rPr>
        <w:tab/>
        <w:t xml:space="preserve">  </w:t>
      </w:r>
      <w:r w:rsidR="005C5262" w:rsidRPr="005B0342">
        <w:rPr>
          <w:color w:val="000000"/>
          <w:sz w:val="20"/>
          <w:szCs w:val="20"/>
          <w:lang w:val="en-GB"/>
        </w:rPr>
        <w:t>P</w:t>
      </w:r>
      <w:r w:rsidR="005C5262" w:rsidRPr="005B0342">
        <w:rPr>
          <w:color w:val="000000"/>
          <w:sz w:val="20"/>
          <w:szCs w:val="20"/>
          <w:vertAlign w:val="subscript"/>
          <w:lang w:val="en-GB"/>
        </w:rPr>
        <w:t>a</w:t>
      </w:r>
      <w:r w:rsidR="005C5262" w:rsidRPr="005B0342">
        <w:rPr>
          <w:color w:val="000000"/>
          <w:sz w:val="20"/>
          <w:szCs w:val="20"/>
          <w:lang w:val="en-GB"/>
        </w:rPr>
        <w:tab/>
        <w:t xml:space="preserve">= </w:t>
      </w:r>
      <m:oMath>
        <m:f>
          <m:fPr>
            <m:ctrlPr>
              <w:rPr>
                <w:rFonts w:ascii="Cambria Math" w:eastAsia="Cambria Math" w:hAnsi="Cambria Math" w:cs="Cambria Math"/>
                <w:color w:val="000000"/>
                <w:sz w:val="20"/>
                <w:szCs w:val="20"/>
                <w:lang w:val="en-GB"/>
              </w:rPr>
            </m:ctrlPr>
          </m:fPr>
          <m:num>
            <m:r>
              <w:rPr>
                <w:rFonts w:ascii="Cambria Math" w:eastAsia="Cambria Math" w:hAnsi="Cambria Math" w:cs="Cambria Math"/>
                <w:color w:val="000000"/>
                <w:sz w:val="20"/>
                <w:szCs w:val="20"/>
                <w:lang w:val="en-GB"/>
              </w:rPr>
              <m:t>1</m:t>
            </m:r>
          </m:num>
          <m:den>
            <m:r>
              <w:rPr>
                <w:rFonts w:ascii="Cambria Math" w:eastAsia="Cambria Math" w:hAnsi="Cambria Math" w:cs="Cambria Math"/>
                <w:color w:val="000000"/>
                <w:sz w:val="20"/>
                <w:szCs w:val="20"/>
                <w:lang w:val="en-GB"/>
              </w:rPr>
              <m:t>2</m:t>
            </m:r>
          </m:den>
        </m:f>
        <m:r>
          <w:rPr>
            <w:rFonts w:ascii="Cambria Math" w:eastAsia="Cambria Math" w:hAnsi="Cambria Math" w:cs="Cambria Math"/>
            <w:color w:val="000000"/>
            <w:sz w:val="20"/>
            <w:szCs w:val="20"/>
            <w:lang w:val="en-GB"/>
          </w:rPr>
          <m:t xml:space="preserve"> </m:t>
        </m:r>
      </m:oMath>
      <w:r w:rsidR="005C5262" w:rsidRPr="005B0342">
        <w:rPr>
          <w:color w:val="000000"/>
          <w:sz w:val="20"/>
          <w:szCs w:val="20"/>
          <w:lang w:val="en-GB"/>
        </w:rPr>
        <w:t xml:space="preserve"> . H</w:t>
      </w:r>
      <w:r w:rsidR="005C5262" w:rsidRPr="005B0342">
        <w:rPr>
          <w:color w:val="000000"/>
          <w:sz w:val="20"/>
          <w:szCs w:val="20"/>
          <w:vertAlign w:val="superscript"/>
          <w:lang w:val="en-GB"/>
        </w:rPr>
        <w:t>2</w:t>
      </w:r>
      <w:r w:rsidR="005C5262" w:rsidRPr="005B0342">
        <w:rPr>
          <w:color w:val="000000"/>
          <w:sz w:val="20"/>
          <w:szCs w:val="20"/>
          <w:lang w:val="en-GB"/>
        </w:rPr>
        <w:t xml:space="preserve"> . K</w:t>
      </w:r>
      <w:r w:rsidR="005C5262" w:rsidRPr="005B0342">
        <w:rPr>
          <w:color w:val="000000"/>
          <w:sz w:val="20"/>
          <w:szCs w:val="20"/>
          <w:vertAlign w:val="subscript"/>
          <w:lang w:val="en-GB"/>
        </w:rPr>
        <w:t>a</w:t>
      </w:r>
      <w:r w:rsidR="005C5262" w:rsidRPr="005B0342">
        <w:rPr>
          <w:color w:val="000000"/>
          <w:sz w:val="20"/>
          <w:szCs w:val="20"/>
          <w:lang w:val="en-GB"/>
        </w:rPr>
        <w:t xml:space="preserve"> . γ</w:t>
      </w:r>
      <w:r w:rsidR="005C5262" w:rsidRPr="005B0342">
        <w:rPr>
          <w:color w:val="000000"/>
          <w:sz w:val="20"/>
          <w:szCs w:val="20"/>
          <w:lang w:val="en-GB"/>
        </w:rPr>
        <w:tab/>
      </w:r>
      <w:r w:rsidR="005C5262" w:rsidRPr="005B0342">
        <w:rPr>
          <w:color w:val="000000"/>
          <w:sz w:val="20"/>
          <w:szCs w:val="20"/>
          <w:lang w:val="en-GB"/>
        </w:rPr>
        <w:tab/>
      </w:r>
      <w:r w:rsidR="005C5262" w:rsidRPr="005B0342">
        <w:rPr>
          <w:color w:val="000000"/>
          <w:sz w:val="20"/>
          <w:szCs w:val="20"/>
          <w:lang w:val="en-GB"/>
        </w:rPr>
        <w:tab/>
      </w:r>
      <w:r w:rsidR="005C5262" w:rsidRPr="005B0342">
        <w:rPr>
          <w:color w:val="000000"/>
          <w:sz w:val="20"/>
          <w:szCs w:val="20"/>
          <w:lang w:val="en-GB"/>
        </w:rPr>
        <w:tab/>
      </w:r>
      <w:r w:rsidR="005C5262" w:rsidRPr="005B0342">
        <w:rPr>
          <w:color w:val="000000"/>
          <w:sz w:val="20"/>
          <w:szCs w:val="20"/>
          <w:lang w:val="en-GB"/>
        </w:rPr>
        <w:tab/>
        <w:t xml:space="preserve"> </w:t>
      </w:r>
      <w:r>
        <w:rPr>
          <w:color w:val="000000"/>
          <w:sz w:val="20"/>
          <w:szCs w:val="20"/>
          <w:lang w:val="en-GB"/>
        </w:rPr>
        <w:t xml:space="preserve">        </w:t>
      </w:r>
      <w:r w:rsidR="005C5262" w:rsidRPr="005B0342">
        <w:rPr>
          <w:color w:val="000000"/>
          <w:sz w:val="20"/>
          <w:szCs w:val="20"/>
          <w:lang w:val="en-GB"/>
        </w:rPr>
        <w:t>(5)</w:t>
      </w:r>
    </w:p>
    <w:p w14:paraId="4F5BEA19" w14:textId="77777777" w:rsidR="003F6EFD" w:rsidRPr="005B0342" w:rsidRDefault="003F6EFD">
      <w:pPr>
        <w:pBdr>
          <w:top w:val="nil"/>
          <w:left w:val="nil"/>
          <w:bottom w:val="nil"/>
          <w:right w:val="nil"/>
          <w:between w:val="nil"/>
        </w:pBdr>
        <w:ind w:left="2160" w:firstLine="720"/>
        <w:jc w:val="center"/>
        <w:rPr>
          <w:color w:val="000000"/>
          <w:sz w:val="20"/>
          <w:szCs w:val="20"/>
          <w:lang w:val="en-GB"/>
        </w:rPr>
      </w:pPr>
    </w:p>
    <w:p w14:paraId="1430A830" w14:textId="77777777" w:rsidR="003F6EFD" w:rsidRPr="005B0342" w:rsidRDefault="00FC56D0">
      <w:pPr>
        <w:pBdr>
          <w:top w:val="nil"/>
          <w:left w:val="nil"/>
          <w:bottom w:val="nil"/>
          <w:right w:val="nil"/>
          <w:between w:val="nil"/>
        </w:pBdr>
        <w:ind w:firstLine="284"/>
        <w:jc w:val="both"/>
        <w:rPr>
          <w:color w:val="000000"/>
          <w:sz w:val="20"/>
          <w:szCs w:val="20"/>
          <w:lang w:val="en-GB"/>
        </w:rPr>
      </w:pPr>
      <w:r>
        <w:rPr>
          <w:color w:val="000000"/>
          <w:sz w:val="20"/>
          <w:szCs w:val="20"/>
          <w:lang w:val="en-GB"/>
        </w:rPr>
        <w:t>In which</w:t>
      </w:r>
      <w:r w:rsidR="005C5262" w:rsidRPr="005B0342">
        <w:rPr>
          <w:color w:val="000000"/>
          <w:sz w:val="20"/>
          <w:szCs w:val="20"/>
          <w:lang w:val="en-GB"/>
        </w:rPr>
        <w:t xml:space="preserve"> P</w:t>
      </w:r>
      <w:r w:rsidR="005C5262" w:rsidRPr="005B0342">
        <w:rPr>
          <w:color w:val="000000"/>
          <w:sz w:val="20"/>
          <w:szCs w:val="20"/>
          <w:vertAlign w:val="subscript"/>
          <w:lang w:val="en-GB"/>
        </w:rPr>
        <w:t>a</w:t>
      </w:r>
      <w:r w:rsidR="005C5262" w:rsidRPr="005B0342">
        <w:rPr>
          <w:color w:val="000000"/>
          <w:sz w:val="20"/>
          <w:szCs w:val="20"/>
          <w:lang w:val="en-GB"/>
        </w:rPr>
        <w:t xml:space="preserve"> </w:t>
      </w:r>
      <w:r>
        <w:rPr>
          <w:color w:val="000000"/>
          <w:sz w:val="20"/>
          <w:szCs w:val="20"/>
          <w:lang w:val="en-GB"/>
        </w:rPr>
        <w:t>is active force per</w:t>
      </w:r>
      <w:r w:rsidR="00DB7307">
        <w:rPr>
          <w:color w:val="000000"/>
          <w:sz w:val="20"/>
          <w:szCs w:val="20"/>
          <w:lang w:val="en-GB"/>
        </w:rPr>
        <w:t xml:space="preserve"> unit length of the wall</w:t>
      </w:r>
      <w:r w:rsidR="005C5262" w:rsidRPr="005B0342">
        <w:rPr>
          <w:color w:val="000000"/>
          <w:sz w:val="20"/>
          <w:szCs w:val="20"/>
          <w:lang w:val="en-GB"/>
        </w:rPr>
        <w:t>, γ</w:t>
      </w:r>
      <w:r w:rsidR="00890DE8">
        <w:rPr>
          <w:color w:val="000000"/>
          <w:sz w:val="20"/>
          <w:szCs w:val="20"/>
          <w:lang w:val="en-GB"/>
        </w:rPr>
        <w:t xml:space="preserve"> volume weight of the soil, </w:t>
      </w:r>
      <w:r w:rsidR="005C5262" w:rsidRPr="005B0342">
        <w:rPr>
          <w:color w:val="000000"/>
          <w:sz w:val="20"/>
          <w:szCs w:val="20"/>
          <w:lang w:val="en-GB"/>
        </w:rPr>
        <w:t>H</w:t>
      </w:r>
      <w:r w:rsidR="00890DE8">
        <w:rPr>
          <w:color w:val="000000"/>
          <w:sz w:val="20"/>
          <w:szCs w:val="20"/>
          <w:lang w:val="en-GB"/>
        </w:rPr>
        <w:t xml:space="preserve"> is the height of the retaining wall, and</w:t>
      </w:r>
      <w:r w:rsidR="005C5262" w:rsidRPr="005B0342">
        <w:rPr>
          <w:color w:val="000000"/>
          <w:sz w:val="20"/>
          <w:szCs w:val="20"/>
          <w:lang w:val="en-GB"/>
        </w:rPr>
        <w:t xml:space="preserve"> K</w:t>
      </w:r>
      <w:r w:rsidR="005C5262" w:rsidRPr="005B0342">
        <w:rPr>
          <w:color w:val="000000"/>
          <w:sz w:val="20"/>
          <w:szCs w:val="20"/>
          <w:vertAlign w:val="subscript"/>
          <w:lang w:val="en-GB"/>
        </w:rPr>
        <w:t>a</w:t>
      </w:r>
      <w:r w:rsidR="005C5262" w:rsidRPr="005B0342">
        <w:rPr>
          <w:color w:val="000000"/>
          <w:sz w:val="20"/>
          <w:szCs w:val="20"/>
          <w:lang w:val="en-GB"/>
        </w:rPr>
        <w:t>=</w:t>
      </w:r>
      <w:r w:rsidR="00890DE8">
        <w:rPr>
          <w:color w:val="000000"/>
          <w:sz w:val="20"/>
          <w:szCs w:val="20"/>
          <w:lang w:val="en-GB"/>
        </w:rPr>
        <w:t xml:space="preserve"> coefficient of ground water pressure</w:t>
      </w:r>
      <w:r w:rsidR="005C5262" w:rsidRPr="005B0342">
        <w:rPr>
          <w:color w:val="000000"/>
          <w:sz w:val="20"/>
          <w:szCs w:val="20"/>
          <w:lang w:val="en-GB"/>
        </w:rPr>
        <w:t>.</w:t>
      </w:r>
      <w:r w:rsidR="00890DE8">
        <w:rPr>
          <w:color w:val="000000"/>
          <w:sz w:val="20"/>
          <w:szCs w:val="20"/>
          <w:lang w:val="en-GB"/>
        </w:rPr>
        <w:t xml:space="preserve"> Whereas the</w:t>
      </w:r>
      <w:r w:rsidR="005C5262" w:rsidRPr="005B0342">
        <w:rPr>
          <w:color w:val="000000"/>
          <w:sz w:val="20"/>
          <w:szCs w:val="20"/>
          <w:lang w:val="en-GB"/>
        </w:rPr>
        <w:t xml:space="preserve"> Ka </w:t>
      </w:r>
      <w:r w:rsidR="00890DE8">
        <w:rPr>
          <w:color w:val="000000"/>
          <w:sz w:val="20"/>
          <w:szCs w:val="20"/>
          <w:lang w:val="en-GB"/>
        </w:rPr>
        <w:t>value is as follows:</w:t>
      </w:r>
    </w:p>
    <w:p w14:paraId="29B0EA84" w14:textId="77777777" w:rsidR="003F6EFD" w:rsidRPr="005B0342" w:rsidRDefault="003F6EFD">
      <w:pPr>
        <w:pBdr>
          <w:top w:val="nil"/>
          <w:left w:val="nil"/>
          <w:bottom w:val="nil"/>
          <w:right w:val="nil"/>
          <w:between w:val="nil"/>
        </w:pBdr>
        <w:jc w:val="both"/>
        <w:rPr>
          <w:color w:val="000000"/>
          <w:sz w:val="20"/>
          <w:szCs w:val="20"/>
          <w:lang w:val="en-GB"/>
        </w:rPr>
      </w:pPr>
    </w:p>
    <w:p w14:paraId="0321A2D2" w14:textId="76C5281B" w:rsidR="003F6EFD" w:rsidRPr="005B0342" w:rsidRDefault="005C5262" w:rsidP="009E4FE9">
      <w:pPr>
        <w:pBdr>
          <w:top w:val="nil"/>
          <w:left w:val="nil"/>
          <w:bottom w:val="nil"/>
          <w:right w:val="nil"/>
          <w:between w:val="nil"/>
        </w:pBdr>
        <w:ind w:left="2160" w:firstLine="720"/>
        <w:jc w:val="center"/>
        <w:rPr>
          <w:color w:val="000000"/>
          <w:sz w:val="20"/>
          <w:szCs w:val="20"/>
          <w:lang w:val="en-GB"/>
        </w:rPr>
      </w:pPr>
      <w:r w:rsidRPr="005B0342">
        <w:rPr>
          <w:color w:val="000000"/>
          <w:sz w:val="20"/>
          <w:szCs w:val="20"/>
          <w:lang w:val="en-GB"/>
        </w:rPr>
        <w:t>K</w:t>
      </w:r>
      <w:r w:rsidRPr="005B0342">
        <w:rPr>
          <w:color w:val="000000"/>
          <w:sz w:val="20"/>
          <w:szCs w:val="20"/>
          <w:vertAlign w:val="subscript"/>
          <w:lang w:val="en-GB"/>
        </w:rPr>
        <w:t>a</w:t>
      </w:r>
      <w:r w:rsidRPr="005B0342">
        <w:rPr>
          <w:color w:val="000000"/>
          <w:sz w:val="20"/>
          <w:szCs w:val="20"/>
          <w:lang w:val="en-GB"/>
        </w:rPr>
        <w:tab/>
        <w:t xml:space="preserve">= </w:t>
      </w:r>
      <m:oMath>
        <m:f>
          <m:fPr>
            <m:ctrlPr>
              <w:rPr>
                <w:rFonts w:ascii="Cambria Math" w:eastAsia="Cambria Math" w:hAnsi="Cambria Math" w:cs="Cambria Math"/>
                <w:color w:val="000000"/>
                <w:sz w:val="22"/>
                <w:szCs w:val="22"/>
                <w:lang w:val="en-GB"/>
              </w:rPr>
            </m:ctrlPr>
          </m:fPr>
          <m:num>
            <m:box>
              <m:boxPr>
                <m:opEmu m:val="1"/>
                <m:ctrlPr>
                  <w:rPr>
                    <w:rFonts w:ascii="Cambria Math" w:hAnsi="Cambria Math"/>
                    <w:sz w:val="22"/>
                    <w:szCs w:val="22"/>
                    <w:lang w:val="en-GB"/>
                  </w:rPr>
                </m:ctrlPr>
              </m:boxPr>
              <m:e>
                <m:r>
                  <w:rPr>
                    <w:rFonts w:ascii="Cambria Math" w:hAnsi="Cambria Math"/>
                    <w:sz w:val="22"/>
                    <w:szCs w:val="22"/>
                    <w:lang w:val="en-GB"/>
                  </w:rPr>
                  <m:t>cos</m:t>
                </m:r>
              </m:e>
            </m:box>
            <m:r>
              <w:rPr>
                <w:rFonts w:ascii="Cambria Math" w:eastAsia="Cambria Math" w:hAnsi="Cambria Math" w:cs="Cambria Math"/>
                <w:color w:val="000000"/>
                <w:sz w:val="22"/>
                <w:szCs w:val="22"/>
                <w:lang w:val="en-GB"/>
              </w:rPr>
              <m:t>cos</m:t>
            </m:r>
            <m:r>
              <w:rPr>
                <w:rFonts w:ascii="Cambria Math" w:hAnsi="Cambria Math"/>
                <w:color w:val="000000"/>
                <w:sz w:val="22"/>
                <w:szCs w:val="22"/>
                <w:lang w:val="en-GB"/>
              </w:rPr>
              <m:t xml:space="preserve"> </m:t>
            </m:r>
            <m:r>
              <w:rPr>
                <w:rFonts w:ascii="Cambria Math" w:eastAsia="Cambria Math" w:hAnsi="Cambria Math" w:cs="Cambria Math"/>
                <w:color w:val="000000"/>
                <w:sz w:val="22"/>
                <w:szCs w:val="22"/>
                <w:lang w:val="en-GB"/>
              </w:rPr>
              <m:t>² (ϕ-β)</m:t>
            </m:r>
            <m:r>
              <w:rPr>
                <w:rFonts w:ascii="Cambria Math" w:hAnsi="Cambria Math"/>
                <w:color w:val="000000"/>
                <w:sz w:val="22"/>
                <w:szCs w:val="22"/>
                <w:lang w:val="en-GB"/>
              </w:rPr>
              <m:t xml:space="preserve"> </m:t>
            </m:r>
          </m:num>
          <m:den>
            <m:box>
              <m:boxPr>
                <m:opEmu m:val="1"/>
                <m:ctrlPr>
                  <w:rPr>
                    <w:rFonts w:ascii="Cambria Math" w:hAnsi="Cambria Math"/>
                    <w:color w:val="000000"/>
                    <w:sz w:val="22"/>
                    <w:szCs w:val="22"/>
                    <w:lang w:val="en-GB"/>
                  </w:rPr>
                </m:ctrlPr>
              </m:boxPr>
              <m:e>
                <m:r>
                  <w:rPr>
                    <w:rFonts w:ascii="Cambria Math" w:hAnsi="Cambria Math"/>
                    <w:color w:val="000000"/>
                    <w:sz w:val="22"/>
                    <w:szCs w:val="22"/>
                    <w:lang w:val="en-GB"/>
                  </w:rPr>
                  <m:t>cos</m:t>
                </m:r>
              </m:e>
            </m:box>
            <m:r>
              <w:rPr>
                <w:rFonts w:ascii="Cambria Math" w:eastAsia="Cambria Math" w:hAnsi="Cambria Math" w:cs="Cambria Math"/>
                <w:color w:val="000000"/>
                <w:sz w:val="22"/>
                <w:szCs w:val="22"/>
                <w:lang w:val="en-GB"/>
              </w:rPr>
              <m:t>cos</m:t>
            </m:r>
            <m:r>
              <w:rPr>
                <w:rFonts w:ascii="Cambria Math" w:hAnsi="Cambria Math"/>
                <w:color w:val="000000"/>
                <w:sz w:val="22"/>
                <w:szCs w:val="22"/>
                <w:lang w:val="en-GB"/>
              </w:rPr>
              <m:t xml:space="preserve"> </m:t>
            </m:r>
            <m:r>
              <w:rPr>
                <w:rFonts w:ascii="Cambria Math" w:eastAsia="Cambria Math" w:hAnsi="Cambria Math" w:cs="Cambria Math"/>
                <w:color w:val="000000"/>
                <w:sz w:val="22"/>
                <w:szCs w:val="22"/>
                <w:lang w:val="en-GB"/>
              </w:rPr>
              <m:t>²β[ 1+</m:t>
            </m:r>
            <m:r>
              <w:rPr>
                <w:rFonts w:ascii="Cambria Math" w:hAnsi="Cambria Math"/>
                <w:color w:val="000000"/>
                <w:sz w:val="22"/>
                <w:szCs w:val="22"/>
                <w:lang w:val="en-GB"/>
              </w:rPr>
              <m:t xml:space="preserve">  </m:t>
            </m:r>
            <m:sSup>
              <m:sSupPr>
                <m:ctrlPr>
                  <w:rPr>
                    <w:rFonts w:ascii="Cambria Math" w:eastAsia="Cambria Math" w:hAnsi="Cambria Math" w:cs="Cambria Math"/>
                    <w:color w:val="000000"/>
                    <w:sz w:val="22"/>
                    <w:szCs w:val="22"/>
                    <w:lang w:val="en-GB"/>
                  </w:rPr>
                </m:ctrlPr>
              </m:sSupPr>
              <m:e>
                <m:r>
                  <w:rPr>
                    <w:rFonts w:ascii="Cambria Math" w:eastAsia="Cambria Math" w:hAnsi="Cambria Math" w:cs="Cambria Math"/>
                    <w:color w:val="000000"/>
                    <w:sz w:val="22"/>
                    <w:szCs w:val="22"/>
                    <w:lang w:val="en-GB"/>
                  </w:rPr>
                  <m:t>(</m:t>
                </m:r>
                <m:f>
                  <m:fPr>
                    <m:ctrlPr>
                      <w:rPr>
                        <w:rFonts w:ascii="Cambria Math" w:eastAsia="Cambria Math" w:hAnsi="Cambria Math" w:cs="Cambria Math"/>
                        <w:color w:val="000000"/>
                        <w:sz w:val="22"/>
                        <w:szCs w:val="22"/>
                        <w:lang w:val="en-GB"/>
                      </w:rPr>
                    </m:ctrlPr>
                  </m:fPr>
                  <m:num>
                    <m:box>
                      <m:boxPr>
                        <m:opEmu m:val="1"/>
                        <m:ctrlPr>
                          <w:rPr>
                            <w:rFonts w:ascii="Cambria Math" w:eastAsia="Cambria Math" w:hAnsi="Cambria Math" w:cs="Cambria Math"/>
                            <w:color w:val="000000"/>
                            <w:sz w:val="22"/>
                            <w:szCs w:val="22"/>
                            <w:lang w:val="en-GB"/>
                          </w:rPr>
                        </m:ctrlPr>
                      </m:boxPr>
                      <m:e>
                        <m:r>
                          <w:rPr>
                            <w:rFonts w:ascii="Cambria Math" w:eastAsia="Cambria Math" w:hAnsi="Cambria Math" w:cs="Cambria Math"/>
                            <w:color w:val="000000"/>
                            <w:sz w:val="22"/>
                            <w:szCs w:val="22"/>
                            <w:lang w:val="en-GB"/>
                          </w:rPr>
                          <m:t>sin</m:t>
                        </m:r>
                      </m:e>
                    </m:box>
                    <m:r>
                      <w:rPr>
                        <w:rFonts w:ascii="Cambria Math" w:eastAsia="Cambria Math" w:hAnsi="Cambria Math" w:cs="Cambria Math"/>
                        <w:color w:val="000000"/>
                        <w:sz w:val="22"/>
                        <w:szCs w:val="22"/>
                        <w:lang w:val="en-GB"/>
                      </w:rPr>
                      <m:t>sin</m:t>
                    </m:r>
                    <m:r>
                      <w:rPr>
                        <w:rFonts w:ascii="Cambria Math" w:hAnsi="Cambria Math"/>
                        <w:color w:val="000000"/>
                        <w:sz w:val="22"/>
                        <w:szCs w:val="22"/>
                        <w:lang w:val="en-GB"/>
                      </w:rPr>
                      <m:t xml:space="preserve"> </m:t>
                    </m:r>
                    <m:d>
                      <m:dPr>
                        <m:ctrlPr>
                          <w:rPr>
                            <w:rFonts w:ascii="Cambria Math" w:eastAsia="Cambria Math" w:hAnsi="Cambria Math" w:cs="Cambria Math"/>
                            <w:color w:val="000000"/>
                            <w:sz w:val="22"/>
                            <w:szCs w:val="22"/>
                            <w:lang w:val="en-GB"/>
                          </w:rPr>
                        </m:ctrlPr>
                      </m:dPr>
                      <m:e>
                        <m:r>
                          <w:rPr>
                            <w:rFonts w:ascii="Cambria Math" w:eastAsia="Cambria Math" w:hAnsi="Cambria Math" w:cs="Cambria Math"/>
                            <w:color w:val="000000"/>
                            <w:sz w:val="22"/>
                            <w:szCs w:val="22"/>
                            <w:lang w:val="en-GB"/>
                          </w:rPr>
                          <m:t>δ+ϕ</m:t>
                        </m:r>
                      </m:e>
                    </m:d>
                    <m:box>
                      <m:boxPr>
                        <m:opEmu m:val="1"/>
                        <m:ctrlPr>
                          <w:rPr>
                            <w:rFonts w:ascii="Cambria Math" w:eastAsia="Cambria Math" w:hAnsi="Cambria Math" w:cs="Cambria Math"/>
                            <w:color w:val="000000"/>
                            <w:sz w:val="22"/>
                            <w:szCs w:val="22"/>
                            <w:lang w:val="en-GB"/>
                          </w:rPr>
                        </m:ctrlPr>
                      </m:boxPr>
                      <m:e>
                        <m:r>
                          <w:rPr>
                            <w:rFonts w:ascii="Cambria Math" w:eastAsia="Cambria Math" w:hAnsi="Cambria Math" w:cs="Cambria Math"/>
                            <w:color w:val="000000"/>
                            <w:sz w:val="22"/>
                            <w:szCs w:val="22"/>
                            <w:lang w:val="en-GB"/>
                          </w:rPr>
                          <m:t>sin</m:t>
                        </m:r>
                      </m:e>
                    </m:box>
                    <m:r>
                      <w:rPr>
                        <w:rFonts w:ascii="Cambria Math" w:eastAsia="Cambria Math" w:hAnsi="Cambria Math" w:cs="Cambria Math"/>
                        <w:color w:val="000000"/>
                        <w:sz w:val="22"/>
                        <w:szCs w:val="22"/>
                        <w:lang w:val="en-GB"/>
                      </w:rPr>
                      <m:t>sin</m:t>
                    </m:r>
                    <m:r>
                      <w:rPr>
                        <w:rFonts w:ascii="Cambria Math" w:hAnsi="Cambria Math"/>
                        <w:color w:val="000000"/>
                        <w:sz w:val="22"/>
                        <w:szCs w:val="22"/>
                        <w:lang w:val="en-GB"/>
                      </w:rPr>
                      <m:t xml:space="preserve"> </m:t>
                    </m:r>
                    <m:d>
                      <m:dPr>
                        <m:ctrlPr>
                          <w:rPr>
                            <w:rFonts w:ascii="Cambria Math" w:eastAsia="Cambria Math" w:hAnsi="Cambria Math" w:cs="Cambria Math"/>
                            <w:color w:val="000000"/>
                            <w:sz w:val="22"/>
                            <w:szCs w:val="22"/>
                            <w:lang w:val="en-GB"/>
                          </w:rPr>
                        </m:ctrlPr>
                      </m:dPr>
                      <m:e>
                        <m:r>
                          <w:rPr>
                            <w:rFonts w:ascii="Cambria Math" w:eastAsia="Cambria Math" w:hAnsi="Cambria Math" w:cs="Cambria Math"/>
                            <w:color w:val="000000"/>
                            <w:sz w:val="22"/>
                            <w:szCs w:val="22"/>
                            <w:lang w:val="en-GB"/>
                          </w:rPr>
                          <m:t>ϕ-i</m:t>
                        </m:r>
                      </m:e>
                    </m:d>
                    <m:r>
                      <w:rPr>
                        <w:rFonts w:ascii="Cambria Math" w:hAnsi="Cambria Math"/>
                        <w:color w:val="000000"/>
                        <w:sz w:val="22"/>
                        <w:szCs w:val="22"/>
                        <w:lang w:val="en-GB"/>
                      </w:rPr>
                      <m:t xml:space="preserve">  </m:t>
                    </m:r>
                  </m:num>
                  <m:den>
                    <m:box>
                      <m:boxPr>
                        <m:opEmu m:val="1"/>
                        <m:ctrlPr>
                          <w:rPr>
                            <w:rFonts w:ascii="Cambria Math" w:hAnsi="Cambria Math"/>
                            <w:color w:val="000000"/>
                            <w:sz w:val="22"/>
                            <w:szCs w:val="22"/>
                            <w:lang w:val="en-GB"/>
                          </w:rPr>
                        </m:ctrlPr>
                      </m:boxPr>
                      <m:e>
                        <m:r>
                          <w:rPr>
                            <w:rFonts w:ascii="Cambria Math" w:hAnsi="Cambria Math"/>
                            <w:color w:val="000000"/>
                            <w:sz w:val="22"/>
                            <w:szCs w:val="22"/>
                            <w:lang w:val="en-GB"/>
                          </w:rPr>
                          <m:t>cos</m:t>
                        </m:r>
                      </m:e>
                    </m:box>
                    <m:r>
                      <w:rPr>
                        <w:rFonts w:ascii="Cambria Math" w:eastAsia="Cambria Math" w:hAnsi="Cambria Math" w:cs="Cambria Math"/>
                        <w:color w:val="000000"/>
                        <w:sz w:val="22"/>
                        <w:szCs w:val="22"/>
                        <w:lang w:val="en-GB"/>
                      </w:rPr>
                      <m:t>cos</m:t>
                    </m:r>
                    <m:r>
                      <w:rPr>
                        <w:rFonts w:ascii="Cambria Math" w:hAnsi="Cambria Math"/>
                        <w:color w:val="000000"/>
                        <w:sz w:val="22"/>
                        <w:szCs w:val="22"/>
                        <w:lang w:val="en-GB"/>
                      </w:rPr>
                      <m:t xml:space="preserve"> </m:t>
                    </m:r>
                    <m:d>
                      <m:dPr>
                        <m:ctrlPr>
                          <w:rPr>
                            <w:rFonts w:ascii="Cambria Math" w:eastAsia="Cambria Math" w:hAnsi="Cambria Math" w:cs="Cambria Math"/>
                            <w:color w:val="000000"/>
                            <w:sz w:val="22"/>
                            <w:szCs w:val="22"/>
                            <w:lang w:val="en-GB"/>
                          </w:rPr>
                        </m:ctrlPr>
                      </m:dPr>
                      <m:e>
                        <m:r>
                          <w:rPr>
                            <w:rFonts w:ascii="Cambria Math" w:eastAsia="Cambria Math" w:hAnsi="Cambria Math" w:cs="Cambria Math"/>
                            <w:color w:val="000000"/>
                            <w:sz w:val="22"/>
                            <w:szCs w:val="22"/>
                            <w:lang w:val="en-GB"/>
                          </w:rPr>
                          <m:t>δ+β</m:t>
                        </m:r>
                      </m:e>
                    </m:d>
                    <m:box>
                      <m:boxPr>
                        <m:opEmu m:val="1"/>
                        <m:ctrlPr>
                          <w:rPr>
                            <w:rFonts w:ascii="Cambria Math" w:eastAsia="Cambria Math" w:hAnsi="Cambria Math" w:cs="Cambria Math"/>
                            <w:color w:val="000000"/>
                            <w:sz w:val="22"/>
                            <w:szCs w:val="22"/>
                            <w:lang w:val="en-GB"/>
                          </w:rPr>
                        </m:ctrlPr>
                      </m:boxPr>
                      <m:e>
                        <m:r>
                          <w:rPr>
                            <w:rFonts w:ascii="Cambria Math" w:eastAsia="Cambria Math" w:hAnsi="Cambria Math" w:cs="Cambria Math"/>
                            <w:color w:val="000000"/>
                            <w:sz w:val="22"/>
                            <w:szCs w:val="22"/>
                            <w:lang w:val="en-GB"/>
                          </w:rPr>
                          <m:t>cos</m:t>
                        </m:r>
                      </m:e>
                    </m:box>
                    <m:r>
                      <w:rPr>
                        <w:rFonts w:ascii="Cambria Math" w:eastAsia="Cambria Math" w:hAnsi="Cambria Math" w:cs="Cambria Math"/>
                        <w:color w:val="000000"/>
                        <w:sz w:val="22"/>
                        <w:szCs w:val="22"/>
                        <w:lang w:val="en-GB"/>
                      </w:rPr>
                      <m:t>cos</m:t>
                    </m:r>
                    <m:r>
                      <w:rPr>
                        <w:rFonts w:ascii="Cambria Math" w:hAnsi="Cambria Math"/>
                        <w:color w:val="000000"/>
                        <w:sz w:val="22"/>
                        <w:szCs w:val="22"/>
                        <w:lang w:val="en-GB"/>
                      </w:rPr>
                      <m:t xml:space="preserve"> </m:t>
                    </m:r>
                    <m:r>
                      <w:rPr>
                        <w:rFonts w:ascii="Cambria Math" w:eastAsia="Cambria Math" w:hAnsi="Cambria Math" w:cs="Cambria Math"/>
                        <w:color w:val="000000"/>
                        <w:sz w:val="22"/>
                        <w:szCs w:val="22"/>
                        <w:lang w:val="en-GB"/>
                      </w:rPr>
                      <m:t>(</m:t>
                    </m:r>
                    <m:r>
                      <w:rPr>
                        <w:rFonts w:ascii="Cambria Math" w:hAnsi="Cambria Math"/>
                        <w:color w:val="000000"/>
                        <w:sz w:val="22"/>
                        <w:szCs w:val="22"/>
                        <w:lang w:val="en-GB"/>
                      </w:rPr>
                      <m:t xml:space="preserve">  </m:t>
                    </m:r>
                    <m:r>
                      <w:rPr>
                        <w:rFonts w:ascii="Cambria Math" w:eastAsia="Cambria Math" w:hAnsi="Cambria Math" w:cs="Cambria Math"/>
                        <w:color w:val="000000"/>
                        <w:sz w:val="22"/>
                        <w:szCs w:val="22"/>
                        <w:lang w:val="en-GB"/>
                      </w:rPr>
                      <m:t>β-i)</m:t>
                    </m:r>
                  </m:den>
                </m:f>
                <m:r>
                  <w:rPr>
                    <w:rFonts w:ascii="Cambria Math" w:eastAsia="Cambria Math" w:hAnsi="Cambria Math" w:cs="Cambria Math"/>
                    <w:color w:val="000000"/>
                    <w:sz w:val="22"/>
                    <w:szCs w:val="22"/>
                    <w:lang w:val="en-GB"/>
                  </w:rPr>
                  <m:t>)</m:t>
                </m:r>
              </m:e>
              <m:sup>
                <m:r>
                  <w:rPr>
                    <w:rFonts w:ascii="Cambria Math" w:eastAsia="Cambria Math" w:hAnsi="Cambria Math" w:cs="Cambria Math"/>
                    <w:color w:val="000000"/>
                    <w:sz w:val="22"/>
                    <w:szCs w:val="22"/>
                    <w:lang w:val="en-GB"/>
                  </w:rPr>
                  <m:t>1/2</m:t>
                </m:r>
              </m:sup>
            </m:sSup>
            <m:r>
              <w:rPr>
                <w:rFonts w:ascii="Cambria Math" w:eastAsia="Cambria Math" w:hAnsi="Cambria Math" w:cs="Cambria Math"/>
                <w:color w:val="000000"/>
                <w:sz w:val="22"/>
                <w:szCs w:val="22"/>
                <w:lang w:val="en-GB"/>
              </w:rPr>
              <m:t>]²</m:t>
            </m:r>
          </m:den>
        </m:f>
      </m:oMath>
      <w:r w:rsidRPr="005B0342">
        <w:rPr>
          <w:color w:val="000000"/>
          <w:sz w:val="20"/>
          <w:szCs w:val="20"/>
          <w:lang w:val="en-GB"/>
        </w:rPr>
        <w:t xml:space="preserve"> </w:t>
      </w:r>
      <w:r w:rsidRPr="005B0342">
        <w:rPr>
          <w:color w:val="000000"/>
          <w:sz w:val="20"/>
          <w:szCs w:val="20"/>
          <w:lang w:val="en-GB"/>
        </w:rPr>
        <w:tab/>
      </w:r>
      <w:r w:rsidRPr="005B0342">
        <w:rPr>
          <w:color w:val="000000"/>
          <w:sz w:val="20"/>
          <w:szCs w:val="20"/>
          <w:lang w:val="en-GB"/>
        </w:rPr>
        <w:tab/>
      </w:r>
      <w:r w:rsidRPr="005B0342">
        <w:rPr>
          <w:color w:val="000000"/>
          <w:sz w:val="20"/>
          <w:szCs w:val="20"/>
          <w:lang w:val="en-GB"/>
        </w:rPr>
        <w:tab/>
      </w:r>
      <w:r w:rsidR="009E4FE9">
        <w:rPr>
          <w:color w:val="000000"/>
          <w:sz w:val="20"/>
          <w:szCs w:val="20"/>
          <w:lang w:val="en-GB"/>
        </w:rPr>
        <w:t xml:space="preserve">         </w:t>
      </w:r>
      <w:r w:rsidRPr="005B0342">
        <w:rPr>
          <w:color w:val="000000"/>
          <w:sz w:val="20"/>
          <w:szCs w:val="20"/>
          <w:lang w:val="en-GB"/>
        </w:rPr>
        <w:t>(6)</w:t>
      </w:r>
    </w:p>
    <w:p w14:paraId="3C70161A" w14:textId="77777777" w:rsidR="003F6EFD" w:rsidRPr="005B0342" w:rsidRDefault="003F6EFD">
      <w:pPr>
        <w:pBdr>
          <w:top w:val="nil"/>
          <w:left w:val="nil"/>
          <w:bottom w:val="nil"/>
          <w:right w:val="nil"/>
          <w:between w:val="nil"/>
        </w:pBdr>
        <w:jc w:val="both"/>
        <w:rPr>
          <w:color w:val="000000"/>
          <w:sz w:val="20"/>
          <w:szCs w:val="20"/>
          <w:lang w:val="en-GB"/>
        </w:rPr>
      </w:pPr>
    </w:p>
    <w:p w14:paraId="330CA5AF" w14:textId="77777777" w:rsidR="003F6EFD" w:rsidRPr="005B0342" w:rsidRDefault="00890DE8">
      <w:pPr>
        <w:pBdr>
          <w:top w:val="nil"/>
          <w:left w:val="nil"/>
          <w:bottom w:val="nil"/>
          <w:right w:val="nil"/>
          <w:between w:val="nil"/>
        </w:pBdr>
        <w:ind w:firstLine="284"/>
        <w:jc w:val="both"/>
        <w:rPr>
          <w:color w:val="000000"/>
          <w:sz w:val="20"/>
          <w:szCs w:val="20"/>
          <w:lang w:val="en-GB"/>
        </w:rPr>
      </w:pPr>
      <w:r>
        <w:rPr>
          <w:color w:val="000000"/>
          <w:sz w:val="20"/>
          <w:szCs w:val="20"/>
          <w:lang w:val="en-GB"/>
        </w:rPr>
        <w:t>In which</w:t>
      </w:r>
      <w:r w:rsidR="005C5262" w:rsidRPr="005B0342">
        <w:rPr>
          <w:color w:val="000000"/>
          <w:sz w:val="20"/>
          <w:szCs w:val="20"/>
          <w:lang w:val="en-GB"/>
        </w:rPr>
        <w:t xml:space="preserve">, ϕ </w:t>
      </w:r>
      <w:r w:rsidR="00F432E6">
        <w:rPr>
          <w:color w:val="000000"/>
          <w:sz w:val="20"/>
          <w:szCs w:val="20"/>
          <w:lang w:val="en-GB"/>
        </w:rPr>
        <w:t>is the friction angle of the soil,</w:t>
      </w:r>
      <w:r w:rsidR="005C5262" w:rsidRPr="005B0342">
        <w:rPr>
          <w:color w:val="000000"/>
          <w:sz w:val="20"/>
          <w:szCs w:val="20"/>
          <w:lang w:val="en-GB"/>
        </w:rPr>
        <w:t xml:space="preserve"> δ </w:t>
      </w:r>
      <w:r w:rsidR="00F432E6">
        <w:rPr>
          <w:color w:val="000000"/>
          <w:sz w:val="20"/>
          <w:szCs w:val="20"/>
          <w:lang w:val="en-GB"/>
        </w:rPr>
        <w:t xml:space="preserve">is the friction angle of the wall, </w:t>
      </w:r>
      <w:r w:rsidR="005C5262" w:rsidRPr="005B0342">
        <w:rPr>
          <w:color w:val="000000"/>
          <w:sz w:val="20"/>
          <w:szCs w:val="20"/>
          <w:lang w:val="en-GB"/>
        </w:rPr>
        <w:t xml:space="preserve">β </w:t>
      </w:r>
      <w:r w:rsidR="00F31B3F">
        <w:rPr>
          <w:color w:val="000000"/>
          <w:sz w:val="20"/>
          <w:szCs w:val="20"/>
          <w:lang w:val="en-GB"/>
        </w:rPr>
        <w:t>is the</w:t>
      </w:r>
      <w:r w:rsidR="000F70EC">
        <w:rPr>
          <w:color w:val="000000"/>
          <w:sz w:val="20"/>
          <w:szCs w:val="20"/>
          <w:lang w:val="en-GB"/>
        </w:rPr>
        <w:t xml:space="preserve"> wall slope on vertical field, and</w:t>
      </w:r>
      <w:r w:rsidR="005C5262" w:rsidRPr="005B0342">
        <w:rPr>
          <w:color w:val="000000"/>
          <w:sz w:val="20"/>
          <w:szCs w:val="20"/>
          <w:lang w:val="en-GB"/>
        </w:rPr>
        <w:t xml:space="preserve"> i </w:t>
      </w:r>
      <w:r w:rsidR="000F70EC">
        <w:rPr>
          <w:color w:val="000000"/>
          <w:sz w:val="20"/>
          <w:szCs w:val="20"/>
          <w:lang w:val="en-GB"/>
        </w:rPr>
        <w:t xml:space="preserve">is the wall slope on horizontal field. </w:t>
      </w:r>
    </w:p>
    <w:p w14:paraId="073D0AF0" w14:textId="77777777" w:rsidR="003F6EFD" w:rsidRPr="005B0342" w:rsidRDefault="003F6EFD">
      <w:pPr>
        <w:pBdr>
          <w:top w:val="nil"/>
          <w:left w:val="nil"/>
          <w:bottom w:val="nil"/>
          <w:right w:val="nil"/>
          <w:between w:val="nil"/>
        </w:pBdr>
        <w:jc w:val="both"/>
        <w:rPr>
          <w:color w:val="000000"/>
          <w:sz w:val="20"/>
          <w:szCs w:val="20"/>
          <w:lang w:val="en-GB"/>
        </w:rPr>
      </w:pPr>
    </w:p>
    <w:p w14:paraId="4BD93CEE" w14:textId="77777777" w:rsidR="003F6EFD" w:rsidRPr="005B0342" w:rsidRDefault="00327993">
      <w:pPr>
        <w:pBdr>
          <w:top w:val="nil"/>
          <w:left w:val="nil"/>
          <w:bottom w:val="nil"/>
          <w:right w:val="nil"/>
          <w:between w:val="nil"/>
        </w:pBdr>
        <w:ind w:left="284"/>
        <w:jc w:val="both"/>
        <w:rPr>
          <w:color w:val="000000"/>
          <w:sz w:val="20"/>
          <w:szCs w:val="20"/>
          <w:lang w:val="en-GB"/>
        </w:rPr>
      </w:pPr>
      <w:r>
        <w:rPr>
          <w:color w:val="000000"/>
          <w:sz w:val="20"/>
          <w:szCs w:val="20"/>
          <w:lang w:val="en-GB"/>
        </w:rPr>
        <w:t>As follows is the analysis on lateral earth pressure calculation at earthquake by Monokabe-Okabe</w:t>
      </w:r>
      <w:r w:rsidR="005C5262" w:rsidRPr="005B0342">
        <w:rPr>
          <w:color w:val="000000"/>
          <w:sz w:val="20"/>
          <w:szCs w:val="20"/>
          <w:lang w:val="en-GB"/>
        </w:rPr>
        <w:t>.</w:t>
      </w:r>
    </w:p>
    <w:p w14:paraId="68034296" w14:textId="77777777" w:rsidR="003F6EFD" w:rsidRPr="005B0342" w:rsidRDefault="00327993" w:rsidP="009C17E8">
      <w:pPr>
        <w:numPr>
          <w:ilvl w:val="0"/>
          <w:numId w:val="4"/>
        </w:numPr>
        <w:pBdr>
          <w:top w:val="nil"/>
          <w:left w:val="nil"/>
          <w:bottom w:val="nil"/>
          <w:right w:val="nil"/>
          <w:between w:val="nil"/>
        </w:pBdr>
        <w:spacing w:line="360" w:lineRule="auto"/>
        <w:ind w:left="567" w:hanging="284"/>
        <w:jc w:val="both"/>
        <w:rPr>
          <w:color w:val="000000"/>
          <w:sz w:val="20"/>
          <w:szCs w:val="20"/>
          <w:lang w:val="en-GB"/>
        </w:rPr>
      </w:pPr>
      <w:r>
        <w:rPr>
          <w:color w:val="000000"/>
          <w:sz w:val="20"/>
          <w:szCs w:val="20"/>
          <w:lang w:val="en-GB"/>
        </w:rPr>
        <w:t>Active Pressure</w:t>
      </w:r>
      <w:r w:rsidR="005C5262" w:rsidRPr="005B0342">
        <w:rPr>
          <w:color w:val="000000"/>
          <w:sz w:val="20"/>
          <w:szCs w:val="20"/>
          <w:lang w:val="en-GB"/>
        </w:rPr>
        <w:t xml:space="preserve"> (K</w:t>
      </w:r>
      <w:r w:rsidR="005C5262" w:rsidRPr="005B0342">
        <w:rPr>
          <w:color w:val="000000"/>
          <w:sz w:val="20"/>
          <w:szCs w:val="20"/>
          <w:vertAlign w:val="subscript"/>
          <w:lang w:val="en-GB"/>
        </w:rPr>
        <w:t>AE</w:t>
      </w:r>
      <w:r w:rsidR="005C5262" w:rsidRPr="005B0342">
        <w:rPr>
          <w:color w:val="000000"/>
          <w:sz w:val="20"/>
          <w:szCs w:val="20"/>
          <w:lang w:val="en-GB"/>
        </w:rPr>
        <w:t>)</w:t>
      </w:r>
    </w:p>
    <w:p w14:paraId="601E634F" w14:textId="32BDB43E" w:rsidR="003F6EFD" w:rsidRPr="005B0342" w:rsidRDefault="009E4FE9">
      <w:pPr>
        <w:pBdr>
          <w:top w:val="nil"/>
          <w:left w:val="nil"/>
          <w:bottom w:val="nil"/>
          <w:right w:val="nil"/>
          <w:between w:val="nil"/>
        </w:pBdr>
        <w:ind w:left="2160" w:firstLine="720"/>
        <w:jc w:val="center"/>
        <w:rPr>
          <w:color w:val="000000"/>
          <w:sz w:val="20"/>
          <w:szCs w:val="20"/>
          <w:lang w:val="en-GB"/>
        </w:rPr>
      </w:pPr>
      <w:r>
        <w:rPr>
          <w:color w:val="000000"/>
          <w:sz w:val="20"/>
          <w:szCs w:val="20"/>
          <w:lang w:val="en-GB"/>
        </w:rPr>
        <w:t xml:space="preserve">       </w:t>
      </w:r>
      <w:r w:rsidR="005C5262" w:rsidRPr="005B0342">
        <w:rPr>
          <w:color w:val="000000"/>
          <w:sz w:val="20"/>
          <w:szCs w:val="20"/>
          <w:lang w:val="en-GB"/>
        </w:rPr>
        <w:t>P</w:t>
      </w:r>
      <w:r w:rsidR="005C5262" w:rsidRPr="005B0342">
        <w:rPr>
          <w:color w:val="000000"/>
          <w:sz w:val="20"/>
          <w:szCs w:val="20"/>
          <w:vertAlign w:val="subscript"/>
          <w:lang w:val="en-GB"/>
        </w:rPr>
        <w:t>AE</w:t>
      </w:r>
      <w:r w:rsidR="005C5262" w:rsidRPr="005B0342">
        <w:rPr>
          <w:color w:val="000000"/>
          <w:sz w:val="20"/>
          <w:szCs w:val="20"/>
          <w:lang w:val="en-GB"/>
        </w:rPr>
        <w:tab/>
        <w:t xml:space="preserve">= </w:t>
      </w:r>
      <m:oMath>
        <m:f>
          <m:fPr>
            <m:ctrlPr>
              <w:rPr>
                <w:rFonts w:ascii="Cambria Math" w:eastAsia="Cambria Math" w:hAnsi="Cambria Math" w:cs="Cambria Math"/>
                <w:color w:val="000000"/>
                <w:sz w:val="20"/>
                <w:szCs w:val="20"/>
                <w:lang w:val="en-GB"/>
              </w:rPr>
            </m:ctrlPr>
          </m:fPr>
          <m:num>
            <m:r>
              <w:rPr>
                <w:rFonts w:ascii="Cambria Math" w:eastAsia="Cambria Math" w:hAnsi="Cambria Math" w:cs="Cambria Math"/>
                <w:color w:val="000000"/>
                <w:sz w:val="20"/>
                <w:szCs w:val="20"/>
                <w:lang w:val="en-GB"/>
              </w:rPr>
              <m:t>1</m:t>
            </m:r>
          </m:num>
          <m:den>
            <m:r>
              <w:rPr>
                <w:rFonts w:ascii="Cambria Math" w:eastAsia="Cambria Math" w:hAnsi="Cambria Math" w:cs="Cambria Math"/>
                <w:color w:val="000000"/>
                <w:sz w:val="20"/>
                <w:szCs w:val="20"/>
                <w:lang w:val="en-GB"/>
              </w:rPr>
              <m:t>2</m:t>
            </m:r>
          </m:den>
        </m:f>
        <m:r>
          <w:rPr>
            <w:rFonts w:ascii="Cambria Math" w:eastAsia="Cambria Math" w:hAnsi="Cambria Math" w:cs="Cambria Math"/>
            <w:color w:val="000000"/>
            <w:sz w:val="20"/>
            <w:szCs w:val="20"/>
            <w:lang w:val="en-GB"/>
          </w:rPr>
          <m:t xml:space="preserve"> </m:t>
        </m:r>
      </m:oMath>
      <w:r w:rsidR="005C5262" w:rsidRPr="005B0342">
        <w:rPr>
          <w:color w:val="000000"/>
          <w:sz w:val="20"/>
          <w:szCs w:val="20"/>
          <w:lang w:val="en-GB"/>
        </w:rPr>
        <w:t xml:space="preserve"> . H</w:t>
      </w:r>
      <w:r w:rsidR="005C5262" w:rsidRPr="005B0342">
        <w:rPr>
          <w:color w:val="000000"/>
          <w:sz w:val="20"/>
          <w:szCs w:val="20"/>
          <w:vertAlign w:val="superscript"/>
          <w:lang w:val="en-GB"/>
        </w:rPr>
        <w:t>2</w:t>
      </w:r>
      <w:r w:rsidR="005C5262" w:rsidRPr="005B0342">
        <w:rPr>
          <w:color w:val="000000"/>
          <w:sz w:val="20"/>
          <w:szCs w:val="20"/>
          <w:lang w:val="en-GB"/>
        </w:rPr>
        <w:t xml:space="preserve"> . γ . (1 - k</w:t>
      </w:r>
      <w:r w:rsidR="005C5262" w:rsidRPr="005B0342">
        <w:rPr>
          <w:color w:val="000000"/>
          <w:sz w:val="20"/>
          <w:szCs w:val="20"/>
          <w:vertAlign w:val="subscript"/>
          <w:lang w:val="en-GB"/>
        </w:rPr>
        <w:t>v</w:t>
      </w:r>
      <w:r w:rsidR="005C5262" w:rsidRPr="005B0342">
        <w:rPr>
          <w:color w:val="000000"/>
          <w:sz w:val="20"/>
          <w:szCs w:val="20"/>
          <w:lang w:val="en-GB"/>
        </w:rPr>
        <w:t>) . K</w:t>
      </w:r>
      <w:r w:rsidR="005C5262" w:rsidRPr="005B0342">
        <w:rPr>
          <w:color w:val="000000"/>
          <w:sz w:val="20"/>
          <w:szCs w:val="20"/>
          <w:vertAlign w:val="subscript"/>
          <w:lang w:val="en-GB"/>
        </w:rPr>
        <w:t>AE</w:t>
      </w:r>
      <w:r w:rsidR="005C5262" w:rsidRPr="005B0342">
        <w:rPr>
          <w:color w:val="000000"/>
          <w:sz w:val="20"/>
          <w:szCs w:val="20"/>
          <w:lang w:val="en-GB"/>
        </w:rPr>
        <w:tab/>
      </w:r>
      <w:r w:rsidR="005C5262" w:rsidRPr="005B0342">
        <w:rPr>
          <w:color w:val="000000"/>
          <w:sz w:val="20"/>
          <w:szCs w:val="20"/>
          <w:lang w:val="en-GB"/>
        </w:rPr>
        <w:tab/>
      </w:r>
      <w:r w:rsidR="005C5262" w:rsidRPr="005B0342">
        <w:rPr>
          <w:color w:val="000000"/>
          <w:sz w:val="20"/>
          <w:szCs w:val="20"/>
          <w:lang w:val="en-GB"/>
        </w:rPr>
        <w:tab/>
      </w:r>
      <w:r w:rsidR="005C5262" w:rsidRPr="005B0342">
        <w:rPr>
          <w:color w:val="000000"/>
          <w:sz w:val="20"/>
          <w:szCs w:val="20"/>
          <w:lang w:val="en-GB"/>
        </w:rPr>
        <w:tab/>
      </w:r>
      <w:r w:rsidR="005C5262" w:rsidRPr="005B0342">
        <w:rPr>
          <w:color w:val="000000"/>
          <w:sz w:val="20"/>
          <w:szCs w:val="20"/>
          <w:lang w:val="en-GB"/>
        </w:rPr>
        <w:tab/>
        <w:t xml:space="preserve"> </w:t>
      </w:r>
      <w:r>
        <w:rPr>
          <w:color w:val="000000"/>
          <w:sz w:val="20"/>
          <w:szCs w:val="20"/>
          <w:lang w:val="en-GB"/>
        </w:rPr>
        <w:t xml:space="preserve">        </w:t>
      </w:r>
      <w:r w:rsidR="005C5262" w:rsidRPr="005B0342">
        <w:rPr>
          <w:color w:val="000000"/>
          <w:sz w:val="20"/>
          <w:szCs w:val="20"/>
          <w:lang w:val="en-GB"/>
        </w:rPr>
        <w:t>(7)</w:t>
      </w:r>
    </w:p>
    <w:p w14:paraId="08D4C058" w14:textId="77777777" w:rsidR="003F6EFD" w:rsidRPr="005B0342" w:rsidRDefault="003F6EFD">
      <w:pPr>
        <w:pBdr>
          <w:top w:val="nil"/>
          <w:left w:val="nil"/>
          <w:bottom w:val="nil"/>
          <w:right w:val="nil"/>
          <w:between w:val="nil"/>
        </w:pBdr>
        <w:ind w:left="2160" w:firstLine="720"/>
        <w:jc w:val="center"/>
        <w:rPr>
          <w:color w:val="000000"/>
          <w:sz w:val="20"/>
          <w:szCs w:val="20"/>
          <w:lang w:val="en-GB"/>
        </w:rPr>
      </w:pPr>
    </w:p>
    <w:p w14:paraId="64E39FFF" w14:textId="77777777" w:rsidR="003F6EFD" w:rsidRPr="005B0342" w:rsidRDefault="00327993" w:rsidP="009C17E8">
      <w:pPr>
        <w:pBdr>
          <w:top w:val="nil"/>
          <w:left w:val="nil"/>
          <w:bottom w:val="nil"/>
          <w:right w:val="nil"/>
          <w:between w:val="nil"/>
        </w:pBdr>
        <w:ind w:left="567"/>
        <w:jc w:val="both"/>
        <w:rPr>
          <w:color w:val="000000"/>
          <w:sz w:val="20"/>
          <w:szCs w:val="20"/>
          <w:lang w:val="en-GB"/>
        </w:rPr>
      </w:pPr>
      <w:r>
        <w:rPr>
          <w:color w:val="000000"/>
          <w:sz w:val="20"/>
          <w:szCs w:val="20"/>
          <w:lang w:val="en-GB"/>
        </w:rPr>
        <w:t>In which</w:t>
      </w:r>
      <w:r w:rsidR="005C5262" w:rsidRPr="005B0342">
        <w:rPr>
          <w:color w:val="000000"/>
          <w:sz w:val="20"/>
          <w:szCs w:val="20"/>
          <w:lang w:val="en-GB"/>
        </w:rPr>
        <w:t xml:space="preserve"> K</w:t>
      </w:r>
      <w:r w:rsidR="005C5262" w:rsidRPr="005B0342">
        <w:rPr>
          <w:color w:val="000000"/>
          <w:sz w:val="20"/>
          <w:szCs w:val="20"/>
          <w:vertAlign w:val="subscript"/>
          <w:lang w:val="en-GB"/>
        </w:rPr>
        <w:t xml:space="preserve">AE </w:t>
      </w:r>
      <w:r>
        <w:rPr>
          <w:color w:val="000000"/>
          <w:sz w:val="20"/>
          <w:szCs w:val="20"/>
          <w:lang w:val="en-GB"/>
        </w:rPr>
        <w:t>is the active earth pressure coefficient with earthquake effect</w:t>
      </w:r>
    </w:p>
    <w:p w14:paraId="0B7DE40A" w14:textId="77777777" w:rsidR="003F6EFD" w:rsidRPr="005B0342" w:rsidRDefault="003F6EFD">
      <w:pPr>
        <w:pBdr>
          <w:top w:val="nil"/>
          <w:left w:val="nil"/>
          <w:bottom w:val="nil"/>
          <w:right w:val="nil"/>
          <w:between w:val="nil"/>
        </w:pBdr>
        <w:ind w:left="709"/>
        <w:jc w:val="both"/>
        <w:rPr>
          <w:color w:val="000000"/>
          <w:sz w:val="20"/>
          <w:szCs w:val="20"/>
          <w:lang w:val="en-GB"/>
        </w:rPr>
      </w:pPr>
    </w:p>
    <w:p w14:paraId="77A20468" w14:textId="6DB93F42" w:rsidR="003F6EFD" w:rsidRPr="005B0342" w:rsidRDefault="005C5262">
      <w:pPr>
        <w:pBdr>
          <w:top w:val="nil"/>
          <w:left w:val="nil"/>
          <w:bottom w:val="nil"/>
          <w:right w:val="nil"/>
          <w:between w:val="nil"/>
        </w:pBdr>
        <w:ind w:left="2149" w:firstLine="10"/>
        <w:jc w:val="center"/>
        <w:rPr>
          <w:color w:val="000000"/>
          <w:sz w:val="20"/>
          <w:szCs w:val="20"/>
          <w:lang w:val="en-GB"/>
        </w:rPr>
      </w:pPr>
      <w:r w:rsidRPr="005B0342">
        <w:rPr>
          <w:color w:val="000000"/>
          <w:sz w:val="20"/>
          <w:szCs w:val="20"/>
          <w:lang w:val="en-GB"/>
        </w:rPr>
        <w:t>K</w:t>
      </w:r>
      <w:r w:rsidRPr="005B0342">
        <w:rPr>
          <w:color w:val="000000"/>
          <w:sz w:val="20"/>
          <w:szCs w:val="20"/>
          <w:vertAlign w:val="subscript"/>
          <w:lang w:val="en-GB"/>
        </w:rPr>
        <w:t>AE</w:t>
      </w:r>
      <w:r w:rsidRPr="005B0342">
        <w:rPr>
          <w:color w:val="000000"/>
          <w:sz w:val="20"/>
          <w:szCs w:val="20"/>
          <w:lang w:val="en-GB"/>
        </w:rPr>
        <w:tab/>
        <w:t xml:space="preserve">= </w:t>
      </w:r>
      <m:oMath>
        <m:f>
          <m:fPr>
            <m:ctrlPr>
              <w:rPr>
                <w:rFonts w:ascii="Cambria Math" w:eastAsia="Cambria Math" w:hAnsi="Cambria Math" w:cs="Cambria Math"/>
                <w:color w:val="000000"/>
                <w:sz w:val="22"/>
                <w:szCs w:val="22"/>
                <w:lang w:val="en-GB"/>
              </w:rPr>
            </m:ctrlPr>
          </m:fPr>
          <m:num>
            <m:box>
              <m:boxPr>
                <m:opEmu m:val="1"/>
                <m:ctrlPr>
                  <w:rPr>
                    <w:rFonts w:ascii="Cambria Math" w:hAnsi="Cambria Math"/>
                    <w:sz w:val="22"/>
                    <w:szCs w:val="22"/>
                    <w:lang w:val="en-GB"/>
                  </w:rPr>
                </m:ctrlPr>
              </m:boxPr>
              <m:e>
                <m:r>
                  <w:rPr>
                    <w:rFonts w:ascii="Cambria Math" w:hAnsi="Cambria Math"/>
                    <w:sz w:val="22"/>
                    <w:szCs w:val="22"/>
                    <w:lang w:val="en-GB"/>
                  </w:rPr>
                  <m:t>cos</m:t>
                </m:r>
              </m:e>
            </m:box>
            <m:r>
              <w:rPr>
                <w:rFonts w:ascii="Cambria Math" w:eastAsia="Cambria Math" w:hAnsi="Cambria Math" w:cs="Cambria Math"/>
                <w:color w:val="000000"/>
                <w:sz w:val="22"/>
                <w:szCs w:val="22"/>
                <w:lang w:val="en-GB"/>
              </w:rPr>
              <m:t>cos</m:t>
            </m:r>
            <m:r>
              <w:rPr>
                <w:rFonts w:ascii="Cambria Math" w:hAnsi="Cambria Math"/>
                <w:color w:val="000000"/>
                <w:sz w:val="22"/>
                <w:szCs w:val="22"/>
                <w:lang w:val="en-GB"/>
              </w:rPr>
              <m:t xml:space="preserve"> </m:t>
            </m:r>
            <m:r>
              <w:rPr>
                <w:rFonts w:ascii="Cambria Math" w:eastAsia="Cambria Math" w:hAnsi="Cambria Math" w:cs="Cambria Math"/>
                <w:color w:val="000000"/>
                <w:sz w:val="22"/>
                <w:szCs w:val="22"/>
                <w:lang w:val="en-GB"/>
              </w:rPr>
              <m:t>² (ϕ- θ- ψ)</m:t>
            </m:r>
            <m:r>
              <w:rPr>
                <w:rFonts w:ascii="Cambria Math" w:hAnsi="Cambria Math"/>
                <w:color w:val="000000"/>
                <w:sz w:val="22"/>
                <w:szCs w:val="22"/>
                <w:lang w:val="en-GB"/>
              </w:rPr>
              <m:t xml:space="preserve"> </m:t>
            </m:r>
          </m:num>
          <m:den>
            <m:box>
              <m:boxPr>
                <m:opEmu m:val="1"/>
                <m:ctrlPr>
                  <w:rPr>
                    <w:rFonts w:ascii="Cambria Math" w:hAnsi="Cambria Math"/>
                    <w:color w:val="000000"/>
                    <w:sz w:val="22"/>
                    <w:szCs w:val="22"/>
                    <w:lang w:val="en-GB"/>
                  </w:rPr>
                </m:ctrlPr>
              </m:boxPr>
              <m:e>
                <m:r>
                  <w:rPr>
                    <w:rFonts w:ascii="Cambria Math" w:hAnsi="Cambria Math"/>
                    <w:color w:val="000000"/>
                    <w:sz w:val="22"/>
                    <w:szCs w:val="22"/>
                    <w:lang w:val="en-GB"/>
                  </w:rPr>
                  <m:t>cos</m:t>
                </m:r>
              </m:e>
            </m:box>
            <m:r>
              <w:rPr>
                <w:rFonts w:ascii="Cambria Math" w:eastAsia="Cambria Math" w:hAnsi="Cambria Math" w:cs="Cambria Math"/>
                <w:color w:val="000000"/>
                <w:sz w:val="22"/>
                <w:szCs w:val="22"/>
                <w:lang w:val="en-GB"/>
              </w:rPr>
              <m:t>cos</m:t>
            </m:r>
            <m:r>
              <w:rPr>
                <w:rFonts w:ascii="Cambria Math" w:hAnsi="Cambria Math"/>
                <w:color w:val="000000"/>
                <w:sz w:val="22"/>
                <w:szCs w:val="22"/>
                <w:lang w:val="en-GB"/>
              </w:rPr>
              <m:t xml:space="preserve"> ψ</m:t>
            </m:r>
            <m:box>
              <m:boxPr>
                <m:opEmu m:val="1"/>
                <m:ctrlPr>
                  <w:rPr>
                    <w:rFonts w:ascii="Cambria Math" w:hAnsi="Cambria Math"/>
                    <w:color w:val="000000"/>
                    <w:sz w:val="22"/>
                    <w:szCs w:val="22"/>
                    <w:lang w:val="en-GB"/>
                  </w:rPr>
                </m:ctrlPr>
              </m:boxPr>
              <m:e>
                <m:r>
                  <w:rPr>
                    <w:rFonts w:ascii="Cambria Math" w:hAnsi="Cambria Math"/>
                    <w:color w:val="000000"/>
                    <w:sz w:val="22"/>
                    <w:szCs w:val="22"/>
                    <w:lang w:val="en-GB"/>
                  </w:rPr>
                  <m:t>cos</m:t>
                </m:r>
              </m:e>
            </m:box>
            <m:r>
              <w:rPr>
                <w:rFonts w:ascii="Cambria Math" w:eastAsia="Cambria Math" w:hAnsi="Cambria Math" w:cs="Cambria Math"/>
                <w:color w:val="000000"/>
                <w:sz w:val="22"/>
                <w:szCs w:val="22"/>
                <w:lang w:val="en-GB"/>
              </w:rPr>
              <m:t>cos</m:t>
            </m:r>
            <m:r>
              <w:rPr>
                <w:rFonts w:ascii="Cambria Math" w:hAnsi="Cambria Math"/>
                <w:color w:val="000000"/>
                <w:sz w:val="22"/>
                <w:szCs w:val="22"/>
                <w:lang w:val="en-GB"/>
              </w:rPr>
              <m:t xml:space="preserve"> </m:t>
            </m:r>
            <m:r>
              <w:rPr>
                <w:rFonts w:ascii="Cambria Math" w:eastAsia="Cambria Math" w:hAnsi="Cambria Math" w:cs="Cambria Math"/>
                <w:color w:val="000000"/>
                <w:sz w:val="22"/>
                <w:szCs w:val="22"/>
                <w:lang w:val="en-GB"/>
              </w:rPr>
              <m:t>2θ cos</m:t>
            </m:r>
            <m:d>
              <m:dPr>
                <m:ctrlPr>
                  <w:rPr>
                    <w:rFonts w:ascii="Cambria Math" w:eastAsia="Cambria Math" w:hAnsi="Cambria Math" w:cs="Cambria Math"/>
                    <w:color w:val="000000"/>
                    <w:sz w:val="22"/>
                    <w:szCs w:val="22"/>
                    <w:lang w:val="en-GB"/>
                  </w:rPr>
                </m:ctrlPr>
              </m:dPr>
              <m:e>
                <m:r>
                  <w:rPr>
                    <w:rFonts w:ascii="Cambria Math" w:eastAsia="Cambria Math" w:hAnsi="Cambria Math" w:cs="Cambria Math"/>
                    <w:color w:val="000000"/>
                    <w:sz w:val="22"/>
                    <w:szCs w:val="22"/>
                    <w:lang w:val="en-GB"/>
                  </w:rPr>
                  <m:t xml:space="preserve">δ+ θ+ ψ </m:t>
                </m:r>
              </m:e>
            </m:d>
            <m:r>
              <w:rPr>
                <w:rFonts w:ascii="Cambria Math" w:eastAsia="Cambria Math" w:hAnsi="Cambria Math" w:cs="Cambria Math"/>
                <w:color w:val="000000"/>
                <w:sz w:val="22"/>
                <w:szCs w:val="22"/>
                <w:lang w:val="en-GB"/>
              </w:rPr>
              <m:t>[ 1+ √</m:t>
            </m:r>
            <m:f>
              <m:fPr>
                <m:ctrlPr>
                  <w:rPr>
                    <w:rFonts w:ascii="Cambria Math" w:eastAsia="Cambria Math" w:hAnsi="Cambria Math" w:cs="Cambria Math"/>
                    <w:color w:val="000000"/>
                    <w:sz w:val="22"/>
                    <w:szCs w:val="22"/>
                    <w:lang w:val="en-GB"/>
                  </w:rPr>
                </m:ctrlPr>
              </m:fPr>
              <m:num>
                <m:box>
                  <m:boxPr>
                    <m:opEmu m:val="1"/>
                    <m:ctrlPr>
                      <w:rPr>
                        <w:rFonts w:ascii="Cambria Math" w:eastAsia="Cambria Math" w:hAnsi="Cambria Math" w:cs="Cambria Math"/>
                        <w:color w:val="000000"/>
                        <w:sz w:val="22"/>
                        <w:szCs w:val="22"/>
                        <w:lang w:val="en-GB"/>
                      </w:rPr>
                    </m:ctrlPr>
                  </m:boxPr>
                  <m:e>
                    <m:r>
                      <w:rPr>
                        <w:rFonts w:ascii="Cambria Math" w:eastAsia="Cambria Math" w:hAnsi="Cambria Math" w:cs="Cambria Math"/>
                        <w:color w:val="000000"/>
                        <w:sz w:val="22"/>
                        <w:szCs w:val="22"/>
                        <w:lang w:val="en-GB"/>
                      </w:rPr>
                      <m:t>sin</m:t>
                    </m:r>
                  </m:e>
                </m:box>
                <m:r>
                  <w:rPr>
                    <w:rFonts w:ascii="Cambria Math" w:eastAsia="Cambria Math" w:hAnsi="Cambria Math" w:cs="Cambria Math"/>
                    <w:color w:val="000000"/>
                    <w:sz w:val="22"/>
                    <w:szCs w:val="22"/>
                    <w:lang w:val="en-GB"/>
                  </w:rPr>
                  <m:t>sin</m:t>
                </m:r>
                <m:r>
                  <w:rPr>
                    <w:rFonts w:ascii="Cambria Math" w:hAnsi="Cambria Math"/>
                    <w:color w:val="000000"/>
                    <w:sz w:val="22"/>
                    <w:szCs w:val="22"/>
                    <w:lang w:val="en-GB"/>
                  </w:rPr>
                  <m:t xml:space="preserve"> </m:t>
                </m:r>
                <m:d>
                  <m:dPr>
                    <m:ctrlPr>
                      <w:rPr>
                        <w:rFonts w:ascii="Cambria Math" w:eastAsia="Cambria Math" w:hAnsi="Cambria Math" w:cs="Cambria Math"/>
                        <w:color w:val="000000"/>
                        <w:sz w:val="22"/>
                        <w:szCs w:val="22"/>
                        <w:lang w:val="en-GB"/>
                      </w:rPr>
                    </m:ctrlPr>
                  </m:dPr>
                  <m:e>
                    <m:r>
                      <w:rPr>
                        <w:rFonts w:ascii="Cambria Math" w:eastAsia="Cambria Math" w:hAnsi="Cambria Math" w:cs="Cambria Math"/>
                        <w:color w:val="000000"/>
                        <w:sz w:val="22"/>
                        <w:szCs w:val="22"/>
                        <w:lang w:val="en-GB"/>
                      </w:rPr>
                      <m:t>δ+ϕ</m:t>
                    </m:r>
                  </m:e>
                </m:d>
                <m:box>
                  <m:boxPr>
                    <m:opEmu m:val="1"/>
                    <m:ctrlPr>
                      <w:rPr>
                        <w:rFonts w:ascii="Cambria Math" w:eastAsia="Cambria Math" w:hAnsi="Cambria Math" w:cs="Cambria Math"/>
                        <w:color w:val="000000"/>
                        <w:sz w:val="22"/>
                        <w:szCs w:val="22"/>
                        <w:lang w:val="en-GB"/>
                      </w:rPr>
                    </m:ctrlPr>
                  </m:boxPr>
                  <m:e>
                    <m:r>
                      <w:rPr>
                        <w:rFonts w:ascii="Cambria Math" w:eastAsia="Cambria Math" w:hAnsi="Cambria Math" w:cs="Cambria Math"/>
                        <w:color w:val="000000"/>
                        <w:sz w:val="22"/>
                        <w:szCs w:val="22"/>
                        <w:lang w:val="en-GB"/>
                      </w:rPr>
                      <m:t>sin</m:t>
                    </m:r>
                  </m:e>
                </m:box>
                <m:r>
                  <w:rPr>
                    <w:rFonts w:ascii="Cambria Math" w:eastAsia="Cambria Math" w:hAnsi="Cambria Math" w:cs="Cambria Math"/>
                    <w:color w:val="000000"/>
                    <w:sz w:val="22"/>
                    <w:szCs w:val="22"/>
                    <w:lang w:val="en-GB"/>
                  </w:rPr>
                  <m:t>sin</m:t>
                </m:r>
                <m:r>
                  <w:rPr>
                    <w:rFonts w:ascii="Cambria Math" w:hAnsi="Cambria Math"/>
                    <w:color w:val="000000"/>
                    <w:sz w:val="22"/>
                    <w:szCs w:val="22"/>
                    <w:lang w:val="en-GB"/>
                  </w:rPr>
                  <m:t xml:space="preserve"> </m:t>
                </m:r>
                <m:r>
                  <w:rPr>
                    <w:rFonts w:ascii="Cambria Math" w:eastAsia="Cambria Math" w:hAnsi="Cambria Math" w:cs="Cambria Math"/>
                    <w:color w:val="000000"/>
                    <w:sz w:val="22"/>
                    <w:szCs w:val="22"/>
                    <w:lang w:val="en-GB"/>
                  </w:rPr>
                  <m:t>(ϕ-β-ψ)</m:t>
                </m:r>
                <m:r>
                  <w:rPr>
                    <w:rFonts w:ascii="Cambria Math" w:hAnsi="Cambria Math"/>
                    <w:color w:val="000000"/>
                    <w:sz w:val="22"/>
                    <w:szCs w:val="22"/>
                    <w:lang w:val="en-GB"/>
                  </w:rPr>
                  <m:t xml:space="preserve">  </m:t>
                </m:r>
              </m:num>
              <m:den>
                <m:box>
                  <m:boxPr>
                    <m:opEmu m:val="1"/>
                    <m:ctrlPr>
                      <w:rPr>
                        <w:rFonts w:ascii="Cambria Math" w:hAnsi="Cambria Math"/>
                        <w:color w:val="000000"/>
                        <w:sz w:val="22"/>
                        <w:szCs w:val="22"/>
                        <w:lang w:val="en-GB"/>
                      </w:rPr>
                    </m:ctrlPr>
                  </m:boxPr>
                  <m:e>
                    <m:r>
                      <w:rPr>
                        <w:rFonts w:ascii="Cambria Math" w:hAnsi="Cambria Math"/>
                        <w:color w:val="000000"/>
                        <w:sz w:val="22"/>
                        <w:szCs w:val="22"/>
                        <w:lang w:val="en-GB"/>
                      </w:rPr>
                      <m:t>cos</m:t>
                    </m:r>
                  </m:e>
                </m:box>
                <m:r>
                  <w:rPr>
                    <w:rFonts w:ascii="Cambria Math" w:eastAsia="Cambria Math" w:hAnsi="Cambria Math" w:cs="Cambria Math"/>
                    <w:color w:val="000000"/>
                    <w:sz w:val="22"/>
                    <w:szCs w:val="22"/>
                    <w:lang w:val="en-GB"/>
                  </w:rPr>
                  <m:t>cos</m:t>
                </m:r>
                <m:r>
                  <w:rPr>
                    <w:rFonts w:ascii="Cambria Math" w:hAnsi="Cambria Math"/>
                    <w:color w:val="000000"/>
                    <w:sz w:val="22"/>
                    <w:szCs w:val="22"/>
                    <w:lang w:val="en-GB"/>
                  </w:rPr>
                  <m:t xml:space="preserve"> </m:t>
                </m:r>
                <m:d>
                  <m:dPr>
                    <m:ctrlPr>
                      <w:rPr>
                        <w:rFonts w:ascii="Cambria Math" w:eastAsia="Cambria Math" w:hAnsi="Cambria Math" w:cs="Cambria Math"/>
                        <w:color w:val="000000"/>
                        <w:sz w:val="22"/>
                        <w:szCs w:val="22"/>
                        <w:lang w:val="en-GB"/>
                      </w:rPr>
                    </m:ctrlPr>
                  </m:dPr>
                  <m:e>
                    <m:r>
                      <w:rPr>
                        <w:rFonts w:ascii="Cambria Math" w:eastAsia="Cambria Math" w:hAnsi="Cambria Math" w:cs="Cambria Math"/>
                        <w:color w:val="000000"/>
                        <w:sz w:val="22"/>
                        <w:szCs w:val="22"/>
                        <w:lang w:val="en-GB"/>
                      </w:rPr>
                      <m:t>δ-θ-ψ</m:t>
                    </m:r>
                  </m:e>
                </m:d>
                <m:box>
                  <m:boxPr>
                    <m:opEmu m:val="1"/>
                    <m:ctrlPr>
                      <w:rPr>
                        <w:rFonts w:ascii="Cambria Math" w:eastAsia="Cambria Math" w:hAnsi="Cambria Math" w:cs="Cambria Math"/>
                        <w:color w:val="000000"/>
                        <w:sz w:val="22"/>
                        <w:szCs w:val="22"/>
                        <w:lang w:val="en-GB"/>
                      </w:rPr>
                    </m:ctrlPr>
                  </m:boxPr>
                  <m:e>
                    <m:r>
                      <w:rPr>
                        <w:rFonts w:ascii="Cambria Math" w:eastAsia="Cambria Math" w:hAnsi="Cambria Math" w:cs="Cambria Math"/>
                        <w:color w:val="000000"/>
                        <w:sz w:val="22"/>
                        <w:szCs w:val="22"/>
                        <w:lang w:val="en-GB"/>
                      </w:rPr>
                      <m:t>cos</m:t>
                    </m:r>
                  </m:e>
                </m:box>
                <m:r>
                  <w:rPr>
                    <w:rFonts w:ascii="Cambria Math" w:eastAsia="Cambria Math" w:hAnsi="Cambria Math" w:cs="Cambria Math"/>
                    <w:color w:val="000000"/>
                    <w:sz w:val="22"/>
                    <w:szCs w:val="22"/>
                    <w:lang w:val="en-GB"/>
                  </w:rPr>
                  <m:t>cos</m:t>
                </m:r>
                <m:r>
                  <w:rPr>
                    <w:rFonts w:ascii="Cambria Math" w:hAnsi="Cambria Math"/>
                    <w:color w:val="000000"/>
                    <w:sz w:val="22"/>
                    <w:szCs w:val="22"/>
                    <w:lang w:val="en-GB"/>
                  </w:rPr>
                  <m:t xml:space="preserve"> </m:t>
                </m:r>
                <m:r>
                  <w:rPr>
                    <w:rFonts w:ascii="Cambria Math" w:eastAsia="Cambria Math" w:hAnsi="Cambria Math" w:cs="Cambria Math"/>
                    <w:color w:val="000000"/>
                    <w:sz w:val="22"/>
                    <w:szCs w:val="22"/>
                    <w:lang w:val="en-GB"/>
                  </w:rPr>
                  <m:t>(</m:t>
                </m:r>
                <m:r>
                  <w:rPr>
                    <w:rFonts w:ascii="Cambria Math" w:hAnsi="Cambria Math"/>
                    <w:color w:val="000000"/>
                    <w:sz w:val="22"/>
                    <w:szCs w:val="22"/>
                    <w:lang w:val="en-GB"/>
                  </w:rPr>
                  <m:t xml:space="preserve">  </m:t>
                </m:r>
                <m:r>
                  <w:rPr>
                    <w:rFonts w:ascii="Cambria Math" w:eastAsia="Cambria Math" w:hAnsi="Cambria Math" w:cs="Cambria Math"/>
                    <w:color w:val="000000"/>
                    <w:sz w:val="22"/>
                    <w:szCs w:val="22"/>
                    <w:lang w:val="en-GB"/>
                  </w:rPr>
                  <m:t>θ-β)</m:t>
                </m:r>
              </m:den>
            </m:f>
            <m:r>
              <w:rPr>
                <w:rFonts w:ascii="Cambria Math" w:hAnsi="Cambria Math"/>
                <w:color w:val="000000"/>
                <w:sz w:val="22"/>
                <w:szCs w:val="22"/>
                <w:lang w:val="en-GB"/>
              </w:rPr>
              <m:t xml:space="preserve">  </m:t>
            </m:r>
            <m:r>
              <w:rPr>
                <w:rFonts w:ascii="Cambria Math" w:eastAsia="Cambria Math" w:hAnsi="Cambria Math" w:cs="Cambria Math"/>
                <w:color w:val="000000"/>
                <w:sz w:val="22"/>
                <w:szCs w:val="22"/>
                <w:lang w:val="en-GB"/>
              </w:rPr>
              <m:t>]²</m:t>
            </m:r>
          </m:den>
        </m:f>
      </m:oMath>
      <w:r w:rsidRPr="005B0342">
        <w:rPr>
          <w:color w:val="000000"/>
          <w:sz w:val="20"/>
          <w:szCs w:val="20"/>
          <w:lang w:val="en-GB"/>
        </w:rPr>
        <w:t xml:space="preserve"> </w:t>
      </w:r>
      <w:r w:rsidRPr="005B0342">
        <w:rPr>
          <w:color w:val="000000"/>
          <w:sz w:val="20"/>
          <w:szCs w:val="20"/>
          <w:lang w:val="en-GB"/>
        </w:rPr>
        <w:tab/>
      </w:r>
      <w:r w:rsidR="009C17E8">
        <w:rPr>
          <w:color w:val="000000"/>
          <w:sz w:val="20"/>
          <w:szCs w:val="20"/>
          <w:lang w:val="en-GB"/>
        </w:rPr>
        <w:t xml:space="preserve">         </w:t>
      </w:r>
      <w:r w:rsidRPr="005B0342">
        <w:rPr>
          <w:color w:val="000000"/>
          <w:sz w:val="20"/>
          <w:szCs w:val="20"/>
          <w:lang w:val="en-GB"/>
        </w:rPr>
        <w:t>(8)</w:t>
      </w:r>
    </w:p>
    <w:p w14:paraId="1D901380" w14:textId="77777777" w:rsidR="003F6EFD" w:rsidRPr="005B0342" w:rsidRDefault="003F6EFD">
      <w:pPr>
        <w:pBdr>
          <w:top w:val="nil"/>
          <w:left w:val="nil"/>
          <w:bottom w:val="nil"/>
          <w:right w:val="nil"/>
          <w:between w:val="nil"/>
        </w:pBdr>
        <w:ind w:left="2149" w:firstLine="10"/>
        <w:jc w:val="center"/>
        <w:rPr>
          <w:color w:val="000000"/>
          <w:sz w:val="20"/>
          <w:szCs w:val="20"/>
          <w:lang w:val="en-GB"/>
        </w:rPr>
      </w:pPr>
    </w:p>
    <w:p w14:paraId="3B48E9F2" w14:textId="0066278F" w:rsidR="003F6EFD" w:rsidRPr="005B0342" w:rsidRDefault="009C17E8" w:rsidP="009C17E8">
      <w:pPr>
        <w:pBdr>
          <w:top w:val="nil"/>
          <w:left w:val="nil"/>
          <w:bottom w:val="nil"/>
          <w:right w:val="nil"/>
          <w:between w:val="nil"/>
        </w:pBdr>
        <w:ind w:left="3578" w:firstLine="22"/>
        <w:jc w:val="center"/>
        <w:rPr>
          <w:color w:val="000000"/>
          <w:sz w:val="20"/>
          <w:szCs w:val="20"/>
          <w:lang w:val="en-GB"/>
        </w:rPr>
      </w:pPr>
      <w:r>
        <w:rPr>
          <w:color w:val="000000"/>
          <w:sz w:val="20"/>
          <w:szCs w:val="20"/>
          <w:lang w:val="en-GB"/>
        </w:rPr>
        <w:t xml:space="preserve">     </w:t>
      </w:r>
      <w:r w:rsidR="005C5262" w:rsidRPr="005B0342">
        <w:rPr>
          <w:color w:val="000000"/>
          <w:sz w:val="20"/>
          <w:szCs w:val="20"/>
          <w:lang w:val="en-GB"/>
        </w:rPr>
        <w:t>θ</w:t>
      </w:r>
      <w:r w:rsidR="005C5262" w:rsidRPr="005B0342">
        <w:rPr>
          <w:color w:val="000000"/>
          <w:sz w:val="20"/>
          <w:szCs w:val="20"/>
          <w:lang w:val="en-GB"/>
        </w:rPr>
        <w:tab/>
        <w:t xml:space="preserve">= </w:t>
      </w:r>
      <m:oMath>
        <m:sSup>
          <m:sSupPr>
            <m:ctrlPr>
              <w:rPr>
                <w:rFonts w:ascii="Cambria Math" w:eastAsia="Cambria Math" w:hAnsi="Cambria Math"/>
                <w:color w:val="000000"/>
                <w:sz w:val="22"/>
                <w:szCs w:val="22"/>
                <w:lang w:val="en-GB"/>
              </w:rPr>
            </m:ctrlPr>
          </m:sSupPr>
          <m:e>
            <m:r>
              <w:rPr>
                <w:rFonts w:ascii="Cambria Math" w:eastAsia="Cambria Math" w:hAnsi="Cambria Math"/>
                <w:color w:val="000000"/>
                <w:sz w:val="22"/>
                <w:szCs w:val="22"/>
                <w:lang w:val="en-GB"/>
              </w:rPr>
              <m:t>tan</m:t>
            </m:r>
          </m:e>
          <m:sup>
            <m:r>
              <w:rPr>
                <w:rFonts w:ascii="Cambria Math" w:eastAsia="Cambria Math" w:hAnsi="Cambria Math"/>
                <w:color w:val="000000"/>
                <w:sz w:val="22"/>
                <w:szCs w:val="22"/>
                <w:lang w:val="en-GB"/>
              </w:rPr>
              <m:t>-1</m:t>
            </m:r>
          </m:sup>
        </m:sSup>
        <m:r>
          <w:rPr>
            <w:rFonts w:ascii="Cambria Math" w:eastAsia="Cambria Math" w:hAnsi="Cambria Math"/>
            <w:color w:val="000000"/>
            <w:sz w:val="22"/>
            <w:szCs w:val="22"/>
            <w:lang w:val="en-GB"/>
          </w:rPr>
          <m:t xml:space="preserve">[ </m:t>
        </m:r>
        <m:f>
          <m:fPr>
            <m:ctrlPr>
              <w:rPr>
                <w:rFonts w:ascii="Cambria Math" w:eastAsia="Cambria Math" w:hAnsi="Cambria Math"/>
                <w:color w:val="000000"/>
                <w:sz w:val="22"/>
                <w:szCs w:val="22"/>
                <w:lang w:val="en-GB"/>
              </w:rPr>
            </m:ctrlPr>
          </m:fPr>
          <m:num>
            <m:r>
              <w:rPr>
                <w:rFonts w:ascii="Cambria Math" w:eastAsia="Cambria Math" w:hAnsi="Cambria Math"/>
                <w:color w:val="000000"/>
                <w:sz w:val="22"/>
                <w:szCs w:val="22"/>
                <w:lang w:val="en-GB"/>
              </w:rPr>
              <m:t>Kh</m:t>
            </m:r>
          </m:num>
          <m:den>
            <m:r>
              <w:rPr>
                <w:rFonts w:ascii="Cambria Math" w:eastAsia="Cambria Math" w:hAnsi="Cambria Math"/>
                <w:color w:val="000000"/>
                <w:sz w:val="22"/>
                <w:szCs w:val="22"/>
                <w:lang w:val="en-GB"/>
              </w:rPr>
              <m:t>1-Kv</m:t>
            </m:r>
          </m:den>
        </m:f>
        <m:r>
          <w:rPr>
            <w:rFonts w:ascii="Cambria Math" w:eastAsia="Cambria Math" w:hAnsi="Cambria Math"/>
            <w:color w:val="000000"/>
            <w:sz w:val="22"/>
            <w:szCs w:val="22"/>
            <w:lang w:val="en-GB"/>
          </w:rPr>
          <m:t xml:space="preserve"> ]</m:t>
        </m:r>
      </m:oMath>
      <w:r w:rsidR="005C5262" w:rsidRPr="005B0342">
        <w:rPr>
          <w:color w:val="000000"/>
          <w:sz w:val="20"/>
          <w:szCs w:val="20"/>
          <w:lang w:val="en-GB"/>
        </w:rPr>
        <w:t xml:space="preserve"> </w:t>
      </w:r>
      <w:r w:rsidR="005C5262" w:rsidRPr="005B0342">
        <w:rPr>
          <w:color w:val="000000"/>
          <w:sz w:val="20"/>
          <w:szCs w:val="20"/>
          <w:lang w:val="en-GB"/>
        </w:rPr>
        <w:tab/>
      </w:r>
      <w:r w:rsidR="005C5262" w:rsidRPr="005B0342">
        <w:rPr>
          <w:color w:val="000000"/>
          <w:sz w:val="20"/>
          <w:szCs w:val="20"/>
          <w:lang w:val="en-GB"/>
        </w:rPr>
        <w:tab/>
      </w:r>
      <w:r w:rsidR="005C5262" w:rsidRPr="005B0342">
        <w:rPr>
          <w:color w:val="000000"/>
          <w:sz w:val="20"/>
          <w:szCs w:val="20"/>
          <w:lang w:val="en-GB"/>
        </w:rPr>
        <w:tab/>
      </w:r>
      <w:r w:rsidR="005C5262" w:rsidRPr="005B0342">
        <w:rPr>
          <w:color w:val="000000"/>
          <w:sz w:val="20"/>
          <w:szCs w:val="20"/>
          <w:lang w:val="en-GB"/>
        </w:rPr>
        <w:tab/>
      </w:r>
      <w:r w:rsidR="005C5262" w:rsidRPr="005B0342">
        <w:rPr>
          <w:color w:val="000000"/>
          <w:sz w:val="20"/>
          <w:szCs w:val="20"/>
          <w:lang w:val="en-GB"/>
        </w:rPr>
        <w:tab/>
      </w:r>
      <w:r>
        <w:rPr>
          <w:color w:val="000000"/>
          <w:sz w:val="20"/>
          <w:szCs w:val="20"/>
          <w:lang w:val="en-GB"/>
        </w:rPr>
        <w:t xml:space="preserve">         </w:t>
      </w:r>
      <w:r w:rsidR="005C5262" w:rsidRPr="005B0342">
        <w:rPr>
          <w:color w:val="000000"/>
          <w:sz w:val="20"/>
          <w:szCs w:val="20"/>
          <w:lang w:val="en-GB"/>
        </w:rPr>
        <w:t>(9)</w:t>
      </w:r>
    </w:p>
    <w:p w14:paraId="7743B796" w14:textId="77777777" w:rsidR="003F6EFD" w:rsidRPr="005B0342" w:rsidRDefault="003F6EFD">
      <w:pPr>
        <w:jc w:val="both"/>
        <w:rPr>
          <w:sz w:val="20"/>
          <w:szCs w:val="20"/>
          <w:lang w:val="en-GB"/>
        </w:rPr>
      </w:pPr>
    </w:p>
    <w:p w14:paraId="7BE6EB0D" w14:textId="77777777" w:rsidR="003F6EFD" w:rsidRPr="005B0342" w:rsidRDefault="005C5262" w:rsidP="009C17E8">
      <w:pPr>
        <w:numPr>
          <w:ilvl w:val="0"/>
          <w:numId w:val="4"/>
        </w:numPr>
        <w:pBdr>
          <w:top w:val="nil"/>
          <w:left w:val="nil"/>
          <w:bottom w:val="nil"/>
          <w:right w:val="nil"/>
          <w:between w:val="nil"/>
        </w:pBdr>
        <w:spacing w:line="360" w:lineRule="auto"/>
        <w:ind w:left="567" w:hanging="284"/>
        <w:jc w:val="both"/>
        <w:rPr>
          <w:color w:val="000000"/>
          <w:sz w:val="20"/>
          <w:szCs w:val="20"/>
          <w:lang w:val="en-GB"/>
        </w:rPr>
      </w:pPr>
      <w:r w:rsidRPr="005B0342">
        <w:rPr>
          <w:color w:val="000000"/>
          <w:sz w:val="20"/>
          <w:szCs w:val="20"/>
          <w:lang w:val="en-GB"/>
        </w:rPr>
        <w:t>Pa</w:t>
      </w:r>
      <w:r w:rsidR="00327993">
        <w:rPr>
          <w:color w:val="000000"/>
          <w:sz w:val="20"/>
          <w:szCs w:val="20"/>
          <w:lang w:val="en-GB"/>
        </w:rPr>
        <w:t>s</w:t>
      </w:r>
      <w:r w:rsidRPr="005B0342">
        <w:rPr>
          <w:color w:val="000000"/>
          <w:sz w:val="20"/>
          <w:szCs w:val="20"/>
          <w:lang w:val="en-GB"/>
        </w:rPr>
        <w:t>si</w:t>
      </w:r>
      <w:r w:rsidR="00327993">
        <w:rPr>
          <w:color w:val="000000"/>
          <w:sz w:val="20"/>
          <w:szCs w:val="20"/>
          <w:lang w:val="en-GB"/>
        </w:rPr>
        <w:t>ve Pressure</w:t>
      </w:r>
      <w:r w:rsidRPr="005B0342">
        <w:rPr>
          <w:color w:val="000000"/>
          <w:sz w:val="20"/>
          <w:szCs w:val="20"/>
          <w:lang w:val="en-GB"/>
        </w:rPr>
        <w:t xml:space="preserve"> (K</w:t>
      </w:r>
      <w:r w:rsidRPr="005B0342">
        <w:rPr>
          <w:color w:val="000000"/>
          <w:sz w:val="20"/>
          <w:szCs w:val="20"/>
          <w:vertAlign w:val="subscript"/>
          <w:lang w:val="en-GB"/>
        </w:rPr>
        <w:t>PE</w:t>
      </w:r>
      <w:r w:rsidRPr="005B0342">
        <w:rPr>
          <w:color w:val="000000"/>
          <w:sz w:val="20"/>
          <w:szCs w:val="20"/>
          <w:lang w:val="en-GB"/>
        </w:rPr>
        <w:t>)</w:t>
      </w:r>
    </w:p>
    <w:p w14:paraId="64D451C6" w14:textId="06F58958" w:rsidR="003F6EFD" w:rsidRPr="005B0342" w:rsidRDefault="009C17E8">
      <w:pPr>
        <w:pBdr>
          <w:top w:val="nil"/>
          <w:left w:val="nil"/>
          <w:bottom w:val="nil"/>
          <w:right w:val="nil"/>
          <w:between w:val="nil"/>
        </w:pBdr>
        <w:ind w:left="2160" w:firstLine="720"/>
        <w:jc w:val="center"/>
        <w:rPr>
          <w:color w:val="000000"/>
          <w:sz w:val="20"/>
          <w:szCs w:val="20"/>
          <w:lang w:val="en-GB"/>
        </w:rPr>
      </w:pPr>
      <w:r>
        <w:rPr>
          <w:color w:val="000000"/>
          <w:sz w:val="20"/>
          <w:szCs w:val="20"/>
          <w:lang w:val="en-GB"/>
        </w:rPr>
        <w:t xml:space="preserve">      </w:t>
      </w:r>
      <w:r w:rsidR="005C5262" w:rsidRPr="00FC18A9">
        <w:rPr>
          <w:color w:val="000000"/>
          <w:sz w:val="20"/>
          <w:szCs w:val="20"/>
          <w:lang w:val="en-GB"/>
        </w:rPr>
        <w:t>P</w:t>
      </w:r>
      <w:r w:rsidR="005C5262" w:rsidRPr="00FC18A9">
        <w:rPr>
          <w:color w:val="000000"/>
          <w:sz w:val="20"/>
          <w:szCs w:val="20"/>
          <w:vertAlign w:val="subscript"/>
          <w:lang w:val="en-GB"/>
        </w:rPr>
        <w:t>PE</w:t>
      </w:r>
      <w:r w:rsidR="005C5262" w:rsidRPr="00FC18A9">
        <w:rPr>
          <w:color w:val="000000"/>
          <w:sz w:val="20"/>
          <w:szCs w:val="20"/>
          <w:lang w:val="en-GB"/>
        </w:rPr>
        <w:tab/>
        <w:t xml:space="preserve">= </w:t>
      </w:r>
      <m:oMath>
        <m:f>
          <m:fPr>
            <m:ctrlPr>
              <w:rPr>
                <w:rFonts w:ascii="Cambria Math" w:eastAsia="Cambria Math" w:hAnsi="Cambria Math"/>
                <w:color w:val="000000"/>
                <w:sz w:val="20"/>
                <w:szCs w:val="20"/>
                <w:lang w:val="en-GB"/>
              </w:rPr>
            </m:ctrlPr>
          </m:fPr>
          <m:num>
            <m:r>
              <w:rPr>
                <w:rFonts w:ascii="Cambria Math" w:eastAsia="Cambria Math" w:hAnsi="Cambria Math"/>
                <w:color w:val="000000"/>
                <w:sz w:val="20"/>
                <w:szCs w:val="20"/>
                <w:lang w:val="en-GB"/>
              </w:rPr>
              <m:t>1</m:t>
            </m:r>
          </m:num>
          <m:den>
            <m:r>
              <w:rPr>
                <w:rFonts w:ascii="Cambria Math" w:eastAsia="Cambria Math" w:hAnsi="Cambria Math"/>
                <w:color w:val="000000"/>
                <w:sz w:val="20"/>
                <w:szCs w:val="20"/>
                <w:lang w:val="en-GB"/>
              </w:rPr>
              <m:t>2</m:t>
            </m:r>
          </m:den>
        </m:f>
        <m:r>
          <w:rPr>
            <w:rFonts w:ascii="Cambria Math" w:eastAsia="Cambria Math" w:hAnsi="Cambria Math"/>
            <w:color w:val="000000"/>
            <w:sz w:val="20"/>
            <w:szCs w:val="20"/>
            <w:lang w:val="en-GB"/>
          </w:rPr>
          <m:t xml:space="preserve"> </m:t>
        </m:r>
      </m:oMath>
      <w:r w:rsidR="005C5262" w:rsidRPr="00FC18A9">
        <w:rPr>
          <w:color w:val="000000"/>
          <w:sz w:val="20"/>
          <w:szCs w:val="20"/>
          <w:lang w:val="en-GB"/>
        </w:rPr>
        <w:t xml:space="preserve"> . H</w:t>
      </w:r>
      <w:r w:rsidR="005C5262" w:rsidRPr="00FC18A9">
        <w:rPr>
          <w:color w:val="000000"/>
          <w:sz w:val="20"/>
          <w:szCs w:val="20"/>
          <w:vertAlign w:val="superscript"/>
          <w:lang w:val="en-GB"/>
        </w:rPr>
        <w:t>2</w:t>
      </w:r>
      <w:r w:rsidR="005C5262" w:rsidRPr="00FC18A9">
        <w:rPr>
          <w:color w:val="000000"/>
          <w:sz w:val="20"/>
          <w:szCs w:val="20"/>
          <w:lang w:val="en-GB"/>
        </w:rPr>
        <w:t xml:space="preserve"> . γ . (1 - k</w:t>
      </w:r>
      <w:r w:rsidR="005C5262" w:rsidRPr="00FC18A9">
        <w:rPr>
          <w:color w:val="000000"/>
          <w:sz w:val="20"/>
          <w:szCs w:val="20"/>
          <w:vertAlign w:val="subscript"/>
          <w:lang w:val="en-GB"/>
        </w:rPr>
        <w:t>v</w:t>
      </w:r>
      <w:r w:rsidR="005C5262" w:rsidRPr="00FC18A9">
        <w:rPr>
          <w:color w:val="000000"/>
          <w:sz w:val="20"/>
          <w:szCs w:val="20"/>
          <w:lang w:val="en-GB"/>
        </w:rPr>
        <w:t>) . K</w:t>
      </w:r>
      <w:r w:rsidR="005C5262" w:rsidRPr="00FC18A9">
        <w:rPr>
          <w:color w:val="000000"/>
          <w:sz w:val="20"/>
          <w:szCs w:val="20"/>
          <w:vertAlign w:val="subscript"/>
          <w:lang w:val="en-GB"/>
        </w:rPr>
        <w:t>PE</w:t>
      </w:r>
      <w:r w:rsidR="005C5262" w:rsidRPr="00FC18A9">
        <w:rPr>
          <w:color w:val="000000"/>
          <w:sz w:val="20"/>
          <w:szCs w:val="20"/>
          <w:lang w:val="en-GB"/>
        </w:rPr>
        <w:tab/>
      </w:r>
      <w:r w:rsidR="005C5262" w:rsidRPr="005B0342">
        <w:rPr>
          <w:color w:val="000000"/>
          <w:sz w:val="20"/>
          <w:szCs w:val="20"/>
          <w:lang w:val="en-GB"/>
        </w:rPr>
        <w:t xml:space="preserve"> </w:t>
      </w:r>
      <w:r w:rsidR="005C5262" w:rsidRPr="005B0342">
        <w:rPr>
          <w:color w:val="000000"/>
          <w:sz w:val="20"/>
          <w:szCs w:val="20"/>
          <w:lang w:val="en-GB"/>
        </w:rPr>
        <w:tab/>
      </w:r>
      <w:r w:rsidR="005C5262" w:rsidRPr="005B0342">
        <w:rPr>
          <w:color w:val="000000"/>
          <w:sz w:val="20"/>
          <w:szCs w:val="20"/>
          <w:lang w:val="en-GB"/>
        </w:rPr>
        <w:tab/>
      </w:r>
      <w:r w:rsidR="005C5262" w:rsidRPr="005B0342">
        <w:rPr>
          <w:color w:val="000000"/>
          <w:sz w:val="20"/>
          <w:szCs w:val="20"/>
          <w:lang w:val="en-GB"/>
        </w:rPr>
        <w:tab/>
      </w:r>
      <w:r w:rsidR="005C5262" w:rsidRPr="005B0342">
        <w:rPr>
          <w:color w:val="000000"/>
          <w:sz w:val="20"/>
          <w:szCs w:val="20"/>
          <w:lang w:val="en-GB"/>
        </w:rPr>
        <w:tab/>
      </w:r>
      <w:r>
        <w:rPr>
          <w:color w:val="000000"/>
          <w:sz w:val="20"/>
          <w:szCs w:val="20"/>
          <w:lang w:val="en-GB"/>
        </w:rPr>
        <w:t xml:space="preserve">       </w:t>
      </w:r>
      <w:r w:rsidR="005C5262" w:rsidRPr="005B0342">
        <w:rPr>
          <w:color w:val="000000"/>
          <w:sz w:val="20"/>
          <w:szCs w:val="20"/>
          <w:lang w:val="en-GB"/>
        </w:rPr>
        <w:t>(10)</w:t>
      </w:r>
    </w:p>
    <w:p w14:paraId="4052031A" w14:textId="77777777" w:rsidR="003F6EFD" w:rsidRPr="005B0342" w:rsidRDefault="003F6EFD">
      <w:pPr>
        <w:pBdr>
          <w:top w:val="nil"/>
          <w:left w:val="nil"/>
          <w:bottom w:val="nil"/>
          <w:right w:val="nil"/>
          <w:between w:val="nil"/>
        </w:pBdr>
        <w:ind w:left="720"/>
        <w:jc w:val="both"/>
        <w:rPr>
          <w:color w:val="000000"/>
          <w:sz w:val="20"/>
          <w:szCs w:val="20"/>
          <w:lang w:val="en-GB"/>
        </w:rPr>
      </w:pPr>
    </w:p>
    <w:p w14:paraId="254DE50C" w14:textId="77777777" w:rsidR="003F6EFD" w:rsidRPr="005B0342" w:rsidRDefault="00327993" w:rsidP="009C17E8">
      <w:pPr>
        <w:pBdr>
          <w:top w:val="nil"/>
          <w:left w:val="nil"/>
          <w:bottom w:val="nil"/>
          <w:right w:val="nil"/>
          <w:between w:val="nil"/>
        </w:pBdr>
        <w:ind w:left="567"/>
        <w:jc w:val="both"/>
        <w:rPr>
          <w:color w:val="000000"/>
          <w:sz w:val="20"/>
          <w:szCs w:val="20"/>
          <w:lang w:val="en-GB"/>
        </w:rPr>
      </w:pPr>
      <w:r>
        <w:rPr>
          <w:color w:val="000000"/>
          <w:sz w:val="20"/>
          <w:szCs w:val="20"/>
          <w:lang w:val="en-GB"/>
        </w:rPr>
        <w:t>In which</w:t>
      </w:r>
      <w:r w:rsidR="005C5262" w:rsidRPr="005B0342">
        <w:rPr>
          <w:color w:val="000000"/>
          <w:sz w:val="20"/>
          <w:szCs w:val="20"/>
          <w:lang w:val="en-GB"/>
        </w:rPr>
        <w:t xml:space="preserve"> K</w:t>
      </w:r>
      <w:r w:rsidR="005C5262" w:rsidRPr="005B0342">
        <w:rPr>
          <w:color w:val="000000"/>
          <w:sz w:val="20"/>
          <w:szCs w:val="20"/>
          <w:vertAlign w:val="subscript"/>
          <w:lang w:val="en-GB"/>
        </w:rPr>
        <w:t xml:space="preserve">PE </w:t>
      </w:r>
      <w:r>
        <w:rPr>
          <w:color w:val="000000"/>
          <w:sz w:val="20"/>
          <w:szCs w:val="20"/>
          <w:lang w:val="en-GB"/>
        </w:rPr>
        <w:t>is the passive earth pressure coefficient with earthquake effect</w:t>
      </w:r>
    </w:p>
    <w:p w14:paraId="3858C6B7" w14:textId="77777777" w:rsidR="003F6EFD" w:rsidRPr="005B0342" w:rsidRDefault="003F6EFD">
      <w:pPr>
        <w:pBdr>
          <w:top w:val="nil"/>
          <w:left w:val="nil"/>
          <w:bottom w:val="nil"/>
          <w:right w:val="nil"/>
          <w:between w:val="nil"/>
        </w:pBdr>
        <w:ind w:left="720"/>
        <w:jc w:val="both"/>
        <w:rPr>
          <w:color w:val="000000"/>
          <w:sz w:val="20"/>
          <w:szCs w:val="20"/>
          <w:lang w:val="en-GB"/>
        </w:rPr>
      </w:pPr>
    </w:p>
    <w:p w14:paraId="40CC2DA7" w14:textId="70050FCD" w:rsidR="003F6EFD" w:rsidRPr="005B0342" w:rsidRDefault="005C5262">
      <w:pPr>
        <w:pBdr>
          <w:top w:val="nil"/>
          <w:left w:val="nil"/>
          <w:bottom w:val="nil"/>
          <w:right w:val="nil"/>
          <w:between w:val="nil"/>
        </w:pBdr>
        <w:ind w:left="1440" w:firstLine="720"/>
        <w:jc w:val="center"/>
        <w:rPr>
          <w:color w:val="000000"/>
          <w:sz w:val="20"/>
          <w:szCs w:val="20"/>
          <w:lang w:val="en-GB"/>
        </w:rPr>
      </w:pPr>
      <w:r w:rsidRPr="005B0342">
        <w:rPr>
          <w:color w:val="000000"/>
          <w:sz w:val="20"/>
          <w:szCs w:val="20"/>
          <w:lang w:val="en-GB"/>
        </w:rPr>
        <w:t>K</w:t>
      </w:r>
      <w:r w:rsidRPr="005B0342">
        <w:rPr>
          <w:color w:val="000000"/>
          <w:sz w:val="20"/>
          <w:szCs w:val="20"/>
          <w:vertAlign w:val="subscript"/>
          <w:lang w:val="en-GB"/>
        </w:rPr>
        <w:t>PE</w:t>
      </w:r>
      <w:r w:rsidRPr="005B0342">
        <w:rPr>
          <w:color w:val="000000"/>
          <w:sz w:val="20"/>
          <w:szCs w:val="20"/>
          <w:lang w:val="en-GB"/>
        </w:rPr>
        <w:tab/>
        <w:t xml:space="preserve">= </w:t>
      </w:r>
      <m:oMath>
        <m:f>
          <m:fPr>
            <m:ctrlPr>
              <w:rPr>
                <w:rFonts w:ascii="Cambria Math" w:eastAsia="Cambria Math" w:hAnsi="Cambria Math"/>
                <w:color w:val="000000"/>
                <w:sz w:val="22"/>
                <w:szCs w:val="22"/>
                <w:lang w:val="en-GB"/>
              </w:rPr>
            </m:ctrlPr>
          </m:fPr>
          <m:num>
            <m:box>
              <m:boxPr>
                <m:opEmu m:val="1"/>
                <m:ctrlPr>
                  <w:rPr>
                    <w:rFonts w:ascii="Cambria Math" w:hAnsi="Cambria Math"/>
                    <w:sz w:val="22"/>
                    <w:szCs w:val="22"/>
                    <w:lang w:val="en-GB"/>
                  </w:rPr>
                </m:ctrlPr>
              </m:boxPr>
              <m:e>
                <m:r>
                  <w:rPr>
                    <w:rFonts w:ascii="Cambria Math" w:hAnsi="Cambria Math"/>
                    <w:sz w:val="22"/>
                    <w:szCs w:val="22"/>
                    <w:lang w:val="en-GB"/>
                  </w:rPr>
                  <m:t>sin</m:t>
                </m:r>
              </m:e>
            </m:box>
            <m:r>
              <w:rPr>
                <w:rFonts w:ascii="Cambria Math" w:eastAsia="Cambria Math" w:hAnsi="Cambria Math"/>
                <w:color w:val="000000"/>
                <w:sz w:val="22"/>
                <w:szCs w:val="22"/>
                <w:lang w:val="en-GB"/>
              </w:rPr>
              <m:t>sin</m:t>
            </m:r>
            <m:r>
              <w:rPr>
                <w:rFonts w:ascii="Cambria Math" w:hAnsi="Cambria Math"/>
                <w:color w:val="000000"/>
                <w:sz w:val="22"/>
                <w:szCs w:val="22"/>
                <w:lang w:val="en-GB"/>
              </w:rPr>
              <m:t xml:space="preserve"> </m:t>
            </m:r>
            <m:r>
              <w:rPr>
                <w:rFonts w:ascii="Cambria Math" w:eastAsia="Cambria Math" w:hAnsi="Cambria Math"/>
                <w:color w:val="000000"/>
                <w:sz w:val="22"/>
                <w:szCs w:val="22"/>
                <w:lang w:val="en-GB"/>
              </w:rPr>
              <m:t>² (β+ θ-ϕ</m:t>
            </m:r>
            <m:r>
              <w:rPr>
                <w:rFonts w:ascii="Cambria Math" w:hAnsi="Cambria Math"/>
                <w:color w:val="000000"/>
                <w:sz w:val="22"/>
                <w:szCs w:val="22"/>
                <w:lang w:val="en-GB"/>
              </w:rPr>
              <m:t xml:space="preserve"> </m:t>
            </m:r>
            <m:r>
              <w:rPr>
                <w:rFonts w:ascii="Cambria Math" w:eastAsia="Cambria Math" w:hAnsi="Cambria Math"/>
                <w:color w:val="000000"/>
                <w:sz w:val="22"/>
                <w:szCs w:val="22"/>
                <w:lang w:val="en-GB"/>
              </w:rPr>
              <m:t>)</m:t>
            </m:r>
          </m:num>
          <m:den>
            <m:box>
              <m:boxPr>
                <m:opEmu m:val="1"/>
                <m:ctrlPr>
                  <w:rPr>
                    <w:rFonts w:ascii="Cambria Math" w:eastAsia="Cambria Math" w:hAnsi="Cambria Math"/>
                    <w:color w:val="000000"/>
                    <w:sz w:val="22"/>
                    <w:szCs w:val="22"/>
                    <w:lang w:val="en-GB"/>
                  </w:rPr>
                </m:ctrlPr>
              </m:boxPr>
              <m:e>
                <m:r>
                  <w:rPr>
                    <w:rFonts w:ascii="Cambria Math" w:eastAsia="Cambria Math" w:hAnsi="Cambria Math"/>
                    <w:color w:val="000000"/>
                    <w:sz w:val="22"/>
                    <w:szCs w:val="22"/>
                    <w:lang w:val="en-GB"/>
                  </w:rPr>
                  <m:t>cos</m:t>
                </m:r>
              </m:e>
            </m:box>
            <m:r>
              <w:rPr>
                <w:rFonts w:ascii="Cambria Math" w:eastAsia="Cambria Math" w:hAnsi="Cambria Math"/>
                <w:color w:val="000000"/>
                <w:sz w:val="22"/>
                <w:szCs w:val="22"/>
                <w:lang w:val="en-GB"/>
              </w:rPr>
              <m:t>cos</m:t>
            </m:r>
            <m:r>
              <w:rPr>
                <w:rFonts w:ascii="Cambria Math" w:hAnsi="Cambria Math"/>
                <w:color w:val="000000"/>
                <w:sz w:val="22"/>
                <w:szCs w:val="22"/>
                <w:lang w:val="en-GB"/>
              </w:rPr>
              <m:t xml:space="preserve"> θ</m:t>
            </m:r>
            <m:box>
              <m:boxPr>
                <m:opEmu m:val="1"/>
                <m:ctrlPr>
                  <w:rPr>
                    <w:rFonts w:ascii="Cambria Math" w:hAnsi="Cambria Math"/>
                    <w:color w:val="000000"/>
                    <w:sz w:val="22"/>
                    <w:szCs w:val="22"/>
                    <w:lang w:val="en-GB"/>
                  </w:rPr>
                </m:ctrlPr>
              </m:boxPr>
              <m:e>
                <m:r>
                  <w:rPr>
                    <w:rFonts w:ascii="Cambria Math" w:hAnsi="Cambria Math"/>
                    <w:color w:val="000000"/>
                    <w:sz w:val="22"/>
                    <w:szCs w:val="22"/>
                    <w:lang w:val="en-GB"/>
                  </w:rPr>
                  <m:t>sin</m:t>
                </m:r>
              </m:e>
            </m:box>
            <m:r>
              <w:rPr>
                <w:rFonts w:ascii="Cambria Math" w:eastAsia="Cambria Math" w:hAnsi="Cambria Math"/>
                <w:color w:val="000000"/>
                <w:sz w:val="22"/>
                <w:szCs w:val="22"/>
                <w:lang w:val="en-GB"/>
              </w:rPr>
              <m:t>sin</m:t>
            </m:r>
            <m:r>
              <w:rPr>
                <w:rFonts w:ascii="Cambria Math" w:hAnsi="Cambria Math"/>
                <w:color w:val="000000"/>
                <w:sz w:val="22"/>
                <w:szCs w:val="22"/>
                <w:lang w:val="en-GB"/>
              </w:rPr>
              <m:t xml:space="preserve"> </m:t>
            </m:r>
            <m:r>
              <w:rPr>
                <w:rFonts w:ascii="Cambria Math" w:eastAsia="Cambria Math" w:hAnsi="Cambria Math"/>
                <w:color w:val="000000"/>
                <w:sz w:val="22"/>
                <w:szCs w:val="22"/>
                <w:lang w:val="en-GB"/>
              </w:rPr>
              <m:t>2β sin</m:t>
            </m:r>
            <m:d>
              <m:dPr>
                <m:ctrlPr>
                  <w:rPr>
                    <w:rFonts w:ascii="Cambria Math" w:eastAsia="Cambria Math" w:hAnsi="Cambria Math"/>
                    <w:color w:val="000000"/>
                    <w:sz w:val="22"/>
                    <w:szCs w:val="22"/>
                    <w:lang w:val="en-GB"/>
                  </w:rPr>
                </m:ctrlPr>
              </m:dPr>
              <m:e>
                <m:r>
                  <w:rPr>
                    <w:rFonts w:ascii="Cambria Math" w:eastAsia="Cambria Math" w:hAnsi="Cambria Math"/>
                    <w:color w:val="000000"/>
                    <w:sz w:val="22"/>
                    <w:szCs w:val="22"/>
                    <w:lang w:val="en-GB"/>
                  </w:rPr>
                  <m:t xml:space="preserve">δ+β+ θ-90 </m:t>
                </m:r>
              </m:e>
            </m:d>
            <m:r>
              <w:rPr>
                <w:rFonts w:ascii="Cambria Math" w:eastAsia="Cambria Math" w:hAnsi="Cambria Math"/>
                <w:color w:val="000000"/>
                <w:sz w:val="22"/>
                <w:szCs w:val="22"/>
                <w:lang w:val="en-GB"/>
              </w:rPr>
              <m:t>[ 1- √</m:t>
            </m:r>
            <m:f>
              <m:fPr>
                <m:ctrlPr>
                  <w:rPr>
                    <w:rFonts w:ascii="Cambria Math" w:eastAsia="Cambria Math" w:hAnsi="Cambria Math"/>
                    <w:color w:val="000000"/>
                    <w:sz w:val="22"/>
                    <w:szCs w:val="22"/>
                    <w:lang w:val="en-GB"/>
                  </w:rPr>
                </m:ctrlPr>
              </m:fPr>
              <m:num>
                <m:box>
                  <m:boxPr>
                    <m:opEmu m:val="1"/>
                    <m:ctrlPr>
                      <w:rPr>
                        <w:rFonts w:ascii="Cambria Math" w:eastAsia="Cambria Math" w:hAnsi="Cambria Math"/>
                        <w:color w:val="000000"/>
                        <w:sz w:val="22"/>
                        <w:szCs w:val="22"/>
                        <w:lang w:val="en-GB"/>
                      </w:rPr>
                    </m:ctrlPr>
                  </m:boxPr>
                  <m:e>
                    <m:r>
                      <w:rPr>
                        <w:rFonts w:ascii="Cambria Math" w:eastAsia="Cambria Math" w:hAnsi="Cambria Math"/>
                        <w:color w:val="000000"/>
                        <w:sz w:val="22"/>
                        <w:szCs w:val="22"/>
                        <w:lang w:val="en-GB"/>
                      </w:rPr>
                      <m:t>sin</m:t>
                    </m:r>
                  </m:e>
                </m:box>
                <m:r>
                  <w:rPr>
                    <w:rFonts w:ascii="Cambria Math" w:eastAsia="Cambria Math" w:hAnsi="Cambria Math"/>
                    <w:color w:val="000000"/>
                    <w:sz w:val="22"/>
                    <w:szCs w:val="22"/>
                    <w:lang w:val="en-GB"/>
                  </w:rPr>
                  <m:t>sin</m:t>
                </m:r>
                <m:r>
                  <w:rPr>
                    <w:rFonts w:ascii="Cambria Math" w:hAnsi="Cambria Math"/>
                    <w:color w:val="000000"/>
                    <w:sz w:val="22"/>
                    <w:szCs w:val="22"/>
                    <w:lang w:val="en-GB"/>
                  </w:rPr>
                  <m:t xml:space="preserve"> </m:t>
                </m:r>
                <m:d>
                  <m:dPr>
                    <m:ctrlPr>
                      <w:rPr>
                        <w:rFonts w:ascii="Cambria Math" w:eastAsia="Cambria Math" w:hAnsi="Cambria Math"/>
                        <w:color w:val="000000"/>
                        <w:sz w:val="22"/>
                        <w:szCs w:val="22"/>
                        <w:lang w:val="en-GB"/>
                      </w:rPr>
                    </m:ctrlPr>
                  </m:dPr>
                  <m:e>
                    <m:r>
                      <w:rPr>
                        <w:rFonts w:ascii="Cambria Math" w:eastAsia="Cambria Math" w:hAnsi="Cambria Math"/>
                        <w:color w:val="000000"/>
                        <w:sz w:val="22"/>
                        <w:szCs w:val="22"/>
                        <w:lang w:val="en-GB"/>
                      </w:rPr>
                      <m:t>δ+ϕ</m:t>
                    </m:r>
                  </m:e>
                </m:d>
                <m:box>
                  <m:boxPr>
                    <m:opEmu m:val="1"/>
                    <m:ctrlPr>
                      <w:rPr>
                        <w:rFonts w:ascii="Cambria Math" w:eastAsia="Cambria Math" w:hAnsi="Cambria Math"/>
                        <w:color w:val="000000"/>
                        <w:sz w:val="22"/>
                        <w:szCs w:val="22"/>
                        <w:lang w:val="en-GB"/>
                      </w:rPr>
                    </m:ctrlPr>
                  </m:boxPr>
                  <m:e>
                    <m:r>
                      <w:rPr>
                        <w:rFonts w:ascii="Cambria Math" w:eastAsia="Cambria Math" w:hAnsi="Cambria Math"/>
                        <w:color w:val="000000"/>
                        <w:sz w:val="22"/>
                        <w:szCs w:val="22"/>
                        <w:lang w:val="en-GB"/>
                      </w:rPr>
                      <m:t>sin</m:t>
                    </m:r>
                  </m:e>
                </m:box>
                <m:r>
                  <w:rPr>
                    <w:rFonts w:ascii="Cambria Math" w:eastAsia="Cambria Math" w:hAnsi="Cambria Math"/>
                    <w:color w:val="000000"/>
                    <w:sz w:val="22"/>
                    <w:szCs w:val="22"/>
                    <w:lang w:val="en-GB"/>
                  </w:rPr>
                  <m:t>sin</m:t>
                </m:r>
                <m:r>
                  <w:rPr>
                    <w:rFonts w:ascii="Cambria Math" w:hAnsi="Cambria Math"/>
                    <w:color w:val="000000"/>
                    <w:sz w:val="22"/>
                    <w:szCs w:val="22"/>
                    <w:lang w:val="en-GB"/>
                  </w:rPr>
                  <m:t xml:space="preserve"> </m:t>
                </m:r>
                <m:r>
                  <w:rPr>
                    <w:rFonts w:ascii="Cambria Math" w:eastAsia="Cambria Math" w:hAnsi="Cambria Math"/>
                    <w:color w:val="000000"/>
                    <w:sz w:val="22"/>
                    <w:szCs w:val="22"/>
                    <w:lang w:val="en-GB"/>
                  </w:rPr>
                  <m:t>(ϕ-θ-α)</m:t>
                </m:r>
                <m:r>
                  <w:rPr>
                    <w:rFonts w:ascii="Cambria Math" w:hAnsi="Cambria Math"/>
                    <w:color w:val="000000"/>
                    <w:sz w:val="22"/>
                    <w:szCs w:val="22"/>
                    <w:lang w:val="en-GB"/>
                  </w:rPr>
                  <m:t xml:space="preserve">  </m:t>
                </m:r>
              </m:num>
              <m:den>
                <m:box>
                  <m:boxPr>
                    <m:opEmu m:val="1"/>
                    <m:ctrlPr>
                      <w:rPr>
                        <w:rFonts w:ascii="Cambria Math" w:hAnsi="Cambria Math"/>
                        <w:color w:val="000000"/>
                        <w:sz w:val="22"/>
                        <w:szCs w:val="22"/>
                        <w:lang w:val="en-GB"/>
                      </w:rPr>
                    </m:ctrlPr>
                  </m:boxPr>
                  <m:e>
                    <m:r>
                      <w:rPr>
                        <w:rFonts w:ascii="Cambria Math" w:hAnsi="Cambria Math"/>
                        <w:color w:val="000000"/>
                        <w:sz w:val="22"/>
                        <w:szCs w:val="22"/>
                        <w:lang w:val="en-GB"/>
                      </w:rPr>
                      <m:t>cos</m:t>
                    </m:r>
                  </m:e>
                </m:box>
                <m:r>
                  <w:rPr>
                    <w:rFonts w:ascii="Cambria Math" w:eastAsia="Cambria Math" w:hAnsi="Cambria Math"/>
                    <w:color w:val="000000"/>
                    <w:sz w:val="22"/>
                    <w:szCs w:val="22"/>
                    <w:lang w:val="en-GB"/>
                  </w:rPr>
                  <m:t>cos</m:t>
                </m:r>
                <m:r>
                  <w:rPr>
                    <w:rFonts w:ascii="Cambria Math" w:hAnsi="Cambria Math"/>
                    <w:color w:val="000000"/>
                    <w:sz w:val="22"/>
                    <w:szCs w:val="22"/>
                    <w:lang w:val="en-GB"/>
                  </w:rPr>
                  <m:t xml:space="preserve"> </m:t>
                </m:r>
                <m:d>
                  <m:dPr>
                    <m:ctrlPr>
                      <w:rPr>
                        <w:rFonts w:ascii="Cambria Math" w:eastAsia="Cambria Math" w:hAnsi="Cambria Math"/>
                        <w:color w:val="000000"/>
                        <w:sz w:val="22"/>
                        <w:szCs w:val="22"/>
                        <w:lang w:val="en-GB"/>
                      </w:rPr>
                    </m:ctrlPr>
                  </m:dPr>
                  <m:e>
                    <m:r>
                      <w:rPr>
                        <w:rFonts w:ascii="Cambria Math" w:eastAsia="Cambria Math" w:hAnsi="Cambria Math"/>
                        <w:color w:val="000000"/>
                        <w:sz w:val="22"/>
                        <w:szCs w:val="22"/>
                        <w:lang w:val="en-GB"/>
                      </w:rPr>
                      <m:t>δ-β+θ</m:t>
                    </m:r>
                  </m:e>
                </m:d>
                <m:box>
                  <m:boxPr>
                    <m:opEmu m:val="1"/>
                    <m:ctrlPr>
                      <w:rPr>
                        <w:rFonts w:ascii="Cambria Math" w:eastAsia="Cambria Math" w:hAnsi="Cambria Math"/>
                        <w:color w:val="000000"/>
                        <w:sz w:val="22"/>
                        <w:szCs w:val="22"/>
                        <w:lang w:val="en-GB"/>
                      </w:rPr>
                    </m:ctrlPr>
                  </m:boxPr>
                  <m:e>
                    <m:r>
                      <w:rPr>
                        <w:rFonts w:ascii="Cambria Math" w:eastAsia="Cambria Math" w:hAnsi="Cambria Math"/>
                        <w:color w:val="000000"/>
                        <w:sz w:val="22"/>
                        <w:szCs w:val="22"/>
                        <w:lang w:val="en-GB"/>
                      </w:rPr>
                      <m:t>cos</m:t>
                    </m:r>
                  </m:e>
                </m:box>
                <m:r>
                  <w:rPr>
                    <w:rFonts w:ascii="Cambria Math" w:eastAsia="Cambria Math" w:hAnsi="Cambria Math"/>
                    <w:color w:val="000000"/>
                    <w:sz w:val="22"/>
                    <w:szCs w:val="22"/>
                    <w:lang w:val="en-GB"/>
                  </w:rPr>
                  <m:t>cos</m:t>
                </m:r>
                <m:r>
                  <w:rPr>
                    <w:rFonts w:ascii="Cambria Math" w:hAnsi="Cambria Math"/>
                    <w:color w:val="000000"/>
                    <w:sz w:val="22"/>
                    <w:szCs w:val="22"/>
                    <w:lang w:val="en-GB"/>
                  </w:rPr>
                  <m:t xml:space="preserve"> </m:t>
                </m:r>
                <m:r>
                  <w:rPr>
                    <w:rFonts w:ascii="Cambria Math" w:eastAsia="Cambria Math" w:hAnsi="Cambria Math"/>
                    <w:color w:val="000000"/>
                    <w:sz w:val="22"/>
                    <w:szCs w:val="22"/>
                    <w:lang w:val="en-GB"/>
                  </w:rPr>
                  <m:t>(</m:t>
                </m:r>
                <m:r>
                  <w:rPr>
                    <w:rFonts w:ascii="Cambria Math" w:hAnsi="Cambria Math"/>
                    <w:color w:val="000000"/>
                    <w:sz w:val="22"/>
                    <w:szCs w:val="22"/>
                    <w:lang w:val="en-GB"/>
                  </w:rPr>
                  <m:t xml:space="preserve">  </m:t>
                </m:r>
                <m:r>
                  <w:rPr>
                    <w:rFonts w:ascii="Cambria Math" w:eastAsia="Cambria Math" w:hAnsi="Cambria Math"/>
                    <w:color w:val="000000"/>
                    <w:sz w:val="22"/>
                    <w:szCs w:val="22"/>
                    <w:lang w:val="en-GB"/>
                  </w:rPr>
                  <m:t>α-β)</m:t>
                </m:r>
              </m:den>
            </m:f>
            <m:r>
              <w:rPr>
                <w:rFonts w:ascii="Cambria Math" w:hAnsi="Cambria Math"/>
                <w:color w:val="000000"/>
                <w:sz w:val="22"/>
                <w:szCs w:val="22"/>
                <w:lang w:val="en-GB"/>
              </w:rPr>
              <m:t xml:space="preserve">  </m:t>
            </m:r>
            <m:r>
              <w:rPr>
                <w:rFonts w:ascii="Cambria Math" w:eastAsia="Cambria Math" w:hAnsi="Cambria Math"/>
                <w:color w:val="000000"/>
                <w:sz w:val="22"/>
                <w:szCs w:val="22"/>
                <w:lang w:val="en-GB"/>
              </w:rPr>
              <m:t>]²</m:t>
            </m:r>
          </m:den>
        </m:f>
      </m:oMath>
      <w:r w:rsidRPr="005B0342">
        <w:rPr>
          <w:color w:val="000000"/>
          <w:sz w:val="20"/>
          <w:szCs w:val="20"/>
          <w:lang w:val="en-GB"/>
        </w:rPr>
        <w:t xml:space="preserve"> </w:t>
      </w:r>
      <w:r w:rsidRPr="005B0342">
        <w:rPr>
          <w:color w:val="000000"/>
          <w:sz w:val="20"/>
          <w:szCs w:val="20"/>
          <w:lang w:val="en-GB"/>
        </w:rPr>
        <w:tab/>
      </w:r>
      <w:r w:rsidR="00FC18A9">
        <w:rPr>
          <w:color w:val="000000"/>
          <w:sz w:val="20"/>
          <w:szCs w:val="20"/>
          <w:lang w:val="en-GB"/>
        </w:rPr>
        <w:t xml:space="preserve">       </w:t>
      </w:r>
      <w:r w:rsidRPr="005B0342">
        <w:rPr>
          <w:color w:val="000000"/>
          <w:sz w:val="20"/>
          <w:szCs w:val="20"/>
          <w:lang w:val="en-GB"/>
        </w:rPr>
        <w:t>(11)</w:t>
      </w:r>
    </w:p>
    <w:p w14:paraId="74002AF8" w14:textId="77777777" w:rsidR="003F6EFD" w:rsidRPr="005B0342" w:rsidRDefault="003F6EFD">
      <w:pPr>
        <w:pBdr>
          <w:top w:val="nil"/>
          <w:left w:val="nil"/>
          <w:bottom w:val="nil"/>
          <w:right w:val="nil"/>
          <w:between w:val="nil"/>
        </w:pBdr>
        <w:ind w:left="1440" w:firstLine="720"/>
        <w:jc w:val="center"/>
        <w:rPr>
          <w:color w:val="000000"/>
          <w:sz w:val="20"/>
          <w:szCs w:val="20"/>
          <w:lang w:val="en-GB"/>
        </w:rPr>
      </w:pPr>
    </w:p>
    <w:p w14:paraId="457D5AFD" w14:textId="73BD460D" w:rsidR="003F6EFD" w:rsidRPr="005B0342" w:rsidRDefault="00FC18A9" w:rsidP="00FC18A9">
      <w:pPr>
        <w:pBdr>
          <w:top w:val="nil"/>
          <w:left w:val="nil"/>
          <w:bottom w:val="nil"/>
          <w:right w:val="nil"/>
          <w:between w:val="nil"/>
        </w:pBdr>
        <w:ind w:left="3600"/>
        <w:jc w:val="center"/>
        <w:rPr>
          <w:color w:val="000000"/>
          <w:sz w:val="20"/>
          <w:szCs w:val="20"/>
          <w:lang w:val="en-GB"/>
        </w:rPr>
      </w:pPr>
      <w:r>
        <w:rPr>
          <w:color w:val="000000"/>
          <w:sz w:val="20"/>
          <w:szCs w:val="20"/>
          <w:lang w:val="en-GB"/>
        </w:rPr>
        <w:t xml:space="preserve">       </w:t>
      </w:r>
      <w:r w:rsidR="005C5262" w:rsidRPr="005B0342">
        <w:rPr>
          <w:color w:val="000000"/>
          <w:sz w:val="20"/>
          <w:szCs w:val="20"/>
          <w:lang w:val="en-GB"/>
        </w:rPr>
        <w:t>θ</w:t>
      </w:r>
      <w:r w:rsidR="005C5262" w:rsidRPr="005B0342">
        <w:rPr>
          <w:color w:val="000000"/>
          <w:sz w:val="20"/>
          <w:szCs w:val="20"/>
          <w:lang w:val="en-GB"/>
        </w:rPr>
        <w:tab/>
        <w:t xml:space="preserve">= </w:t>
      </w:r>
      <m:oMath>
        <m:sSup>
          <m:sSupPr>
            <m:ctrlPr>
              <w:rPr>
                <w:rFonts w:ascii="Cambria Math" w:eastAsia="Cambria Math" w:hAnsi="Cambria Math" w:cs="Cambria Math"/>
                <w:color w:val="000000"/>
                <w:sz w:val="20"/>
                <w:szCs w:val="20"/>
                <w:lang w:val="en-GB"/>
              </w:rPr>
            </m:ctrlPr>
          </m:sSupPr>
          <m:e>
            <m:r>
              <w:rPr>
                <w:rFonts w:ascii="Cambria Math" w:eastAsia="Cambria Math" w:hAnsi="Cambria Math" w:cs="Cambria Math"/>
                <w:color w:val="000000"/>
                <w:sz w:val="20"/>
                <w:szCs w:val="20"/>
                <w:lang w:val="en-GB"/>
              </w:rPr>
              <m:t>tan</m:t>
            </m:r>
          </m:e>
          <m:sup>
            <m:r>
              <w:rPr>
                <w:rFonts w:ascii="Cambria Math" w:eastAsia="Cambria Math" w:hAnsi="Cambria Math" w:cs="Cambria Math"/>
                <w:color w:val="000000"/>
                <w:sz w:val="20"/>
                <w:szCs w:val="20"/>
                <w:lang w:val="en-GB"/>
              </w:rPr>
              <m:t>-1</m:t>
            </m:r>
          </m:sup>
        </m:sSup>
        <m:r>
          <w:rPr>
            <w:rFonts w:ascii="Cambria Math" w:eastAsia="Cambria Math" w:hAnsi="Cambria Math" w:cs="Cambria Math"/>
            <w:color w:val="000000"/>
            <w:sz w:val="20"/>
            <w:szCs w:val="20"/>
            <w:lang w:val="en-GB"/>
          </w:rPr>
          <m:t xml:space="preserve">[ </m:t>
        </m:r>
        <m:f>
          <m:fPr>
            <m:ctrlPr>
              <w:rPr>
                <w:rFonts w:ascii="Cambria Math" w:eastAsia="Cambria Math" w:hAnsi="Cambria Math" w:cs="Cambria Math"/>
                <w:color w:val="000000"/>
                <w:sz w:val="20"/>
                <w:szCs w:val="20"/>
                <w:lang w:val="en-GB"/>
              </w:rPr>
            </m:ctrlPr>
          </m:fPr>
          <m:num>
            <m:r>
              <w:rPr>
                <w:rFonts w:ascii="Cambria Math" w:eastAsia="Cambria Math" w:hAnsi="Cambria Math" w:cs="Cambria Math"/>
                <w:color w:val="000000"/>
                <w:sz w:val="20"/>
                <w:szCs w:val="20"/>
                <w:lang w:val="en-GB"/>
              </w:rPr>
              <m:t>kh</m:t>
            </m:r>
          </m:num>
          <m:den>
            <m:r>
              <w:rPr>
                <w:rFonts w:ascii="Cambria Math" w:eastAsia="Cambria Math" w:hAnsi="Cambria Math" w:cs="Cambria Math"/>
                <w:color w:val="000000"/>
                <w:sz w:val="20"/>
                <w:szCs w:val="20"/>
                <w:lang w:val="en-GB"/>
              </w:rPr>
              <m:t>1-kv</m:t>
            </m:r>
          </m:den>
        </m:f>
        <m:r>
          <w:rPr>
            <w:rFonts w:ascii="Cambria Math" w:eastAsia="Cambria Math" w:hAnsi="Cambria Math" w:cs="Cambria Math"/>
            <w:color w:val="000000"/>
            <w:sz w:val="20"/>
            <w:szCs w:val="20"/>
            <w:lang w:val="en-GB"/>
          </w:rPr>
          <m:t xml:space="preserve"> ]</m:t>
        </m:r>
      </m:oMath>
      <w:r w:rsidR="005C5262" w:rsidRPr="005B0342">
        <w:rPr>
          <w:color w:val="000000"/>
          <w:sz w:val="20"/>
          <w:szCs w:val="20"/>
          <w:lang w:val="en-GB"/>
        </w:rPr>
        <w:t xml:space="preserve"> </w:t>
      </w:r>
      <w:r w:rsidR="005C5262" w:rsidRPr="005B0342">
        <w:rPr>
          <w:color w:val="000000"/>
          <w:sz w:val="20"/>
          <w:szCs w:val="20"/>
          <w:lang w:val="en-GB"/>
        </w:rPr>
        <w:tab/>
      </w:r>
      <w:r w:rsidR="005C5262" w:rsidRPr="005B0342">
        <w:rPr>
          <w:color w:val="000000"/>
          <w:sz w:val="20"/>
          <w:szCs w:val="20"/>
          <w:lang w:val="en-GB"/>
        </w:rPr>
        <w:tab/>
      </w:r>
      <w:r w:rsidR="005C5262" w:rsidRPr="005B0342">
        <w:rPr>
          <w:color w:val="000000"/>
          <w:sz w:val="20"/>
          <w:szCs w:val="20"/>
          <w:lang w:val="en-GB"/>
        </w:rPr>
        <w:tab/>
      </w:r>
      <w:r w:rsidR="005C5262" w:rsidRPr="005B0342">
        <w:rPr>
          <w:color w:val="000000"/>
          <w:sz w:val="20"/>
          <w:szCs w:val="20"/>
          <w:lang w:val="en-GB"/>
        </w:rPr>
        <w:tab/>
      </w:r>
      <w:r w:rsidR="005C5262" w:rsidRPr="005B0342">
        <w:rPr>
          <w:color w:val="000000"/>
          <w:sz w:val="20"/>
          <w:szCs w:val="20"/>
          <w:lang w:val="en-GB"/>
        </w:rPr>
        <w:tab/>
      </w:r>
      <w:r>
        <w:rPr>
          <w:color w:val="000000"/>
          <w:sz w:val="20"/>
          <w:szCs w:val="20"/>
          <w:lang w:val="en-GB"/>
        </w:rPr>
        <w:t xml:space="preserve">       </w:t>
      </w:r>
      <w:r w:rsidR="005C5262" w:rsidRPr="005B0342">
        <w:rPr>
          <w:color w:val="000000"/>
          <w:sz w:val="20"/>
          <w:szCs w:val="20"/>
          <w:lang w:val="en-GB"/>
        </w:rPr>
        <w:t>(12)</w:t>
      </w:r>
    </w:p>
    <w:p w14:paraId="75186F27" w14:textId="77777777" w:rsidR="003F6EFD" w:rsidRPr="005B0342" w:rsidRDefault="005C5262">
      <w:pPr>
        <w:pStyle w:val="Heading2"/>
        <w:spacing w:after="80"/>
        <w:ind w:left="284" w:hanging="284"/>
        <w:jc w:val="left"/>
        <w:rPr>
          <w:b w:val="0"/>
          <w:i/>
          <w:sz w:val="20"/>
          <w:szCs w:val="20"/>
          <w:lang w:val="en-GB"/>
        </w:rPr>
      </w:pPr>
      <w:r w:rsidRPr="005B0342">
        <w:rPr>
          <w:b w:val="0"/>
          <w:i/>
          <w:sz w:val="20"/>
          <w:szCs w:val="20"/>
          <w:lang w:val="en-GB"/>
        </w:rPr>
        <w:t xml:space="preserve">2.4 </w:t>
      </w:r>
      <w:r w:rsidR="00327993">
        <w:rPr>
          <w:b w:val="0"/>
          <w:i/>
          <w:sz w:val="20"/>
          <w:szCs w:val="20"/>
          <w:lang w:val="en-GB"/>
        </w:rPr>
        <w:t xml:space="preserve">Analysis on Underpass Stability </w:t>
      </w:r>
    </w:p>
    <w:p w14:paraId="456D23CD" w14:textId="77777777" w:rsidR="003F6EFD" w:rsidRPr="005B0342" w:rsidRDefault="00327993" w:rsidP="007913AE">
      <w:pPr>
        <w:pBdr>
          <w:top w:val="nil"/>
          <w:left w:val="nil"/>
          <w:bottom w:val="nil"/>
          <w:right w:val="nil"/>
          <w:between w:val="nil"/>
        </w:pBdr>
        <w:ind w:firstLine="284"/>
        <w:jc w:val="both"/>
        <w:rPr>
          <w:color w:val="000000"/>
          <w:sz w:val="20"/>
          <w:szCs w:val="20"/>
          <w:lang w:val="en-GB"/>
        </w:rPr>
      </w:pPr>
      <w:r>
        <w:rPr>
          <w:color w:val="000000"/>
          <w:sz w:val="20"/>
          <w:szCs w:val="20"/>
          <w:lang w:val="en-GB"/>
        </w:rPr>
        <w:t xml:space="preserve">Static stability analysis includes overturning stability, </w:t>
      </w:r>
      <w:r w:rsidR="007913AE">
        <w:rPr>
          <w:color w:val="000000"/>
          <w:sz w:val="20"/>
          <w:szCs w:val="20"/>
          <w:lang w:val="en-GB"/>
        </w:rPr>
        <w:t>shear stability, eccentricity stability, and soil bearing stability.</w:t>
      </w:r>
    </w:p>
    <w:p w14:paraId="07035A66" w14:textId="77777777" w:rsidR="003F6EFD" w:rsidRPr="005B0342" w:rsidRDefault="003F6EFD">
      <w:pPr>
        <w:pBdr>
          <w:top w:val="nil"/>
          <w:left w:val="nil"/>
          <w:bottom w:val="nil"/>
          <w:right w:val="nil"/>
          <w:between w:val="nil"/>
        </w:pBdr>
        <w:jc w:val="both"/>
        <w:rPr>
          <w:color w:val="000000"/>
          <w:sz w:val="20"/>
          <w:szCs w:val="20"/>
          <w:lang w:val="en-GB"/>
        </w:rPr>
      </w:pPr>
    </w:p>
    <w:p w14:paraId="26AFB640" w14:textId="203DEC36" w:rsidR="007913AE" w:rsidRPr="00CE2C94" w:rsidRDefault="007913AE" w:rsidP="00FC18A9">
      <w:pPr>
        <w:pStyle w:val="ListParagraph"/>
        <w:numPr>
          <w:ilvl w:val="3"/>
          <w:numId w:val="4"/>
        </w:numPr>
        <w:pBdr>
          <w:top w:val="nil"/>
          <w:left w:val="nil"/>
          <w:bottom w:val="nil"/>
          <w:right w:val="nil"/>
          <w:between w:val="nil"/>
        </w:pBdr>
        <w:ind w:left="709"/>
        <w:jc w:val="both"/>
        <w:rPr>
          <w:color w:val="000000"/>
          <w:lang w:val="en-GB"/>
        </w:rPr>
      </w:pPr>
      <w:r w:rsidRPr="00CE2C94">
        <w:rPr>
          <w:color w:val="000000"/>
          <w:sz w:val="20"/>
          <w:szCs w:val="20"/>
          <w:lang w:val="en-GB"/>
        </w:rPr>
        <w:t>Overturning Stability</w:t>
      </w:r>
    </w:p>
    <w:p w14:paraId="3DEF7BC2" w14:textId="77777777" w:rsidR="003F6EFD" w:rsidRPr="005B0342" w:rsidRDefault="007913AE" w:rsidP="00FC18A9">
      <w:pPr>
        <w:pBdr>
          <w:top w:val="nil"/>
          <w:left w:val="nil"/>
          <w:bottom w:val="nil"/>
          <w:right w:val="nil"/>
          <w:between w:val="nil"/>
        </w:pBdr>
        <w:ind w:left="709"/>
        <w:jc w:val="both"/>
        <w:rPr>
          <w:color w:val="000000"/>
          <w:sz w:val="20"/>
          <w:szCs w:val="20"/>
          <w:lang w:val="en-GB"/>
        </w:rPr>
      </w:pPr>
      <w:r>
        <w:rPr>
          <w:color w:val="000000"/>
          <w:sz w:val="20"/>
          <w:szCs w:val="20"/>
          <w:lang w:val="en-GB"/>
        </w:rPr>
        <w:t>The lateral earth pressure that caused by the soil around the construction tend to overturn with the rotation centre on</w:t>
      </w:r>
      <w:r w:rsidR="00AD780D">
        <w:rPr>
          <w:color w:val="000000"/>
          <w:sz w:val="20"/>
          <w:szCs w:val="20"/>
          <w:lang w:val="en-GB"/>
        </w:rPr>
        <w:t xml:space="preserve"> the</w:t>
      </w:r>
      <w:r>
        <w:rPr>
          <w:color w:val="000000"/>
          <w:sz w:val="20"/>
          <w:szCs w:val="20"/>
          <w:lang w:val="en-GB"/>
        </w:rPr>
        <w:t xml:space="preserve"> toe</w:t>
      </w:r>
      <w:r w:rsidR="00925FC6">
        <w:rPr>
          <w:color w:val="000000"/>
          <w:sz w:val="20"/>
          <w:szCs w:val="20"/>
          <w:lang w:val="en-GB"/>
        </w:rPr>
        <w:t xml:space="preserve"> point</w:t>
      </w:r>
      <w:r>
        <w:rPr>
          <w:color w:val="000000"/>
          <w:sz w:val="20"/>
          <w:szCs w:val="20"/>
          <w:lang w:val="en-GB"/>
        </w:rPr>
        <w:t xml:space="preserve"> with </w:t>
      </w:r>
      <w:r w:rsidR="000B0321">
        <w:rPr>
          <w:color w:val="000000"/>
          <w:sz w:val="20"/>
          <w:szCs w:val="20"/>
          <w:lang w:val="en-GB"/>
        </w:rPr>
        <w:t>the foundation plate</w:t>
      </w:r>
      <w:r w:rsidR="00AD780D">
        <w:rPr>
          <w:color w:val="000000"/>
          <w:sz w:val="20"/>
          <w:szCs w:val="20"/>
          <w:lang w:val="en-GB"/>
        </w:rPr>
        <w:t xml:space="preserve"> (Hardiyatmo, 2011). This overturning moment is resisted by the self-weight of the construction's foundation and the moment</w:t>
      </w:r>
      <w:r w:rsidR="00925FC6">
        <w:rPr>
          <w:color w:val="000000"/>
          <w:sz w:val="20"/>
          <w:szCs w:val="20"/>
          <w:lang w:val="en-GB"/>
        </w:rPr>
        <w:t xml:space="preserve"> caused by the backfill weight above the foundation plate by using Equation (13).</w:t>
      </w:r>
    </w:p>
    <w:p w14:paraId="276B9865" w14:textId="77777777" w:rsidR="003F6EFD" w:rsidRPr="005B0342" w:rsidRDefault="003F6EFD">
      <w:pPr>
        <w:pBdr>
          <w:top w:val="nil"/>
          <w:left w:val="nil"/>
          <w:bottom w:val="nil"/>
          <w:right w:val="nil"/>
          <w:between w:val="nil"/>
        </w:pBdr>
        <w:ind w:left="1560"/>
        <w:rPr>
          <w:color w:val="000000"/>
          <w:lang w:val="en-GB"/>
        </w:rPr>
      </w:pPr>
    </w:p>
    <w:p w14:paraId="65C22924" w14:textId="6F1B86D3" w:rsidR="003F6EFD" w:rsidRPr="005B0342" w:rsidRDefault="00FC18A9">
      <w:pPr>
        <w:ind w:left="3960" w:firstLine="360"/>
        <w:jc w:val="center"/>
        <w:rPr>
          <w:sz w:val="20"/>
          <w:szCs w:val="20"/>
          <w:lang w:val="en-GB"/>
        </w:rPr>
      </w:pPr>
      <m:oMath>
        <m:r>
          <w:rPr>
            <w:rFonts w:ascii="Cambria Math" w:eastAsia="Cambria Math" w:hAnsi="Cambria Math" w:cs="Cambria Math"/>
            <w:sz w:val="20"/>
            <w:szCs w:val="20"/>
            <w:lang w:val="en-GB"/>
          </w:rPr>
          <m:t xml:space="preserve">   </m:t>
        </m:r>
        <m:r>
          <w:rPr>
            <w:rFonts w:ascii="Cambria Math" w:eastAsia="Cambria Math" w:hAnsi="Cambria Math" w:cs="Cambria Math"/>
            <w:sz w:val="20"/>
            <w:szCs w:val="20"/>
            <w:lang w:val="en-GB"/>
          </w:rPr>
          <m:t xml:space="preserve">Fgl= </m:t>
        </m:r>
        <m:f>
          <m:fPr>
            <m:ctrlPr>
              <w:rPr>
                <w:rFonts w:ascii="Cambria Math" w:eastAsia="Cambria Math" w:hAnsi="Cambria Math" w:cs="Cambria Math"/>
                <w:sz w:val="20"/>
                <w:szCs w:val="20"/>
                <w:lang w:val="en-GB"/>
              </w:rPr>
            </m:ctrlPr>
          </m:fPr>
          <m:num>
            <m:r>
              <w:rPr>
                <w:rFonts w:ascii="Cambria Math" w:eastAsia="Cambria Math" w:hAnsi="Cambria Math" w:cs="Cambria Math"/>
                <w:sz w:val="20"/>
                <w:szCs w:val="20"/>
                <w:lang w:val="en-GB"/>
              </w:rPr>
              <m:t>Mw</m:t>
            </m:r>
          </m:num>
          <m:den>
            <m:r>
              <w:rPr>
                <w:rFonts w:ascii="Cambria Math" w:eastAsia="Cambria Math" w:hAnsi="Cambria Math" w:cs="Cambria Math"/>
                <w:sz w:val="20"/>
                <w:szCs w:val="20"/>
                <w:lang w:val="en-GB"/>
              </w:rPr>
              <m:t>Mgl</m:t>
            </m:r>
          </m:den>
        </m:f>
      </m:oMath>
      <w:r w:rsidR="005C5262" w:rsidRPr="005B0342">
        <w:rPr>
          <w:sz w:val="20"/>
          <w:szCs w:val="20"/>
          <w:lang w:val="en-GB"/>
        </w:rPr>
        <w:t xml:space="preserve"> </w:t>
      </w:r>
      <w:r w:rsidR="005C5262" w:rsidRPr="005B0342">
        <w:rPr>
          <w:sz w:val="20"/>
          <w:szCs w:val="20"/>
          <w:lang w:val="en-GB"/>
        </w:rPr>
        <w:tab/>
      </w:r>
      <w:r w:rsidR="005C5262" w:rsidRPr="005B0342">
        <w:rPr>
          <w:sz w:val="20"/>
          <w:szCs w:val="20"/>
          <w:lang w:val="en-GB"/>
        </w:rPr>
        <w:tab/>
      </w:r>
      <w:r w:rsidR="005C5262" w:rsidRPr="005B0342">
        <w:rPr>
          <w:sz w:val="20"/>
          <w:szCs w:val="20"/>
          <w:lang w:val="en-GB"/>
        </w:rPr>
        <w:tab/>
      </w:r>
      <w:r w:rsidR="005C5262" w:rsidRPr="005B0342">
        <w:rPr>
          <w:sz w:val="20"/>
          <w:szCs w:val="20"/>
          <w:lang w:val="en-GB"/>
        </w:rPr>
        <w:tab/>
      </w:r>
      <w:r w:rsidR="005C5262" w:rsidRPr="005B0342">
        <w:rPr>
          <w:sz w:val="20"/>
          <w:szCs w:val="20"/>
          <w:lang w:val="en-GB"/>
        </w:rPr>
        <w:tab/>
      </w:r>
      <w:r>
        <w:rPr>
          <w:sz w:val="20"/>
          <w:szCs w:val="20"/>
          <w:lang w:val="en-GB"/>
        </w:rPr>
        <w:t xml:space="preserve">       </w:t>
      </w:r>
      <w:r w:rsidR="005C5262" w:rsidRPr="005B0342">
        <w:rPr>
          <w:sz w:val="20"/>
          <w:szCs w:val="20"/>
          <w:lang w:val="en-GB"/>
        </w:rPr>
        <w:t>(13)</w:t>
      </w:r>
    </w:p>
    <w:p w14:paraId="64B12ABC" w14:textId="77777777" w:rsidR="003F6EFD" w:rsidRPr="005B0342" w:rsidRDefault="003F6EFD">
      <w:pPr>
        <w:pBdr>
          <w:top w:val="nil"/>
          <w:left w:val="nil"/>
          <w:bottom w:val="nil"/>
          <w:right w:val="nil"/>
          <w:between w:val="nil"/>
        </w:pBdr>
        <w:ind w:left="426"/>
        <w:rPr>
          <w:color w:val="000000"/>
          <w:lang w:val="en-GB"/>
        </w:rPr>
      </w:pPr>
    </w:p>
    <w:p w14:paraId="7BC15445" w14:textId="77777777" w:rsidR="003F6EFD" w:rsidRPr="005B0342" w:rsidRDefault="00925FC6" w:rsidP="00FC18A9">
      <w:pPr>
        <w:pBdr>
          <w:top w:val="nil"/>
          <w:left w:val="nil"/>
          <w:bottom w:val="nil"/>
          <w:right w:val="nil"/>
          <w:between w:val="nil"/>
        </w:pBdr>
        <w:ind w:left="709"/>
        <w:jc w:val="both"/>
        <w:rPr>
          <w:color w:val="000000"/>
          <w:sz w:val="20"/>
          <w:szCs w:val="20"/>
          <w:lang w:val="en-GB"/>
        </w:rPr>
      </w:pPr>
      <w:r>
        <w:rPr>
          <w:color w:val="000000"/>
          <w:sz w:val="20"/>
          <w:szCs w:val="20"/>
          <w:lang w:val="en-GB"/>
        </w:rPr>
        <w:lastRenderedPageBreak/>
        <w:t>In which</w:t>
      </w:r>
      <w:r w:rsidR="005C5262" w:rsidRPr="005B0342">
        <w:rPr>
          <w:color w:val="000000"/>
          <w:sz w:val="20"/>
          <w:szCs w:val="20"/>
          <w:lang w:val="en-GB"/>
        </w:rPr>
        <w:t xml:space="preserve"> </w:t>
      </w:r>
      <w:r w:rsidR="005C5262" w:rsidRPr="005B0342">
        <w:rPr>
          <w:i/>
          <w:color w:val="000000"/>
          <w:sz w:val="20"/>
          <w:szCs w:val="20"/>
          <w:lang w:val="en-GB"/>
        </w:rPr>
        <w:t>Fgl</w:t>
      </w:r>
      <w:r w:rsidR="005C5262" w:rsidRPr="005B0342">
        <w:rPr>
          <w:color w:val="000000"/>
          <w:sz w:val="20"/>
          <w:szCs w:val="20"/>
          <w:lang w:val="en-GB"/>
        </w:rPr>
        <w:t xml:space="preserve"> </w:t>
      </w:r>
      <w:r>
        <w:rPr>
          <w:color w:val="000000"/>
          <w:sz w:val="20"/>
          <w:szCs w:val="20"/>
          <w:lang w:val="en-GB"/>
        </w:rPr>
        <w:t>is the safety factor for construction overturning</w:t>
      </w:r>
      <w:r w:rsidR="005C5262" w:rsidRPr="005B0342">
        <w:rPr>
          <w:color w:val="000000"/>
          <w:sz w:val="20"/>
          <w:szCs w:val="20"/>
          <w:lang w:val="en-GB"/>
        </w:rPr>
        <w:t xml:space="preserve">, </w:t>
      </w:r>
      <w:r w:rsidR="005C5262" w:rsidRPr="005B0342">
        <w:rPr>
          <w:i/>
          <w:color w:val="000000"/>
          <w:sz w:val="20"/>
          <w:szCs w:val="20"/>
          <w:lang w:val="en-GB"/>
        </w:rPr>
        <w:t>Mw</w:t>
      </w:r>
      <w:r w:rsidR="005C5262" w:rsidRPr="005B0342">
        <w:rPr>
          <w:color w:val="000000"/>
          <w:sz w:val="20"/>
          <w:szCs w:val="20"/>
          <w:lang w:val="en-GB"/>
        </w:rPr>
        <w:t xml:space="preserve"> </w:t>
      </w:r>
      <w:r>
        <w:rPr>
          <w:color w:val="000000"/>
          <w:sz w:val="20"/>
          <w:szCs w:val="20"/>
          <w:lang w:val="en-GB"/>
        </w:rPr>
        <w:t>is the moment resisting the overturning direction</w:t>
      </w:r>
      <w:r w:rsidR="005C5262" w:rsidRPr="005B0342">
        <w:rPr>
          <w:color w:val="000000"/>
          <w:sz w:val="20"/>
          <w:szCs w:val="20"/>
          <w:lang w:val="en-GB"/>
        </w:rPr>
        <w:t>, M</w:t>
      </w:r>
      <w:r w:rsidR="005C5262" w:rsidRPr="005B0342">
        <w:rPr>
          <w:color w:val="000000"/>
          <w:sz w:val="20"/>
          <w:szCs w:val="20"/>
          <w:vertAlign w:val="subscript"/>
          <w:lang w:val="en-GB"/>
        </w:rPr>
        <w:t xml:space="preserve">gl </w:t>
      </w:r>
      <w:r>
        <w:rPr>
          <w:color w:val="000000"/>
          <w:sz w:val="20"/>
          <w:szCs w:val="20"/>
          <w:lang w:val="en-GB"/>
        </w:rPr>
        <w:t>is the moment that caused the overturning</w:t>
      </w:r>
      <w:r w:rsidR="005C5262" w:rsidRPr="005B0342">
        <w:rPr>
          <w:color w:val="000000"/>
          <w:sz w:val="20"/>
          <w:szCs w:val="20"/>
          <w:lang w:val="en-GB"/>
        </w:rPr>
        <w:t xml:space="preserve">. </w:t>
      </w:r>
      <w:r w:rsidR="005C5262" w:rsidRPr="005B0342">
        <w:rPr>
          <w:i/>
          <w:color w:val="000000"/>
          <w:sz w:val="20"/>
          <w:szCs w:val="20"/>
          <w:lang w:val="en-GB"/>
        </w:rPr>
        <w:t xml:space="preserve">Fgl </w:t>
      </w:r>
      <w:r w:rsidR="005C5262" w:rsidRPr="005B0342">
        <w:rPr>
          <w:color w:val="000000"/>
          <w:sz w:val="20"/>
          <w:szCs w:val="20"/>
          <w:lang w:val="en-GB"/>
        </w:rPr>
        <w:t>&gt; 1</w:t>
      </w:r>
      <w:r w:rsidR="00A3245E">
        <w:rPr>
          <w:color w:val="000000"/>
          <w:sz w:val="20"/>
          <w:szCs w:val="20"/>
          <w:lang w:val="en-GB"/>
        </w:rPr>
        <w:t>.</w:t>
      </w:r>
      <w:r w:rsidR="005C5262" w:rsidRPr="005B0342">
        <w:rPr>
          <w:color w:val="000000"/>
          <w:sz w:val="20"/>
          <w:szCs w:val="20"/>
          <w:lang w:val="en-GB"/>
        </w:rPr>
        <w:t xml:space="preserve">5 </w:t>
      </w:r>
      <w:r w:rsidR="00D12120">
        <w:rPr>
          <w:color w:val="000000"/>
          <w:sz w:val="20"/>
          <w:szCs w:val="20"/>
          <w:lang w:val="en-GB"/>
        </w:rPr>
        <w:t>comes under the safe and stable zone</w:t>
      </w:r>
      <w:r w:rsidR="005C5262" w:rsidRPr="005B0342">
        <w:rPr>
          <w:color w:val="000000"/>
          <w:sz w:val="20"/>
          <w:szCs w:val="20"/>
          <w:lang w:val="en-GB"/>
        </w:rPr>
        <w:t>.</w:t>
      </w:r>
    </w:p>
    <w:p w14:paraId="42CAE370" w14:textId="77777777" w:rsidR="003F6EFD" w:rsidRPr="005B0342" w:rsidRDefault="003F6EFD">
      <w:pPr>
        <w:pBdr>
          <w:top w:val="nil"/>
          <w:left w:val="nil"/>
          <w:bottom w:val="nil"/>
          <w:right w:val="nil"/>
          <w:between w:val="nil"/>
        </w:pBdr>
        <w:ind w:left="426"/>
        <w:rPr>
          <w:color w:val="000000"/>
          <w:lang w:val="en-GB"/>
        </w:rPr>
      </w:pPr>
    </w:p>
    <w:p w14:paraId="7C8409A3" w14:textId="566D3F41" w:rsidR="003F6EFD" w:rsidRPr="00CE2C94" w:rsidRDefault="005C5262" w:rsidP="00FC18A9">
      <w:pPr>
        <w:pStyle w:val="ListParagraph"/>
        <w:numPr>
          <w:ilvl w:val="3"/>
          <w:numId w:val="4"/>
        </w:numPr>
        <w:pBdr>
          <w:top w:val="nil"/>
          <w:left w:val="nil"/>
          <w:bottom w:val="nil"/>
          <w:right w:val="nil"/>
          <w:between w:val="nil"/>
        </w:pBdr>
        <w:ind w:left="709"/>
        <w:jc w:val="both"/>
        <w:rPr>
          <w:color w:val="000000"/>
          <w:lang w:val="en-GB"/>
        </w:rPr>
      </w:pPr>
      <w:r w:rsidRPr="00CE2C94">
        <w:rPr>
          <w:color w:val="000000"/>
          <w:sz w:val="20"/>
          <w:szCs w:val="20"/>
          <w:lang w:val="en-GB"/>
        </w:rPr>
        <w:t>S</w:t>
      </w:r>
      <w:r w:rsidR="00D12120" w:rsidRPr="00CE2C94">
        <w:rPr>
          <w:color w:val="000000"/>
          <w:sz w:val="20"/>
          <w:szCs w:val="20"/>
          <w:lang w:val="en-GB"/>
        </w:rPr>
        <w:t>liding S</w:t>
      </w:r>
      <w:r w:rsidRPr="00CE2C94">
        <w:rPr>
          <w:color w:val="000000"/>
          <w:sz w:val="20"/>
          <w:szCs w:val="20"/>
          <w:lang w:val="en-GB"/>
        </w:rPr>
        <w:t>tabili</w:t>
      </w:r>
      <w:r w:rsidR="00D12120" w:rsidRPr="00CE2C94">
        <w:rPr>
          <w:color w:val="000000"/>
          <w:sz w:val="20"/>
          <w:szCs w:val="20"/>
          <w:lang w:val="en-GB"/>
        </w:rPr>
        <w:t>ty</w:t>
      </w:r>
    </w:p>
    <w:p w14:paraId="7072BD21" w14:textId="77777777" w:rsidR="003F6EFD" w:rsidRPr="005B0342" w:rsidRDefault="0004468C" w:rsidP="00D800CB">
      <w:pPr>
        <w:pBdr>
          <w:top w:val="nil"/>
          <w:left w:val="nil"/>
          <w:bottom w:val="nil"/>
          <w:right w:val="nil"/>
          <w:between w:val="nil"/>
        </w:pBdr>
        <w:ind w:left="709"/>
        <w:jc w:val="both"/>
        <w:rPr>
          <w:color w:val="000000"/>
          <w:sz w:val="20"/>
          <w:szCs w:val="20"/>
          <w:lang w:val="en-GB"/>
        </w:rPr>
      </w:pPr>
      <w:r>
        <w:rPr>
          <w:color w:val="000000"/>
          <w:sz w:val="20"/>
          <w:szCs w:val="20"/>
          <w:lang w:val="en-GB"/>
        </w:rPr>
        <w:t>The safety factor against sliding (</w:t>
      </w:r>
      <w:r w:rsidR="005C5262" w:rsidRPr="005B0342">
        <w:rPr>
          <w:i/>
          <w:color w:val="000000"/>
          <w:sz w:val="20"/>
          <w:szCs w:val="20"/>
          <w:lang w:val="en-GB"/>
        </w:rPr>
        <w:t>Fgs</w:t>
      </w:r>
      <w:r>
        <w:rPr>
          <w:color w:val="000000"/>
          <w:sz w:val="20"/>
          <w:szCs w:val="20"/>
          <w:lang w:val="en-GB"/>
        </w:rPr>
        <w:t xml:space="preserve">) is defined on Equation </w:t>
      </w:r>
      <w:r w:rsidR="005C5262" w:rsidRPr="005B0342">
        <w:rPr>
          <w:color w:val="000000"/>
          <w:sz w:val="20"/>
          <w:szCs w:val="20"/>
          <w:lang w:val="en-GB"/>
        </w:rPr>
        <w:t xml:space="preserve">(14) </w:t>
      </w:r>
      <w:r>
        <w:rPr>
          <w:color w:val="000000"/>
          <w:sz w:val="20"/>
          <w:szCs w:val="20"/>
          <w:lang w:val="en-GB"/>
        </w:rPr>
        <w:t>as follows:</w:t>
      </w:r>
      <w:r w:rsidR="005C5262" w:rsidRPr="005B0342">
        <w:rPr>
          <w:color w:val="000000"/>
          <w:sz w:val="20"/>
          <w:szCs w:val="20"/>
          <w:lang w:val="en-GB"/>
        </w:rPr>
        <w:t xml:space="preserve"> </w:t>
      </w:r>
    </w:p>
    <w:p w14:paraId="7CCE9232" w14:textId="77777777" w:rsidR="003F6EFD" w:rsidRPr="005B0342" w:rsidRDefault="003F6EFD">
      <w:pPr>
        <w:pBdr>
          <w:top w:val="nil"/>
          <w:left w:val="nil"/>
          <w:bottom w:val="nil"/>
          <w:right w:val="nil"/>
          <w:between w:val="nil"/>
        </w:pBdr>
        <w:ind w:left="1560"/>
        <w:rPr>
          <w:color w:val="000000"/>
          <w:lang w:val="en-GB"/>
        </w:rPr>
      </w:pPr>
    </w:p>
    <w:p w14:paraId="1BCB8812" w14:textId="2596EF50" w:rsidR="003F6EFD" w:rsidRPr="005B0342" w:rsidRDefault="00D800CB">
      <w:pPr>
        <w:pBdr>
          <w:top w:val="nil"/>
          <w:left w:val="nil"/>
          <w:bottom w:val="nil"/>
          <w:right w:val="nil"/>
          <w:between w:val="nil"/>
        </w:pBdr>
        <w:ind w:left="4026" w:firstLine="293"/>
        <w:jc w:val="center"/>
        <w:rPr>
          <w:color w:val="000000"/>
          <w:sz w:val="20"/>
          <w:szCs w:val="20"/>
          <w:lang w:val="en-GB"/>
        </w:rPr>
      </w:pPr>
      <w:r>
        <w:rPr>
          <w:i/>
          <w:color w:val="000000"/>
          <w:sz w:val="20"/>
          <w:szCs w:val="20"/>
          <w:lang w:val="en-GB"/>
        </w:rPr>
        <w:t xml:space="preserve">  </w:t>
      </w:r>
      <w:r w:rsidR="005C5262" w:rsidRPr="005B0342">
        <w:rPr>
          <w:i/>
          <w:color w:val="000000"/>
          <w:sz w:val="20"/>
          <w:szCs w:val="20"/>
          <w:lang w:val="en-GB"/>
        </w:rPr>
        <w:t xml:space="preserve">Fgs </w:t>
      </w:r>
      <w:r w:rsidR="005C5262" w:rsidRPr="00D800CB">
        <w:rPr>
          <w:i/>
          <w:color w:val="000000"/>
          <w:sz w:val="22"/>
          <w:szCs w:val="22"/>
          <w:lang w:val="en-GB"/>
        </w:rPr>
        <w:t xml:space="preserve">= </w:t>
      </w:r>
      <m:oMath>
        <m:f>
          <m:fPr>
            <m:ctrlPr>
              <w:rPr>
                <w:rFonts w:ascii="Cambria Math" w:eastAsia="Cambria Math" w:hAnsi="Cambria Math" w:cs="Cambria Math"/>
                <w:color w:val="000000"/>
                <w:sz w:val="22"/>
                <w:szCs w:val="22"/>
                <w:lang w:val="en-GB"/>
              </w:rPr>
            </m:ctrlPr>
          </m:fPr>
          <m:num>
            <m:r>
              <w:rPr>
                <w:rFonts w:ascii="Cambria Math" w:eastAsia="Cambria Math" w:hAnsi="Cambria Math" w:cs="Cambria Math"/>
                <w:color w:val="000000"/>
                <w:sz w:val="22"/>
                <w:szCs w:val="22"/>
                <w:lang w:val="en-GB"/>
              </w:rPr>
              <m:t>Rh</m:t>
            </m:r>
          </m:num>
          <m:den>
            <m:r>
              <w:rPr>
                <w:rFonts w:ascii="Cambria Math" w:eastAsia="Cambria Math" w:hAnsi="Cambria Math" w:cs="Cambria Math"/>
                <w:color w:val="000000"/>
                <w:sz w:val="22"/>
                <w:szCs w:val="22"/>
                <w:lang w:val="en-GB"/>
              </w:rPr>
              <m:t>Ph</m:t>
            </m:r>
          </m:den>
        </m:f>
      </m:oMath>
      <w:r w:rsidR="005C5262" w:rsidRPr="005B0342">
        <w:rPr>
          <w:color w:val="000000"/>
          <w:sz w:val="20"/>
          <w:szCs w:val="20"/>
          <w:lang w:val="en-GB"/>
        </w:rPr>
        <w:t xml:space="preserve">  </w:t>
      </w:r>
      <w:r w:rsidR="005C5262" w:rsidRPr="005B0342">
        <w:rPr>
          <w:color w:val="000000"/>
          <w:sz w:val="20"/>
          <w:szCs w:val="20"/>
          <w:lang w:val="en-GB"/>
        </w:rPr>
        <w:tab/>
      </w:r>
      <w:r w:rsidR="005C5262" w:rsidRPr="005B0342">
        <w:rPr>
          <w:color w:val="000000"/>
          <w:sz w:val="20"/>
          <w:szCs w:val="20"/>
          <w:lang w:val="en-GB"/>
        </w:rPr>
        <w:tab/>
      </w:r>
      <w:r w:rsidR="005C5262" w:rsidRPr="005B0342">
        <w:rPr>
          <w:color w:val="000000"/>
          <w:sz w:val="20"/>
          <w:szCs w:val="20"/>
          <w:lang w:val="en-GB"/>
        </w:rPr>
        <w:tab/>
      </w:r>
      <w:r w:rsidR="005C5262" w:rsidRPr="005B0342">
        <w:rPr>
          <w:color w:val="000000"/>
          <w:sz w:val="20"/>
          <w:szCs w:val="20"/>
          <w:lang w:val="en-GB"/>
        </w:rPr>
        <w:tab/>
      </w:r>
      <w:r w:rsidR="005C5262" w:rsidRPr="005B0342">
        <w:rPr>
          <w:color w:val="000000"/>
          <w:sz w:val="20"/>
          <w:szCs w:val="20"/>
          <w:lang w:val="en-GB"/>
        </w:rPr>
        <w:tab/>
      </w:r>
      <w:r>
        <w:rPr>
          <w:color w:val="000000"/>
          <w:sz w:val="20"/>
          <w:szCs w:val="20"/>
          <w:lang w:val="en-GB"/>
        </w:rPr>
        <w:t xml:space="preserve">       </w:t>
      </w:r>
      <w:r w:rsidR="005C5262" w:rsidRPr="005B0342">
        <w:rPr>
          <w:color w:val="000000"/>
          <w:sz w:val="20"/>
          <w:szCs w:val="20"/>
          <w:lang w:val="en-GB"/>
        </w:rPr>
        <w:t>(14)</w:t>
      </w:r>
    </w:p>
    <w:p w14:paraId="6A2FD069" w14:textId="77777777" w:rsidR="003F6EFD" w:rsidRPr="005B0342" w:rsidRDefault="003F6EFD">
      <w:pPr>
        <w:pBdr>
          <w:top w:val="nil"/>
          <w:left w:val="nil"/>
          <w:bottom w:val="nil"/>
          <w:right w:val="nil"/>
          <w:between w:val="nil"/>
        </w:pBdr>
        <w:ind w:left="426"/>
        <w:rPr>
          <w:color w:val="000000"/>
          <w:lang w:val="en-GB"/>
        </w:rPr>
      </w:pPr>
    </w:p>
    <w:p w14:paraId="475B3CFD" w14:textId="77777777" w:rsidR="003F6EFD" w:rsidRPr="005B0342" w:rsidRDefault="0004468C" w:rsidP="00D800CB">
      <w:pPr>
        <w:pBdr>
          <w:top w:val="nil"/>
          <w:left w:val="nil"/>
          <w:bottom w:val="nil"/>
          <w:right w:val="nil"/>
          <w:between w:val="nil"/>
        </w:pBdr>
        <w:ind w:left="709"/>
        <w:rPr>
          <w:color w:val="000000"/>
          <w:sz w:val="20"/>
          <w:szCs w:val="20"/>
          <w:lang w:val="en-GB"/>
        </w:rPr>
      </w:pPr>
      <w:r>
        <w:rPr>
          <w:color w:val="000000"/>
          <w:sz w:val="20"/>
          <w:szCs w:val="20"/>
          <w:lang w:val="en-GB"/>
        </w:rPr>
        <w:t>In which</w:t>
      </w:r>
      <w:r w:rsidR="005C5262" w:rsidRPr="005B0342">
        <w:rPr>
          <w:color w:val="000000"/>
          <w:sz w:val="20"/>
          <w:szCs w:val="20"/>
          <w:lang w:val="en-GB"/>
        </w:rPr>
        <w:t xml:space="preserve"> Rh </w:t>
      </w:r>
      <w:r>
        <w:rPr>
          <w:color w:val="000000"/>
          <w:sz w:val="20"/>
          <w:szCs w:val="20"/>
          <w:lang w:val="en-GB"/>
        </w:rPr>
        <w:t xml:space="preserve">is the retaining wall </w:t>
      </w:r>
      <w:r w:rsidR="00A3245E">
        <w:rPr>
          <w:color w:val="000000"/>
          <w:sz w:val="20"/>
          <w:szCs w:val="20"/>
          <w:lang w:val="en-GB"/>
        </w:rPr>
        <w:t>resistance against sliding, Ph is the total of horizontal force.</w:t>
      </w:r>
      <w:r w:rsidR="005C5262" w:rsidRPr="00A3245E">
        <w:rPr>
          <w:i/>
          <w:color w:val="000000"/>
          <w:sz w:val="20"/>
          <w:szCs w:val="20"/>
          <w:lang w:val="en-GB"/>
        </w:rPr>
        <w:t xml:space="preserve"> Fgs</w:t>
      </w:r>
      <w:r w:rsidR="00A3245E">
        <w:rPr>
          <w:color w:val="000000"/>
          <w:sz w:val="20"/>
          <w:szCs w:val="20"/>
          <w:lang w:val="en-GB"/>
        </w:rPr>
        <w:t xml:space="preserve"> </w:t>
      </w:r>
      <w:r w:rsidR="005C5262" w:rsidRPr="005B0342">
        <w:rPr>
          <w:color w:val="000000"/>
          <w:sz w:val="20"/>
          <w:szCs w:val="20"/>
          <w:lang w:val="en-GB"/>
        </w:rPr>
        <w:t>&gt; 1</w:t>
      </w:r>
      <w:r w:rsidR="00A3245E">
        <w:rPr>
          <w:color w:val="000000"/>
          <w:sz w:val="20"/>
          <w:szCs w:val="20"/>
          <w:lang w:val="en-GB"/>
        </w:rPr>
        <w:t>.</w:t>
      </w:r>
      <w:r w:rsidR="005C5262" w:rsidRPr="005B0342">
        <w:rPr>
          <w:color w:val="000000"/>
          <w:sz w:val="20"/>
          <w:szCs w:val="20"/>
          <w:lang w:val="en-GB"/>
        </w:rPr>
        <w:t xml:space="preserve">5 </w:t>
      </w:r>
      <w:r w:rsidR="00A3245E">
        <w:rPr>
          <w:color w:val="000000"/>
          <w:sz w:val="20"/>
          <w:szCs w:val="20"/>
          <w:lang w:val="en-GB"/>
        </w:rPr>
        <w:t>comes under the safe and stable zone</w:t>
      </w:r>
      <w:r w:rsidR="005C5262" w:rsidRPr="005B0342">
        <w:rPr>
          <w:color w:val="000000"/>
          <w:sz w:val="20"/>
          <w:szCs w:val="20"/>
          <w:lang w:val="en-GB"/>
        </w:rPr>
        <w:t xml:space="preserve">. </w:t>
      </w:r>
    </w:p>
    <w:p w14:paraId="123F7E85" w14:textId="77777777" w:rsidR="003F6EFD" w:rsidRPr="005B0342" w:rsidRDefault="005C5262">
      <w:pPr>
        <w:pStyle w:val="Heading2"/>
        <w:spacing w:after="0"/>
        <w:ind w:left="284" w:hanging="284"/>
        <w:jc w:val="left"/>
        <w:rPr>
          <w:b w:val="0"/>
          <w:i/>
          <w:sz w:val="20"/>
          <w:szCs w:val="20"/>
          <w:lang w:val="en-GB"/>
        </w:rPr>
      </w:pPr>
      <w:r w:rsidRPr="005B0342">
        <w:rPr>
          <w:b w:val="0"/>
          <w:i/>
          <w:sz w:val="20"/>
          <w:szCs w:val="20"/>
          <w:lang w:val="en-GB"/>
        </w:rPr>
        <w:t xml:space="preserve">2.5 </w:t>
      </w:r>
      <w:r w:rsidR="00A3245E">
        <w:rPr>
          <w:b w:val="0"/>
          <w:i/>
          <w:sz w:val="20"/>
          <w:szCs w:val="20"/>
          <w:lang w:val="en-GB"/>
        </w:rPr>
        <w:t>Loading</w:t>
      </w:r>
    </w:p>
    <w:p w14:paraId="28E5682B" w14:textId="77777777" w:rsidR="003F6EFD" w:rsidRPr="005B0342" w:rsidRDefault="00423E24">
      <w:pPr>
        <w:ind w:firstLine="284"/>
        <w:jc w:val="both"/>
        <w:rPr>
          <w:sz w:val="20"/>
          <w:szCs w:val="20"/>
          <w:lang w:val="en-GB"/>
        </w:rPr>
      </w:pPr>
      <w:r>
        <w:rPr>
          <w:sz w:val="20"/>
          <w:szCs w:val="20"/>
          <w:lang w:val="en-GB"/>
        </w:rPr>
        <w:t>The load of the underpass structure is the traffic load caused by the action of the vehicles on the bridge, including its relations with dynamic effects, but not including the impact. The</w:t>
      </w:r>
      <w:r w:rsidR="0044631B">
        <w:rPr>
          <w:sz w:val="20"/>
          <w:szCs w:val="20"/>
          <w:lang w:val="en-GB"/>
        </w:rPr>
        <w:t xml:space="preserve"> traffic load for the underpass planning consists of 'D' lane load and 'T' truck load. Loading was conducted according to Indonesian National Standard Design (</w:t>
      </w:r>
      <w:r w:rsidR="0044631B">
        <w:rPr>
          <w:i/>
          <w:sz w:val="20"/>
          <w:szCs w:val="20"/>
          <w:lang w:val="en-GB"/>
        </w:rPr>
        <w:t>Rancangan Standar Nasional Indonesia — RSNI)</w:t>
      </w:r>
      <w:r w:rsidR="005C5262" w:rsidRPr="005B0342">
        <w:rPr>
          <w:sz w:val="20"/>
          <w:szCs w:val="20"/>
          <w:lang w:val="en-GB"/>
        </w:rPr>
        <w:t xml:space="preserve"> </w:t>
      </w:r>
      <w:r w:rsidR="0044631B">
        <w:rPr>
          <w:sz w:val="20"/>
          <w:szCs w:val="20"/>
          <w:lang w:val="en-GB"/>
        </w:rPr>
        <w:t xml:space="preserve">number </w:t>
      </w:r>
      <w:r w:rsidR="005C5262" w:rsidRPr="005B0342">
        <w:rPr>
          <w:sz w:val="20"/>
          <w:szCs w:val="20"/>
          <w:lang w:val="en-GB"/>
        </w:rPr>
        <w:t>T-02-2005.</w:t>
      </w:r>
    </w:p>
    <w:p w14:paraId="03DA07C6" w14:textId="77777777" w:rsidR="003F6EFD" w:rsidRPr="00DF7327" w:rsidRDefault="005C5262">
      <w:pPr>
        <w:pStyle w:val="Heading2"/>
        <w:numPr>
          <w:ilvl w:val="1"/>
          <w:numId w:val="5"/>
        </w:numPr>
        <w:spacing w:after="0"/>
        <w:ind w:left="284" w:hanging="284"/>
        <w:jc w:val="left"/>
        <w:rPr>
          <w:b w:val="0"/>
          <w:i/>
          <w:sz w:val="20"/>
          <w:szCs w:val="20"/>
          <w:lang w:val="en-GB"/>
        </w:rPr>
      </w:pPr>
      <w:r w:rsidRPr="00DF7327">
        <w:rPr>
          <w:b w:val="0"/>
          <w:i/>
          <w:sz w:val="20"/>
          <w:szCs w:val="20"/>
          <w:lang w:val="en-GB"/>
        </w:rPr>
        <w:t>Peak Ground Acceleration (PGA)</w:t>
      </w:r>
    </w:p>
    <w:p w14:paraId="5E68FBB6" w14:textId="77777777" w:rsidR="003F6EFD" w:rsidRPr="005B0342" w:rsidRDefault="005C5262">
      <w:pPr>
        <w:ind w:firstLine="284"/>
        <w:jc w:val="both"/>
        <w:rPr>
          <w:sz w:val="20"/>
          <w:szCs w:val="20"/>
          <w:lang w:val="en-GB"/>
        </w:rPr>
      </w:pPr>
      <w:r w:rsidRPr="008558E6">
        <w:rPr>
          <w:sz w:val="20"/>
          <w:szCs w:val="20"/>
          <w:lang w:val="en-GB"/>
        </w:rPr>
        <w:t>Peak Ground Acceleration</w:t>
      </w:r>
      <w:r w:rsidRPr="005B0342">
        <w:rPr>
          <w:sz w:val="20"/>
          <w:szCs w:val="20"/>
          <w:lang w:val="en-GB"/>
        </w:rPr>
        <w:t xml:space="preserve"> (PGA)</w:t>
      </w:r>
      <w:r w:rsidR="0044631B">
        <w:rPr>
          <w:sz w:val="20"/>
          <w:szCs w:val="20"/>
          <w:lang w:val="en-GB"/>
        </w:rPr>
        <w:t xml:space="preserve"> analysis</w:t>
      </w:r>
      <w:r w:rsidR="008558E6">
        <w:rPr>
          <w:sz w:val="20"/>
          <w:szCs w:val="20"/>
          <w:lang w:val="en-GB"/>
        </w:rPr>
        <w:t xml:space="preserve"> was</w:t>
      </w:r>
      <w:r w:rsidR="0044631B">
        <w:rPr>
          <w:sz w:val="20"/>
          <w:szCs w:val="20"/>
          <w:lang w:val="en-GB"/>
        </w:rPr>
        <w:t xml:space="preserve"> based on</w:t>
      </w:r>
      <w:r w:rsidR="008558E6">
        <w:rPr>
          <w:sz w:val="20"/>
          <w:szCs w:val="20"/>
          <w:lang w:val="en-GB"/>
        </w:rPr>
        <w:t xml:space="preserve"> Indonesian National Standard (</w:t>
      </w:r>
      <w:r w:rsidR="008558E6">
        <w:rPr>
          <w:i/>
          <w:sz w:val="20"/>
          <w:szCs w:val="20"/>
          <w:lang w:val="en-GB"/>
        </w:rPr>
        <w:t>Standar Nasional Indonesia —</w:t>
      </w:r>
      <w:r w:rsidR="008558E6">
        <w:rPr>
          <w:sz w:val="20"/>
          <w:szCs w:val="20"/>
          <w:lang w:val="en-GB"/>
        </w:rPr>
        <w:t xml:space="preserve"> </w:t>
      </w:r>
      <w:r w:rsidR="008558E6" w:rsidRPr="008558E6">
        <w:rPr>
          <w:i/>
          <w:sz w:val="20"/>
          <w:szCs w:val="20"/>
          <w:lang w:val="en-GB"/>
        </w:rPr>
        <w:t>SNI</w:t>
      </w:r>
      <w:r w:rsidR="008558E6">
        <w:rPr>
          <w:sz w:val="20"/>
          <w:szCs w:val="20"/>
          <w:lang w:val="en-GB"/>
        </w:rPr>
        <w:t>)</w:t>
      </w:r>
      <w:r w:rsidRPr="005B0342">
        <w:rPr>
          <w:sz w:val="20"/>
          <w:szCs w:val="20"/>
          <w:lang w:val="en-GB"/>
        </w:rPr>
        <w:t xml:space="preserve"> </w:t>
      </w:r>
      <w:r w:rsidR="008558E6">
        <w:rPr>
          <w:sz w:val="20"/>
          <w:szCs w:val="20"/>
          <w:lang w:val="en-GB"/>
        </w:rPr>
        <w:t>number</w:t>
      </w:r>
      <w:r w:rsidRPr="005B0342">
        <w:rPr>
          <w:sz w:val="20"/>
          <w:szCs w:val="20"/>
          <w:lang w:val="en-GB"/>
        </w:rPr>
        <w:t xml:space="preserve"> 8460:2017 </w:t>
      </w:r>
      <w:r w:rsidR="008558E6">
        <w:rPr>
          <w:sz w:val="20"/>
          <w:szCs w:val="20"/>
          <w:lang w:val="en-GB"/>
        </w:rPr>
        <w:t xml:space="preserve">about the planning procedure for earthquake resistance on building and non-building construction structure has the design life (years) of 50 years with exceeding probability (%) equal with 2%. The return period (years) is equal with 2,500 years. </w:t>
      </w:r>
      <w:r w:rsidR="00F048EC">
        <w:rPr>
          <w:sz w:val="20"/>
          <w:szCs w:val="20"/>
          <w:lang w:val="en-GB"/>
        </w:rPr>
        <w:t xml:space="preserve">The peak ground acceleration value then was determined by </w:t>
      </w:r>
      <w:r w:rsidRPr="005B0342">
        <w:rPr>
          <w:sz w:val="20"/>
          <w:szCs w:val="20"/>
          <w:lang w:val="en-GB"/>
        </w:rPr>
        <w:t>PGA</w:t>
      </w:r>
      <w:r w:rsidRPr="005B0342">
        <w:rPr>
          <w:sz w:val="20"/>
          <w:szCs w:val="20"/>
          <w:vertAlign w:val="subscript"/>
          <w:lang w:val="en-GB"/>
        </w:rPr>
        <w:t xml:space="preserve">M  </w:t>
      </w:r>
      <w:r w:rsidR="00F048EC">
        <w:rPr>
          <w:sz w:val="20"/>
          <w:szCs w:val="20"/>
          <w:lang w:val="en-GB"/>
        </w:rPr>
        <w:t xml:space="preserve">value on Equation </w:t>
      </w:r>
      <w:r w:rsidRPr="005B0342">
        <w:rPr>
          <w:sz w:val="20"/>
          <w:szCs w:val="20"/>
          <w:lang w:val="en-GB"/>
        </w:rPr>
        <w:t>15.</w:t>
      </w:r>
    </w:p>
    <w:p w14:paraId="7C8D6B93" w14:textId="77777777" w:rsidR="003F6EFD" w:rsidRPr="005B0342" w:rsidRDefault="003F6EFD">
      <w:pPr>
        <w:jc w:val="both"/>
        <w:rPr>
          <w:sz w:val="20"/>
          <w:szCs w:val="20"/>
          <w:lang w:val="en-GB"/>
        </w:rPr>
      </w:pPr>
    </w:p>
    <w:p w14:paraId="5864ED46" w14:textId="51F5E0A2" w:rsidR="003F6EFD" w:rsidRPr="005B0342" w:rsidRDefault="00F45D1D">
      <w:pPr>
        <w:pBdr>
          <w:top w:val="nil"/>
          <w:left w:val="nil"/>
          <w:bottom w:val="nil"/>
          <w:right w:val="nil"/>
          <w:between w:val="nil"/>
        </w:pBdr>
        <w:ind w:left="2586" w:firstLine="293"/>
        <w:jc w:val="center"/>
        <w:rPr>
          <w:color w:val="000000"/>
          <w:sz w:val="20"/>
          <w:szCs w:val="20"/>
          <w:lang w:val="en-GB"/>
        </w:rPr>
      </w:pPr>
      <w:r>
        <w:rPr>
          <w:color w:val="000000"/>
          <w:sz w:val="20"/>
          <w:szCs w:val="20"/>
          <w:lang w:val="en-GB"/>
        </w:rPr>
        <w:t xml:space="preserve">                  </w:t>
      </w:r>
      <w:r w:rsidR="005C5262" w:rsidRPr="005B0342">
        <w:rPr>
          <w:color w:val="000000"/>
          <w:sz w:val="20"/>
          <w:szCs w:val="20"/>
          <w:lang w:val="en-GB"/>
        </w:rPr>
        <w:t>PGA</w:t>
      </w:r>
      <w:r w:rsidR="005C5262" w:rsidRPr="005B0342">
        <w:rPr>
          <w:color w:val="000000"/>
          <w:sz w:val="20"/>
          <w:szCs w:val="20"/>
          <w:vertAlign w:val="subscript"/>
          <w:lang w:val="en-GB"/>
        </w:rPr>
        <w:t>M</w:t>
      </w:r>
      <w:r w:rsidR="005C5262" w:rsidRPr="005B0342">
        <w:rPr>
          <w:color w:val="000000"/>
          <w:sz w:val="20"/>
          <w:szCs w:val="20"/>
          <w:lang w:val="en-GB"/>
        </w:rPr>
        <w:tab/>
      </w:r>
      <w:r w:rsidR="005C5262" w:rsidRPr="005B0342">
        <w:rPr>
          <w:color w:val="000000"/>
          <w:sz w:val="20"/>
          <w:szCs w:val="20"/>
          <w:lang w:val="en-GB"/>
        </w:rPr>
        <w:tab/>
        <w:t>= F</w:t>
      </w:r>
      <w:r w:rsidR="005C5262" w:rsidRPr="005B0342">
        <w:rPr>
          <w:color w:val="000000"/>
          <w:sz w:val="20"/>
          <w:szCs w:val="20"/>
          <w:vertAlign w:val="subscript"/>
          <w:lang w:val="en-GB"/>
        </w:rPr>
        <w:t>PGA</w:t>
      </w:r>
      <w:r w:rsidR="005C5262" w:rsidRPr="005B0342">
        <w:rPr>
          <w:color w:val="000000"/>
          <w:sz w:val="20"/>
          <w:szCs w:val="20"/>
          <w:lang w:val="en-GB"/>
        </w:rPr>
        <w:t xml:space="preserve"> x PGA</w:t>
      </w:r>
      <w:r w:rsidR="005C5262" w:rsidRPr="005B0342">
        <w:rPr>
          <w:color w:val="000000"/>
          <w:sz w:val="20"/>
          <w:szCs w:val="20"/>
          <w:lang w:val="en-GB"/>
        </w:rPr>
        <w:tab/>
      </w:r>
      <w:r w:rsidR="005C5262" w:rsidRPr="005B0342">
        <w:rPr>
          <w:color w:val="000000"/>
          <w:sz w:val="20"/>
          <w:szCs w:val="20"/>
          <w:lang w:val="en-GB"/>
        </w:rPr>
        <w:tab/>
      </w:r>
      <w:r w:rsidR="005C5262" w:rsidRPr="005B0342">
        <w:rPr>
          <w:color w:val="000000"/>
          <w:sz w:val="20"/>
          <w:szCs w:val="20"/>
          <w:lang w:val="en-GB"/>
        </w:rPr>
        <w:tab/>
      </w:r>
      <w:r w:rsidR="005C5262" w:rsidRPr="005B0342">
        <w:rPr>
          <w:color w:val="000000"/>
          <w:sz w:val="20"/>
          <w:szCs w:val="20"/>
          <w:lang w:val="en-GB"/>
        </w:rPr>
        <w:tab/>
      </w:r>
      <w:r>
        <w:rPr>
          <w:color w:val="000000"/>
          <w:sz w:val="20"/>
          <w:szCs w:val="20"/>
          <w:lang w:val="en-GB"/>
        </w:rPr>
        <w:t xml:space="preserve">       </w:t>
      </w:r>
      <w:r w:rsidR="005C5262" w:rsidRPr="005B0342">
        <w:rPr>
          <w:color w:val="000000"/>
          <w:sz w:val="20"/>
          <w:szCs w:val="20"/>
          <w:lang w:val="en-GB"/>
        </w:rPr>
        <w:t>(15)</w:t>
      </w:r>
    </w:p>
    <w:p w14:paraId="32EF6E79" w14:textId="77777777" w:rsidR="003F6EFD" w:rsidRPr="005B0342" w:rsidRDefault="003F6EFD">
      <w:pPr>
        <w:pBdr>
          <w:top w:val="nil"/>
          <w:left w:val="nil"/>
          <w:bottom w:val="nil"/>
          <w:right w:val="nil"/>
          <w:between w:val="nil"/>
        </w:pBdr>
        <w:ind w:left="2586" w:firstLine="293"/>
        <w:jc w:val="center"/>
        <w:rPr>
          <w:color w:val="000000"/>
          <w:sz w:val="20"/>
          <w:szCs w:val="20"/>
          <w:lang w:val="en-GB"/>
        </w:rPr>
      </w:pPr>
    </w:p>
    <w:p w14:paraId="266DDBD8" w14:textId="77777777" w:rsidR="003F6EFD" w:rsidRPr="005B0342" w:rsidRDefault="00E84F03" w:rsidP="00E84F03">
      <w:pPr>
        <w:ind w:firstLine="284"/>
        <w:rPr>
          <w:sz w:val="20"/>
          <w:szCs w:val="20"/>
          <w:lang w:val="en-GB"/>
        </w:rPr>
      </w:pPr>
      <w:r>
        <w:rPr>
          <w:sz w:val="20"/>
          <w:szCs w:val="20"/>
          <w:lang w:val="en-GB"/>
        </w:rPr>
        <w:t>In which</w:t>
      </w:r>
      <w:r w:rsidR="005C5262" w:rsidRPr="005B0342">
        <w:rPr>
          <w:sz w:val="20"/>
          <w:szCs w:val="20"/>
          <w:lang w:val="en-GB"/>
        </w:rPr>
        <w:t xml:space="preserve"> PGA</w:t>
      </w:r>
      <w:r w:rsidR="005C5262" w:rsidRPr="005B0342">
        <w:rPr>
          <w:i/>
          <w:sz w:val="20"/>
          <w:szCs w:val="20"/>
          <w:vertAlign w:val="subscript"/>
          <w:lang w:val="en-GB"/>
        </w:rPr>
        <w:t xml:space="preserve">M  </w:t>
      </w:r>
      <w:r>
        <w:rPr>
          <w:sz w:val="20"/>
          <w:szCs w:val="20"/>
          <w:lang w:val="en-GB"/>
        </w:rPr>
        <w:t>is the adjusted peak ground acceleration (g),</w:t>
      </w:r>
      <w:r w:rsidR="005C5262" w:rsidRPr="005B0342">
        <w:rPr>
          <w:sz w:val="20"/>
          <w:szCs w:val="20"/>
          <w:lang w:val="en-GB"/>
        </w:rPr>
        <w:t xml:space="preserve"> </w:t>
      </w:r>
      <w:r w:rsidR="005C5262" w:rsidRPr="005B0342">
        <w:rPr>
          <w:i/>
          <w:sz w:val="20"/>
          <w:szCs w:val="20"/>
          <w:lang w:val="en-GB"/>
        </w:rPr>
        <w:t>F</w:t>
      </w:r>
      <w:r w:rsidR="005C5262" w:rsidRPr="005B0342">
        <w:rPr>
          <w:sz w:val="20"/>
          <w:szCs w:val="20"/>
          <w:vertAlign w:val="subscript"/>
          <w:lang w:val="en-GB"/>
        </w:rPr>
        <w:t>PGA</w:t>
      </w:r>
      <w:r>
        <w:rPr>
          <w:sz w:val="20"/>
          <w:szCs w:val="20"/>
          <w:lang w:val="en-GB"/>
        </w:rPr>
        <w:t xml:space="preserve"> is the site coefficient which is shown in Table 1, and PGA is the peak ground acceleration of the bedrock</w:t>
      </w:r>
      <w:r w:rsidR="005C5262" w:rsidRPr="005B0342">
        <w:rPr>
          <w:sz w:val="20"/>
          <w:szCs w:val="20"/>
          <w:lang w:val="en-GB"/>
        </w:rPr>
        <w:t xml:space="preserve"> (g).</w:t>
      </w:r>
    </w:p>
    <w:p w14:paraId="5F97B6AC" w14:textId="77777777" w:rsidR="003F6EFD" w:rsidRPr="005B0342" w:rsidRDefault="003F6EFD">
      <w:pPr>
        <w:pBdr>
          <w:top w:val="nil"/>
          <w:left w:val="nil"/>
          <w:bottom w:val="nil"/>
          <w:right w:val="nil"/>
          <w:between w:val="nil"/>
        </w:pBdr>
        <w:ind w:left="426"/>
        <w:jc w:val="both"/>
        <w:rPr>
          <w:color w:val="000000"/>
          <w:sz w:val="20"/>
          <w:szCs w:val="20"/>
          <w:lang w:val="en-GB"/>
        </w:rPr>
      </w:pPr>
    </w:p>
    <w:p w14:paraId="5A47D015" w14:textId="357C42FD" w:rsidR="003F6EFD" w:rsidRPr="005B0342" w:rsidRDefault="005C5262">
      <w:pPr>
        <w:pBdr>
          <w:top w:val="nil"/>
          <w:left w:val="nil"/>
          <w:bottom w:val="nil"/>
          <w:right w:val="nil"/>
          <w:between w:val="nil"/>
        </w:pBdr>
        <w:spacing w:after="200"/>
        <w:jc w:val="center"/>
        <w:rPr>
          <w:color w:val="000000"/>
          <w:sz w:val="20"/>
          <w:szCs w:val="20"/>
          <w:lang w:val="en-GB"/>
        </w:rPr>
      </w:pPr>
      <w:bookmarkStart w:id="1" w:name="_30j0zll" w:colFirst="0" w:colLast="0"/>
      <w:bookmarkEnd w:id="1"/>
      <w:r w:rsidRPr="00F45D1D">
        <w:rPr>
          <w:b/>
          <w:bCs/>
          <w:color w:val="000000"/>
          <w:sz w:val="20"/>
          <w:szCs w:val="20"/>
          <w:lang w:val="en-GB"/>
        </w:rPr>
        <w:t>T</w:t>
      </w:r>
      <w:r w:rsidR="008E3592">
        <w:rPr>
          <w:b/>
          <w:bCs/>
          <w:color w:val="000000"/>
          <w:sz w:val="20"/>
          <w:szCs w:val="20"/>
          <w:lang w:val="en-GB"/>
        </w:rPr>
        <w:t>able</w:t>
      </w:r>
      <w:r w:rsidRPr="00F45D1D">
        <w:rPr>
          <w:b/>
          <w:bCs/>
          <w:color w:val="000000"/>
          <w:sz w:val="20"/>
          <w:szCs w:val="20"/>
          <w:lang w:val="en-GB"/>
        </w:rPr>
        <w:t xml:space="preserve"> 1</w:t>
      </w:r>
      <w:r w:rsidRPr="005B0342">
        <w:rPr>
          <w:color w:val="000000"/>
          <w:sz w:val="20"/>
          <w:szCs w:val="20"/>
          <w:lang w:val="en-GB"/>
        </w:rPr>
        <w:t>. Koefisien situs F</w:t>
      </w:r>
      <w:r w:rsidRPr="005B0342">
        <w:rPr>
          <w:color w:val="000000"/>
          <w:sz w:val="20"/>
          <w:szCs w:val="20"/>
          <w:vertAlign w:val="subscript"/>
          <w:lang w:val="en-GB"/>
        </w:rPr>
        <w:t xml:space="preserve">PGA </w:t>
      </w:r>
      <w:r w:rsidRPr="005B0342">
        <w:rPr>
          <w:color w:val="000000"/>
          <w:sz w:val="20"/>
          <w:szCs w:val="20"/>
          <w:lang w:val="en-GB"/>
        </w:rPr>
        <w:t>(AASHTO,2012)</w:t>
      </w:r>
    </w:p>
    <w:tbl>
      <w:tblPr>
        <w:tblStyle w:val="ListTable7Colorful"/>
        <w:tblW w:w="0" w:type="auto"/>
        <w:tblLook w:val="04A0" w:firstRow="1" w:lastRow="0" w:firstColumn="1" w:lastColumn="0" w:noHBand="0" w:noVBand="1"/>
      </w:tblPr>
      <w:tblGrid>
        <w:gridCol w:w="9360"/>
      </w:tblGrid>
      <w:tr w:rsidR="00F45D1D" w14:paraId="2338C40B" w14:textId="77777777" w:rsidTr="00F45D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tbl>
            <w:tblPr>
              <w:tblStyle w:val="ListTable2"/>
              <w:tblW w:w="0" w:type="auto"/>
              <w:tblLook w:val="04A0" w:firstRow="1" w:lastRow="0" w:firstColumn="1" w:lastColumn="0" w:noHBand="0" w:noVBand="1"/>
            </w:tblPr>
            <w:tblGrid>
              <w:gridCol w:w="9144"/>
            </w:tblGrid>
            <w:tr w:rsidR="00F254A2" w14:paraId="3890EA12" w14:textId="77777777" w:rsidTr="00F25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4" w:type="dxa"/>
                </w:tcPr>
                <w:tbl>
                  <w:tblPr>
                    <w:tblStyle w:val="TableGridLight"/>
                    <w:tblW w:w="9359" w:type="dxa"/>
                    <w:tblBorders>
                      <w:insideH w:val="single" w:sz="4" w:space="0" w:color="auto"/>
                    </w:tblBorders>
                    <w:tblLook w:val="0600" w:firstRow="0" w:lastRow="0" w:firstColumn="0" w:lastColumn="0" w:noHBand="1" w:noVBand="1"/>
                  </w:tblPr>
                  <w:tblGrid>
                    <w:gridCol w:w="1505"/>
                    <w:gridCol w:w="1726"/>
                    <w:gridCol w:w="1533"/>
                    <w:gridCol w:w="1533"/>
                    <w:gridCol w:w="1533"/>
                    <w:gridCol w:w="1529"/>
                  </w:tblGrid>
                  <w:tr w:rsidR="00F254A2" w:rsidRPr="00F254A2" w14:paraId="69FFBCA2" w14:textId="77777777" w:rsidTr="00F254A2">
                    <w:tc>
                      <w:tcPr>
                        <w:tcW w:w="1506" w:type="dxa"/>
                      </w:tcPr>
                      <w:p w14:paraId="485319FC" w14:textId="77777777" w:rsidR="00F254A2" w:rsidRPr="00F254A2" w:rsidRDefault="00F254A2" w:rsidP="005B611F">
                        <w:pPr>
                          <w:jc w:val="center"/>
                          <w:rPr>
                            <w:sz w:val="20"/>
                            <w:szCs w:val="20"/>
                            <w:lang w:val="en-GB"/>
                          </w:rPr>
                        </w:pPr>
                        <w:r w:rsidRPr="00F254A2">
                          <w:rPr>
                            <w:sz w:val="20"/>
                            <w:szCs w:val="20"/>
                            <w:lang w:val="en-GB"/>
                          </w:rPr>
                          <w:t>Kelas Situs</w:t>
                        </w:r>
                      </w:p>
                    </w:tc>
                    <w:tc>
                      <w:tcPr>
                        <w:tcW w:w="1726" w:type="dxa"/>
                      </w:tcPr>
                      <w:p w14:paraId="3718C26C" w14:textId="77777777" w:rsidR="00F254A2" w:rsidRPr="00F254A2" w:rsidRDefault="00F254A2" w:rsidP="005B611F">
                        <w:pPr>
                          <w:jc w:val="center"/>
                          <w:rPr>
                            <w:sz w:val="20"/>
                            <w:szCs w:val="20"/>
                            <w:lang w:val="en-GB"/>
                          </w:rPr>
                        </w:pPr>
                        <w:r w:rsidRPr="00F254A2">
                          <w:rPr>
                            <w:sz w:val="20"/>
                            <w:szCs w:val="20"/>
                            <w:lang w:val="en-GB"/>
                          </w:rPr>
                          <w:t>PGA</w:t>
                        </w:r>
                        <m:oMath>
                          <m:r>
                            <m:rPr>
                              <m:sty m:val="bi"/>
                            </m:rPr>
                            <w:rPr>
                              <w:rFonts w:ascii="Cambria Math" w:hAnsi="Cambria Math"/>
                              <w:lang w:val="en-GB"/>
                            </w:rPr>
                            <m:t>≤</m:t>
                          </m:r>
                        </m:oMath>
                        <w:r w:rsidRPr="00F254A2">
                          <w:rPr>
                            <w:sz w:val="20"/>
                            <w:szCs w:val="20"/>
                            <w:lang w:val="en-GB"/>
                          </w:rPr>
                          <w:t>0,1</w:t>
                        </w:r>
                      </w:p>
                    </w:tc>
                    <w:tc>
                      <w:tcPr>
                        <w:tcW w:w="1533" w:type="dxa"/>
                      </w:tcPr>
                      <w:p w14:paraId="4BE775F6" w14:textId="77777777" w:rsidR="00F254A2" w:rsidRPr="00F254A2" w:rsidRDefault="00F254A2" w:rsidP="005B611F">
                        <w:pPr>
                          <w:jc w:val="center"/>
                          <w:rPr>
                            <w:sz w:val="20"/>
                            <w:szCs w:val="20"/>
                            <w:lang w:val="en-GB"/>
                          </w:rPr>
                        </w:pPr>
                        <w:r w:rsidRPr="00F254A2">
                          <w:rPr>
                            <w:sz w:val="20"/>
                            <w:szCs w:val="20"/>
                            <w:lang w:val="en-GB"/>
                          </w:rPr>
                          <w:t>PGA</w:t>
                        </w:r>
                        <m:oMath>
                          <m:r>
                            <m:rPr>
                              <m:sty m:val="bi"/>
                            </m:rPr>
                            <w:rPr>
                              <w:rFonts w:ascii="Cambria Math" w:eastAsia="Cambria Math" w:hAnsi="Cambria Math" w:cs="Cambria Math"/>
                              <w:sz w:val="20"/>
                              <w:szCs w:val="20"/>
                              <w:lang w:val="en-GB"/>
                            </w:rPr>
                            <m:t>=</m:t>
                          </m:r>
                        </m:oMath>
                        <w:r w:rsidRPr="00F254A2">
                          <w:rPr>
                            <w:sz w:val="20"/>
                            <w:szCs w:val="20"/>
                            <w:lang w:val="en-GB"/>
                          </w:rPr>
                          <w:t>0,2</w:t>
                        </w:r>
                      </w:p>
                    </w:tc>
                    <w:tc>
                      <w:tcPr>
                        <w:tcW w:w="1533" w:type="dxa"/>
                      </w:tcPr>
                      <w:p w14:paraId="09A53836" w14:textId="77777777" w:rsidR="00F254A2" w:rsidRPr="00F254A2" w:rsidRDefault="00F254A2" w:rsidP="005B611F">
                        <w:pPr>
                          <w:jc w:val="center"/>
                          <w:rPr>
                            <w:sz w:val="20"/>
                            <w:szCs w:val="20"/>
                            <w:lang w:val="en-GB"/>
                          </w:rPr>
                        </w:pPr>
                        <w:r w:rsidRPr="00F254A2">
                          <w:rPr>
                            <w:sz w:val="20"/>
                            <w:szCs w:val="20"/>
                            <w:lang w:val="en-GB"/>
                          </w:rPr>
                          <w:t>PGA</w:t>
                        </w:r>
                        <m:oMath>
                          <m:r>
                            <m:rPr>
                              <m:sty m:val="bi"/>
                            </m:rPr>
                            <w:rPr>
                              <w:rFonts w:ascii="Cambria Math" w:eastAsia="Cambria Math" w:hAnsi="Cambria Math" w:cs="Cambria Math"/>
                              <w:sz w:val="20"/>
                              <w:szCs w:val="20"/>
                              <w:lang w:val="en-GB"/>
                            </w:rPr>
                            <m:t>=</m:t>
                          </m:r>
                        </m:oMath>
                        <w:r w:rsidRPr="00F254A2">
                          <w:rPr>
                            <w:sz w:val="20"/>
                            <w:szCs w:val="20"/>
                            <w:lang w:val="en-GB"/>
                          </w:rPr>
                          <w:t>0,3</w:t>
                        </w:r>
                      </w:p>
                    </w:tc>
                    <w:tc>
                      <w:tcPr>
                        <w:tcW w:w="1533" w:type="dxa"/>
                      </w:tcPr>
                      <w:p w14:paraId="226A1AEE" w14:textId="77777777" w:rsidR="00F254A2" w:rsidRPr="00F254A2" w:rsidRDefault="00F254A2" w:rsidP="005B611F">
                        <w:pPr>
                          <w:jc w:val="center"/>
                          <w:rPr>
                            <w:sz w:val="20"/>
                            <w:szCs w:val="20"/>
                            <w:lang w:val="en-GB"/>
                          </w:rPr>
                        </w:pPr>
                        <w:r w:rsidRPr="00F254A2">
                          <w:rPr>
                            <w:sz w:val="20"/>
                            <w:szCs w:val="20"/>
                            <w:lang w:val="en-GB"/>
                          </w:rPr>
                          <w:t>PGA</w:t>
                        </w:r>
                        <m:oMath>
                          <m:r>
                            <m:rPr>
                              <m:sty m:val="bi"/>
                            </m:rPr>
                            <w:rPr>
                              <w:rFonts w:ascii="Cambria Math" w:eastAsia="Cambria Math" w:hAnsi="Cambria Math" w:cs="Cambria Math"/>
                              <w:sz w:val="20"/>
                              <w:szCs w:val="20"/>
                              <w:lang w:val="en-GB"/>
                            </w:rPr>
                            <m:t>=</m:t>
                          </m:r>
                        </m:oMath>
                        <w:r w:rsidRPr="00F254A2">
                          <w:rPr>
                            <w:sz w:val="20"/>
                            <w:szCs w:val="20"/>
                            <w:lang w:val="en-GB"/>
                          </w:rPr>
                          <w:t>0,4</w:t>
                        </w:r>
                      </w:p>
                    </w:tc>
                    <w:tc>
                      <w:tcPr>
                        <w:tcW w:w="1529" w:type="dxa"/>
                      </w:tcPr>
                      <w:p w14:paraId="5B97CF7C" w14:textId="77777777" w:rsidR="00F254A2" w:rsidRPr="00F254A2" w:rsidRDefault="00F254A2" w:rsidP="005B611F">
                        <w:pPr>
                          <w:jc w:val="center"/>
                          <w:rPr>
                            <w:sz w:val="20"/>
                            <w:szCs w:val="20"/>
                            <w:lang w:val="en-GB"/>
                          </w:rPr>
                        </w:pPr>
                        <w:r w:rsidRPr="00F254A2">
                          <w:rPr>
                            <w:sz w:val="20"/>
                            <w:szCs w:val="20"/>
                            <w:lang w:val="en-GB"/>
                          </w:rPr>
                          <w:t>PGA</w:t>
                        </w:r>
                        <m:oMath>
                          <m:r>
                            <m:rPr>
                              <m:sty m:val="bi"/>
                            </m:rPr>
                            <w:rPr>
                              <w:rFonts w:ascii="Cambria Math" w:hAnsi="Cambria Math"/>
                              <w:lang w:val="en-GB"/>
                            </w:rPr>
                            <m:t>≥</m:t>
                          </m:r>
                        </m:oMath>
                        <w:r w:rsidRPr="00F254A2">
                          <w:rPr>
                            <w:sz w:val="20"/>
                            <w:szCs w:val="20"/>
                            <w:lang w:val="en-GB"/>
                          </w:rPr>
                          <w:t>0,5</w:t>
                        </w:r>
                      </w:p>
                    </w:tc>
                  </w:tr>
                  <w:tr w:rsidR="00F254A2" w:rsidRPr="00F254A2" w14:paraId="6839A793" w14:textId="77777777" w:rsidTr="00F254A2">
                    <w:tc>
                      <w:tcPr>
                        <w:tcW w:w="1506" w:type="dxa"/>
                      </w:tcPr>
                      <w:p w14:paraId="12F484F8" w14:textId="77777777" w:rsidR="00F254A2" w:rsidRPr="00F254A2" w:rsidRDefault="00F254A2" w:rsidP="005B611F">
                        <w:pPr>
                          <w:jc w:val="center"/>
                          <w:rPr>
                            <w:i/>
                            <w:sz w:val="20"/>
                            <w:szCs w:val="20"/>
                            <w:lang w:val="en-GB"/>
                          </w:rPr>
                        </w:pPr>
                        <w:r w:rsidRPr="00F254A2">
                          <w:rPr>
                            <w:i/>
                            <w:sz w:val="20"/>
                            <w:szCs w:val="20"/>
                            <w:lang w:val="en-GB"/>
                          </w:rPr>
                          <w:t>SA</w:t>
                        </w:r>
                      </w:p>
                    </w:tc>
                    <w:tc>
                      <w:tcPr>
                        <w:tcW w:w="1726" w:type="dxa"/>
                      </w:tcPr>
                      <w:p w14:paraId="499DEA12" w14:textId="77777777" w:rsidR="00F254A2" w:rsidRPr="00F254A2" w:rsidRDefault="00F254A2" w:rsidP="005B611F">
                        <w:pPr>
                          <w:jc w:val="center"/>
                          <w:rPr>
                            <w:sz w:val="20"/>
                            <w:szCs w:val="20"/>
                            <w:lang w:val="en-GB"/>
                          </w:rPr>
                        </w:pPr>
                        <w:r w:rsidRPr="00F254A2">
                          <w:rPr>
                            <w:sz w:val="20"/>
                            <w:szCs w:val="20"/>
                            <w:lang w:val="en-GB"/>
                          </w:rPr>
                          <w:t>0,8</w:t>
                        </w:r>
                      </w:p>
                    </w:tc>
                    <w:tc>
                      <w:tcPr>
                        <w:tcW w:w="1533" w:type="dxa"/>
                      </w:tcPr>
                      <w:p w14:paraId="4A29956C" w14:textId="77777777" w:rsidR="00F254A2" w:rsidRPr="00F254A2" w:rsidRDefault="00F254A2" w:rsidP="005B611F">
                        <w:pPr>
                          <w:jc w:val="center"/>
                          <w:rPr>
                            <w:sz w:val="20"/>
                            <w:szCs w:val="20"/>
                            <w:lang w:val="en-GB"/>
                          </w:rPr>
                        </w:pPr>
                        <w:r w:rsidRPr="00F254A2">
                          <w:rPr>
                            <w:sz w:val="20"/>
                            <w:szCs w:val="20"/>
                            <w:lang w:val="en-GB"/>
                          </w:rPr>
                          <w:t>0,8</w:t>
                        </w:r>
                      </w:p>
                    </w:tc>
                    <w:tc>
                      <w:tcPr>
                        <w:tcW w:w="1533" w:type="dxa"/>
                      </w:tcPr>
                      <w:p w14:paraId="385624C1" w14:textId="77777777" w:rsidR="00F254A2" w:rsidRPr="00F254A2" w:rsidRDefault="00F254A2" w:rsidP="005B611F">
                        <w:pPr>
                          <w:jc w:val="center"/>
                          <w:rPr>
                            <w:sz w:val="20"/>
                            <w:szCs w:val="20"/>
                            <w:lang w:val="en-GB"/>
                          </w:rPr>
                        </w:pPr>
                        <w:r w:rsidRPr="00F254A2">
                          <w:rPr>
                            <w:sz w:val="20"/>
                            <w:szCs w:val="20"/>
                            <w:lang w:val="en-GB"/>
                          </w:rPr>
                          <w:t>0,8</w:t>
                        </w:r>
                      </w:p>
                    </w:tc>
                    <w:tc>
                      <w:tcPr>
                        <w:tcW w:w="1533" w:type="dxa"/>
                      </w:tcPr>
                      <w:p w14:paraId="5BCCD5C1" w14:textId="77777777" w:rsidR="00F254A2" w:rsidRPr="00F254A2" w:rsidRDefault="00F254A2" w:rsidP="005B611F">
                        <w:pPr>
                          <w:jc w:val="center"/>
                          <w:rPr>
                            <w:sz w:val="20"/>
                            <w:szCs w:val="20"/>
                            <w:lang w:val="en-GB"/>
                          </w:rPr>
                        </w:pPr>
                        <w:r w:rsidRPr="00F254A2">
                          <w:rPr>
                            <w:sz w:val="20"/>
                            <w:szCs w:val="20"/>
                            <w:lang w:val="en-GB"/>
                          </w:rPr>
                          <w:t>0,8</w:t>
                        </w:r>
                      </w:p>
                    </w:tc>
                    <w:tc>
                      <w:tcPr>
                        <w:tcW w:w="1529" w:type="dxa"/>
                      </w:tcPr>
                      <w:p w14:paraId="5C313E8E" w14:textId="77777777" w:rsidR="00F254A2" w:rsidRPr="00F254A2" w:rsidRDefault="00F254A2" w:rsidP="005B611F">
                        <w:pPr>
                          <w:jc w:val="center"/>
                          <w:rPr>
                            <w:sz w:val="20"/>
                            <w:szCs w:val="20"/>
                            <w:lang w:val="en-GB"/>
                          </w:rPr>
                        </w:pPr>
                        <w:r w:rsidRPr="00F254A2">
                          <w:rPr>
                            <w:sz w:val="20"/>
                            <w:szCs w:val="20"/>
                            <w:lang w:val="en-GB"/>
                          </w:rPr>
                          <w:t>0,8</w:t>
                        </w:r>
                      </w:p>
                    </w:tc>
                  </w:tr>
                  <w:tr w:rsidR="00F254A2" w:rsidRPr="00F254A2" w14:paraId="72F4E631" w14:textId="77777777" w:rsidTr="00F254A2">
                    <w:tc>
                      <w:tcPr>
                        <w:tcW w:w="1506" w:type="dxa"/>
                      </w:tcPr>
                      <w:p w14:paraId="06DE9204" w14:textId="77777777" w:rsidR="00F254A2" w:rsidRPr="00F254A2" w:rsidRDefault="00F254A2" w:rsidP="005B611F">
                        <w:pPr>
                          <w:jc w:val="center"/>
                          <w:rPr>
                            <w:i/>
                            <w:sz w:val="20"/>
                            <w:szCs w:val="20"/>
                            <w:lang w:val="en-GB"/>
                          </w:rPr>
                        </w:pPr>
                        <w:r w:rsidRPr="00F254A2">
                          <w:rPr>
                            <w:i/>
                            <w:sz w:val="20"/>
                            <w:szCs w:val="20"/>
                            <w:lang w:val="en-GB"/>
                          </w:rPr>
                          <w:t>SB</w:t>
                        </w:r>
                      </w:p>
                    </w:tc>
                    <w:tc>
                      <w:tcPr>
                        <w:tcW w:w="1726" w:type="dxa"/>
                      </w:tcPr>
                      <w:p w14:paraId="23944E3D" w14:textId="77777777" w:rsidR="00F254A2" w:rsidRPr="00F254A2" w:rsidRDefault="00F254A2" w:rsidP="005B611F">
                        <w:pPr>
                          <w:jc w:val="center"/>
                          <w:rPr>
                            <w:sz w:val="20"/>
                            <w:szCs w:val="20"/>
                            <w:lang w:val="en-GB"/>
                          </w:rPr>
                        </w:pPr>
                        <w:r w:rsidRPr="00F254A2">
                          <w:rPr>
                            <w:sz w:val="20"/>
                            <w:szCs w:val="20"/>
                            <w:lang w:val="en-GB"/>
                          </w:rPr>
                          <w:t>1,0</w:t>
                        </w:r>
                      </w:p>
                    </w:tc>
                    <w:tc>
                      <w:tcPr>
                        <w:tcW w:w="1533" w:type="dxa"/>
                      </w:tcPr>
                      <w:p w14:paraId="0B8A4923" w14:textId="77777777" w:rsidR="00F254A2" w:rsidRPr="00F254A2" w:rsidRDefault="00F254A2" w:rsidP="005B611F">
                        <w:pPr>
                          <w:jc w:val="center"/>
                          <w:rPr>
                            <w:sz w:val="20"/>
                            <w:szCs w:val="20"/>
                            <w:lang w:val="en-GB"/>
                          </w:rPr>
                        </w:pPr>
                        <w:r w:rsidRPr="00F254A2">
                          <w:rPr>
                            <w:sz w:val="20"/>
                            <w:szCs w:val="20"/>
                            <w:lang w:val="en-GB"/>
                          </w:rPr>
                          <w:t>1,0</w:t>
                        </w:r>
                      </w:p>
                    </w:tc>
                    <w:tc>
                      <w:tcPr>
                        <w:tcW w:w="1533" w:type="dxa"/>
                      </w:tcPr>
                      <w:p w14:paraId="5324886C" w14:textId="77777777" w:rsidR="00F254A2" w:rsidRPr="00F254A2" w:rsidRDefault="00F254A2" w:rsidP="005B611F">
                        <w:pPr>
                          <w:jc w:val="center"/>
                          <w:rPr>
                            <w:sz w:val="20"/>
                            <w:szCs w:val="20"/>
                            <w:lang w:val="en-GB"/>
                          </w:rPr>
                        </w:pPr>
                        <w:r w:rsidRPr="00F254A2">
                          <w:rPr>
                            <w:sz w:val="20"/>
                            <w:szCs w:val="20"/>
                            <w:lang w:val="en-GB"/>
                          </w:rPr>
                          <w:t>1,0</w:t>
                        </w:r>
                      </w:p>
                    </w:tc>
                    <w:tc>
                      <w:tcPr>
                        <w:tcW w:w="1533" w:type="dxa"/>
                      </w:tcPr>
                      <w:p w14:paraId="3B9286BA" w14:textId="77777777" w:rsidR="00F254A2" w:rsidRPr="00F254A2" w:rsidRDefault="00F254A2" w:rsidP="005B611F">
                        <w:pPr>
                          <w:jc w:val="center"/>
                          <w:rPr>
                            <w:sz w:val="20"/>
                            <w:szCs w:val="20"/>
                            <w:lang w:val="en-GB"/>
                          </w:rPr>
                        </w:pPr>
                        <w:r w:rsidRPr="00F254A2">
                          <w:rPr>
                            <w:sz w:val="20"/>
                            <w:szCs w:val="20"/>
                            <w:lang w:val="en-GB"/>
                          </w:rPr>
                          <w:t>1,0</w:t>
                        </w:r>
                      </w:p>
                    </w:tc>
                    <w:tc>
                      <w:tcPr>
                        <w:tcW w:w="1529" w:type="dxa"/>
                      </w:tcPr>
                      <w:p w14:paraId="7F477232" w14:textId="77777777" w:rsidR="00F254A2" w:rsidRPr="00F254A2" w:rsidRDefault="00F254A2" w:rsidP="005B611F">
                        <w:pPr>
                          <w:jc w:val="center"/>
                          <w:rPr>
                            <w:sz w:val="20"/>
                            <w:szCs w:val="20"/>
                            <w:lang w:val="en-GB"/>
                          </w:rPr>
                        </w:pPr>
                        <w:r w:rsidRPr="00F254A2">
                          <w:rPr>
                            <w:sz w:val="20"/>
                            <w:szCs w:val="20"/>
                            <w:lang w:val="en-GB"/>
                          </w:rPr>
                          <w:t>1,0</w:t>
                        </w:r>
                      </w:p>
                    </w:tc>
                  </w:tr>
                  <w:tr w:rsidR="00F254A2" w:rsidRPr="00F254A2" w14:paraId="56856B90" w14:textId="77777777" w:rsidTr="00F254A2">
                    <w:tc>
                      <w:tcPr>
                        <w:tcW w:w="1506" w:type="dxa"/>
                      </w:tcPr>
                      <w:p w14:paraId="382FD3B9" w14:textId="77777777" w:rsidR="00F254A2" w:rsidRPr="00F254A2" w:rsidRDefault="00F254A2" w:rsidP="005B611F">
                        <w:pPr>
                          <w:jc w:val="center"/>
                          <w:rPr>
                            <w:i/>
                            <w:sz w:val="20"/>
                            <w:szCs w:val="20"/>
                            <w:lang w:val="en-GB"/>
                          </w:rPr>
                        </w:pPr>
                        <w:r w:rsidRPr="00F254A2">
                          <w:rPr>
                            <w:i/>
                            <w:sz w:val="20"/>
                            <w:szCs w:val="20"/>
                            <w:lang w:val="en-GB"/>
                          </w:rPr>
                          <w:t>SC</w:t>
                        </w:r>
                      </w:p>
                    </w:tc>
                    <w:tc>
                      <w:tcPr>
                        <w:tcW w:w="1726" w:type="dxa"/>
                      </w:tcPr>
                      <w:p w14:paraId="1DDA25AB" w14:textId="77777777" w:rsidR="00F254A2" w:rsidRPr="00F254A2" w:rsidRDefault="00F254A2" w:rsidP="005B611F">
                        <w:pPr>
                          <w:jc w:val="center"/>
                          <w:rPr>
                            <w:sz w:val="20"/>
                            <w:szCs w:val="20"/>
                            <w:lang w:val="en-GB"/>
                          </w:rPr>
                        </w:pPr>
                        <w:r w:rsidRPr="00F254A2">
                          <w:rPr>
                            <w:sz w:val="20"/>
                            <w:szCs w:val="20"/>
                            <w:lang w:val="en-GB"/>
                          </w:rPr>
                          <w:t>1,2</w:t>
                        </w:r>
                      </w:p>
                    </w:tc>
                    <w:tc>
                      <w:tcPr>
                        <w:tcW w:w="1533" w:type="dxa"/>
                      </w:tcPr>
                      <w:p w14:paraId="54E3D335" w14:textId="77777777" w:rsidR="00F254A2" w:rsidRPr="00F254A2" w:rsidRDefault="00F254A2" w:rsidP="005B611F">
                        <w:pPr>
                          <w:jc w:val="center"/>
                          <w:rPr>
                            <w:sz w:val="20"/>
                            <w:szCs w:val="20"/>
                            <w:lang w:val="en-GB"/>
                          </w:rPr>
                        </w:pPr>
                        <w:r w:rsidRPr="00F254A2">
                          <w:rPr>
                            <w:sz w:val="20"/>
                            <w:szCs w:val="20"/>
                            <w:lang w:val="en-GB"/>
                          </w:rPr>
                          <w:t>1,2</w:t>
                        </w:r>
                      </w:p>
                    </w:tc>
                    <w:tc>
                      <w:tcPr>
                        <w:tcW w:w="1533" w:type="dxa"/>
                      </w:tcPr>
                      <w:p w14:paraId="432A7A09" w14:textId="77777777" w:rsidR="00F254A2" w:rsidRPr="00F254A2" w:rsidRDefault="00F254A2" w:rsidP="005B611F">
                        <w:pPr>
                          <w:jc w:val="center"/>
                          <w:rPr>
                            <w:sz w:val="20"/>
                            <w:szCs w:val="20"/>
                            <w:lang w:val="en-GB"/>
                          </w:rPr>
                        </w:pPr>
                        <w:r w:rsidRPr="00F254A2">
                          <w:rPr>
                            <w:sz w:val="20"/>
                            <w:szCs w:val="20"/>
                            <w:lang w:val="en-GB"/>
                          </w:rPr>
                          <w:t>1,1</w:t>
                        </w:r>
                      </w:p>
                    </w:tc>
                    <w:tc>
                      <w:tcPr>
                        <w:tcW w:w="1533" w:type="dxa"/>
                      </w:tcPr>
                      <w:p w14:paraId="4F9886AE" w14:textId="77777777" w:rsidR="00F254A2" w:rsidRPr="00F254A2" w:rsidRDefault="00F254A2" w:rsidP="005B611F">
                        <w:pPr>
                          <w:jc w:val="center"/>
                          <w:rPr>
                            <w:sz w:val="20"/>
                            <w:szCs w:val="20"/>
                            <w:lang w:val="en-GB"/>
                          </w:rPr>
                        </w:pPr>
                        <w:r w:rsidRPr="00F254A2">
                          <w:rPr>
                            <w:sz w:val="20"/>
                            <w:szCs w:val="20"/>
                            <w:lang w:val="en-GB"/>
                          </w:rPr>
                          <w:t>1,0</w:t>
                        </w:r>
                      </w:p>
                    </w:tc>
                    <w:tc>
                      <w:tcPr>
                        <w:tcW w:w="1529" w:type="dxa"/>
                      </w:tcPr>
                      <w:p w14:paraId="2973B221" w14:textId="77777777" w:rsidR="00F254A2" w:rsidRPr="00F254A2" w:rsidRDefault="00F254A2" w:rsidP="005B611F">
                        <w:pPr>
                          <w:jc w:val="center"/>
                          <w:rPr>
                            <w:sz w:val="20"/>
                            <w:szCs w:val="20"/>
                            <w:lang w:val="en-GB"/>
                          </w:rPr>
                        </w:pPr>
                        <w:r w:rsidRPr="00F254A2">
                          <w:rPr>
                            <w:sz w:val="20"/>
                            <w:szCs w:val="20"/>
                            <w:lang w:val="en-GB"/>
                          </w:rPr>
                          <w:t>1,0</w:t>
                        </w:r>
                      </w:p>
                    </w:tc>
                  </w:tr>
                  <w:tr w:rsidR="00F254A2" w:rsidRPr="00F254A2" w14:paraId="54DE9933" w14:textId="77777777" w:rsidTr="00F254A2">
                    <w:tc>
                      <w:tcPr>
                        <w:tcW w:w="1506" w:type="dxa"/>
                      </w:tcPr>
                      <w:p w14:paraId="577C4967" w14:textId="77777777" w:rsidR="00F254A2" w:rsidRPr="00F254A2" w:rsidRDefault="00F254A2" w:rsidP="005B611F">
                        <w:pPr>
                          <w:jc w:val="center"/>
                          <w:rPr>
                            <w:i/>
                            <w:sz w:val="20"/>
                            <w:szCs w:val="20"/>
                            <w:lang w:val="en-GB"/>
                          </w:rPr>
                        </w:pPr>
                        <w:r w:rsidRPr="00F254A2">
                          <w:rPr>
                            <w:i/>
                            <w:sz w:val="20"/>
                            <w:szCs w:val="20"/>
                            <w:lang w:val="en-GB"/>
                          </w:rPr>
                          <w:t>SD</w:t>
                        </w:r>
                      </w:p>
                    </w:tc>
                    <w:tc>
                      <w:tcPr>
                        <w:tcW w:w="1726" w:type="dxa"/>
                      </w:tcPr>
                      <w:p w14:paraId="5618E94E" w14:textId="77777777" w:rsidR="00F254A2" w:rsidRPr="00F254A2" w:rsidRDefault="00F254A2" w:rsidP="005B611F">
                        <w:pPr>
                          <w:jc w:val="center"/>
                          <w:rPr>
                            <w:sz w:val="20"/>
                            <w:szCs w:val="20"/>
                            <w:lang w:val="en-GB"/>
                          </w:rPr>
                        </w:pPr>
                        <w:r w:rsidRPr="00F254A2">
                          <w:rPr>
                            <w:sz w:val="20"/>
                            <w:szCs w:val="20"/>
                            <w:lang w:val="en-GB"/>
                          </w:rPr>
                          <w:t>1,6</w:t>
                        </w:r>
                      </w:p>
                    </w:tc>
                    <w:tc>
                      <w:tcPr>
                        <w:tcW w:w="1533" w:type="dxa"/>
                      </w:tcPr>
                      <w:p w14:paraId="14BB3CF7" w14:textId="77777777" w:rsidR="00F254A2" w:rsidRPr="00F254A2" w:rsidRDefault="00F254A2" w:rsidP="005B611F">
                        <w:pPr>
                          <w:jc w:val="center"/>
                          <w:rPr>
                            <w:sz w:val="20"/>
                            <w:szCs w:val="20"/>
                            <w:lang w:val="en-GB"/>
                          </w:rPr>
                        </w:pPr>
                        <w:r w:rsidRPr="00F254A2">
                          <w:rPr>
                            <w:sz w:val="20"/>
                            <w:szCs w:val="20"/>
                            <w:lang w:val="en-GB"/>
                          </w:rPr>
                          <w:t>1,4</w:t>
                        </w:r>
                      </w:p>
                    </w:tc>
                    <w:tc>
                      <w:tcPr>
                        <w:tcW w:w="1533" w:type="dxa"/>
                      </w:tcPr>
                      <w:p w14:paraId="6E1E8B39" w14:textId="77777777" w:rsidR="00F254A2" w:rsidRPr="00F254A2" w:rsidRDefault="00F254A2" w:rsidP="005B611F">
                        <w:pPr>
                          <w:jc w:val="center"/>
                          <w:rPr>
                            <w:sz w:val="20"/>
                            <w:szCs w:val="20"/>
                            <w:lang w:val="en-GB"/>
                          </w:rPr>
                        </w:pPr>
                        <w:r w:rsidRPr="00F254A2">
                          <w:rPr>
                            <w:sz w:val="20"/>
                            <w:szCs w:val="20"/>
                            <w:lang w:val="en-GB"/>
                          </w:rPr>
                          <w:t>1,2</w:t>
                        </w:r>
                      </w:p>
                    </w:tc>
                    <w:tc>
                      <w:tcPr>
                        <w:tcW w:w="1533" w:type="dxa"/>
                      </w:tcPr>
                      <w:p w14:paraId="24CFEC17" w14:textId="77777777" w:rsidR="00F254A2" w:rsidRPr="00F254A2" w:rsidRDefault="00F254A2" w:rsidP="005B611F">
                        <w:pPr>
                          <w:jc w:val="center"/>
                          <w:rPr>
                            <w:sz w:val="20"/>
                            <w:szCs w:val="20"/>
                            <w:lang w:val="en-GB"/>
                          </w:rPr>
                        </w:pPr>
                        <w:r w:rsidRPr="00F254A2">
                          <w:rPr>
                            <w:sz w:val="20"/>
                            <w:szCs w:val="20"/>
                            <w:lang w:val="en-GB"/>
                          </w:rPr>
                          <w:t>1,1</w:t>
                        </w:r>
                      </w:p>
                    </w:tc>
                    <w:tc>
                      <w:tcPr>
                        <w:tcW w:w="1529" w:type="dxa"/>
                      </w:tcPr>
                      <w:p w14:paraId="57A0F4DD" w14:textId="77777777" w:rsidR="00F254A2" w:rsidRPr="00F254A2" w:rsidRDefault="00F254A2" w:rsidP="005B611F">
                        <w:pPr>
                          <w:jc w:val="center"/>
                          <w:rPr>
                            <w:sz w:val="20"/>
                            <w:szCs w:val="20"/>
                            <w:lang w:val="en-GB"/>
                          </w:rPr>
                        </w:pPr>
                        <w:r w:rsidRPr="00F254A2">
                          <w:rPr>
                            <w:sz w:val="20"/>
                            <w:szCs w:val="20"/>
                            <w:lang w:val="en-GB"/>
                          </w:rPr>
                          <w:t>1,0</w:t>
                        </w:r>
                      </w:p>
                    </w:tc>
                  </w:tr>
                  <w:tr w:rsidR="00F254A2" w:rsidRPr="00F254A2" w14:paraId="503F32C4" w14:textId="77777777" w:rsidTr="00F254A2">
                    <w:tc>
                      <w:tcPr>
                        <w:tcW w:w="1506" w:type="dxa"/>
                      </w:tcPr>
                      <w:p w14:paraId="7AA82E56" w14:textId="77777777" w:rsidR="00F254A2" w:rsidRPr="00F254A2" w:rsidRDefault="00F254A2" w:rsidP="005B611F">
                        <w:pPr>
                          <w:jc w:val="center"/>
                          <w:rPr>
                            <w:i/>
                            <w:sz w:val="20"/>
                            <w:szCs w:val="20"/>
                            <w:lang w:val="en-GB"/>
                          </w:rPr>
                        </w:pPr>
                        <w:r w:rsidRPr="00F254A2">
                          <w:rPr>
                            <w:i/>
                            <w:sz w:val="20"/>
                            <w:szCs w:val="20"/>
                            <w:lang w:val="en-GB"/>
                          </w:rPr>
                          <w:t>SE</w:t>
                        </w:r>
                      </w:p>
                    </w:tc>
                    <w:tc>
                      <w:tcPr>
                        <w:tcW w:w="1726" w:type="dxa"/>
                      </w:tcPr>
                      <w:p w14:paraId="2106A044" w14:textId="77777777" w:rsidR="00F254A2" w:rsidRPr="00F254A2" w:rsidRDefault="00F254A2" w:rsidP="005B611F">
                        <w:pPr>
                          <w:jc w:val="center"/>
                          <w:rPr>
                            <w:sz w:val="20"/>
                            <w:szCs w:val="20"/>
                            <w:lang w:val="en-GB"/>
                          </w:rPr>
                        </w:pPr>
                        <w:r w:rsidRPr="00F254A2">
                          <w:rPr>
                            <w:sz w:val="20"/>
                            <w:szCs w:val="20"/>
                            <w:lang w:val="en-GB"/>
                          </w:rPr>
                          <w:t>2,5</w:t>
                        </w:r>
                      </w:p>
                    </w:tc>
                    <w:tc>
                      <w:tcPr>
                        <w:tcW w:w="1533" w:type="dxa"/>
                      </w:tcPr>
                      <w:p w14:paraId="163F1078" w14:textId="77777777" w:rsidR="00F254A2" w:rsidRPr="00F254A2" w:rsidRDefault="00F254A2" w:rsidP="005B611F">
                        <w:pPr>
                          <w:jc w:val="center"/>
                          <w:rPr>
                            <w:sz w:val="20"/>
                            <w:szCs w:val="20"/>
                            <w:lang w:val="en-GB"/>
                          </w:rPr>
                        </w:pPr>
                        <w:r w:rsidRPr="00F254A2">
                          <w:rPr>
                            <w:sz w:val="20"/>
                            <w:szCs w:val="20"/>
                            <w:lang w:val="en-GB"/>
                          </w:rPr>
                          <w:t>1,7</w:t>
                        </w:r>
                      </w:p>
                    </w:tc>
                    <w:tc>
                      <w:tcPr>
                        <w:tcW w:w="1533" w:type="dxa"/>
                      </w:tcPr>
                      <w:p w14:paraId="0C67952D" w14:textId="77777777" w:rsidR="00F254A2" w:rsidRPr="00F254A2" w:rsidRDefault="00F254A2" w:rsidP="005B611F">
                        <w:pPr>
                          <w:jc w:val="center"/>
                          <w:rPr>
                            <w:sz w:val="20"/>
                            <w:szCs w:val="20"/>
                            <w:lang w:val="en-GB"/>
                          </w:rPr>
                        </w:pPr>
                        <w:r w:rsidRPr="00F254A2">
                          <w:rPr>
                            <w:sz w:val="20"/>
                            <w:szCs w:val="20"/>
                            <w:lang w:val="en-GB"/>
                          </w:rPr>
                          <w:t>1,2</w:t>
                        </w:r>
                      </w:p>
                    </w:tc>
                    <w:tc>
                      <w:tcPr>
                        <w:tcW w:w="1533" w:type="dxa"/>
                      </w:tcPr>
                      <w:p w14:paraId="7CD2A10E" w14:textId="77777777" w:rsidR="00F254A2" w:rsidRPr="00F254A2" w:rsidRDefault="00F254A2" w:rsidP="005B611F">
                        <w:pPr>
                          <w:jc w:val="center"/>
                          <w:rPr>
                            <w:sz w:val="20"/>
                            <w:szCs w:val="20"/>
                            <w:lang w:val="en-GB"/>
                          </w:rPr>
                        </w:pPr>
                        <w:r w:rsidRPr="00F254A2">
                          <w:rPr>
                            <w:sz w:val="20"/>
                            <w:szCs w:val="20"/>
                            <w:lang w:val="en-GB"/>
                          </w:rPr>
                          <w:t>0,9</w:t>
                        </w:r>
                      </w:p>
                    </w:tc>
                    <w:tc>
                      <w:tcPr>
                        <w:tcW w:w="1529" w:type="dxa"/>
                      </w:tcPr>
                      <w:p w14:paraId="3779A1C1" w14:textId="77777777" w:rsidR="00F254A2" w:rsidRPr="00F254A2" w:rsidRDefault="00F254A2" w:rsidP="005B611F">
                        <w:pPr>
                          <w:jc w:val="center"/>
                          <w:rPr>
                            <w:sz w:val="20"/>
                            <w:szCs w:val="20"/>
                            <w:lang w:val="en-GB"/>
                          </w:rPr>
                        </w:pPr>
                        <w:r w:rsidRPr="00F254A2">
                          <w:rPr>
                            <w:sz w:val="20"/>
                            <w:szCs w:val="20"/>
                            <w:lang w:val="en-GB"/>
                          </w:rPr>
                          <w:t>0,9</w:t>
                        </w:r>
                      </w:p>
                    </w:tc>
                  </w:tr>
                </w:tbl>
                <w:p w14:paraId="238B7840" w14:textId="77777777" w:rsidR="00F254A2" w:rsidRDefault="00F254A2"/>
              </w:tc>
            </w:tr>
          </w:tbl>
          <w:p w14:paraId="2CED35E1" w14:textId="77777777" w:rsidR="00F45D1D" w:rsidRDefault="00F45D1D"/>
        </w:tc>
      </w:tr>
    </w:tbl>
    <w:p w14:paraId="779FBB52" w14:textId="77777777" w:rsidR="003F6EFD" w:rsidRPr="005B0342" w:rsidRDefault="003F6EFD" w:rsidP="00F45D1D">
      <w:pPr>
        <w:pBdr>
          <w:top w:val="nil"/>
          <w:left w:val="nil"/>
          <w:bottom w:val="nil"/>
          <w:right w:val="nil"/>
          <w:between w:val="nil"/>
        </w:pBdr>
        <w:ind w:left="426"/>
        <w:jc w:val="both"/>
        <w:rPr>
          <w:color w:val="000000"/>
          <w:sz w:val="20"/>
          <w:szCs w:val="20"/>
          <w:lang w:val="en-GB"/>
        </w:rPr>
      </w:pPr>
    </w:p>
    <w:p w14:paraId="45E23B51" w14:textId="77777777" w:rsidR="003F6EFD" w:rsidRPr="005B0342" w:rsidRDefault="00E84F03">
      <w:pPr>
        <w:pStyle w:val="Heading2"/>
        <w:keepLines/>
        <w:numPr>
          <w:ilvl w:val="1"/>
          <w:numId w:val="5"/>
        </w:numPr>
        <w:spacing w:before="0" w:after="0"/>
        <w:ind w:left="426" w:hanging="426"/>
        <w:jc w:val="left"/>
        <w:rPr>
          <w:b w:val="0"/>
          <w:i/>
          <w:sz w:val="20"/>
          <w:szCs w:val="20"/>
          <w:lang w:val="en-GB"/>
        </w:rPr>
      </w:pPr>
      <w:bookmarkStart w:id="2" w:name="_1fob9te" w:colFirst="0" w:colLast="0"/>
      <w:bookmarkEnd w:id="2"/>
      <w:r>
        <w:rPr>
          <w:b w:val="0"/>
          <w:i/>
          <w:sz w:val="20"/>
          <w:szCs w:val="20"/>
          <w:lang w:val="en-GB"/>
        </w:rPr>
        <w:t>Numerical Simulation with</w:t>
      </w:r>
      <w:r w:rsidR="005C5262" w:rsidRPr="005B0342">
        <w:rPr>
          <w:b w:val="0"/>
          <w:i/>
          <w:sz w:val="20"/>
          <w:szCs w:val="20"/>
          <w:lang w:val="en-GB"/>
        </w:rPr>
        <w:t xml:space="preserve"> Rocscience 3 (RS3)</w:t>
      </w:r>
    </w:p>
    <w:p w14:paraId="130A6D04" w14:textId="77777777" w:rsidR="00E84F03" w:rsidRDefault="005C5262">
      <w:pPr>
        <w:pBdr>
          <w:top w:val="nil"/>
          <w:left w:val="nil"/>
          <w:bottom w:val="nil"/>
          <w:right w:val="nil"/>
          <w:between w:val="nil"/>
        </w:pBdr>
        <w:ind w:firstLine="426"/>
        <w:jc w:val="both"/>
        <w:rPr>
          <w:color w:val="000000"/>
          <w:sz w:val="20"/>
          <w:szCs w:val="20"/>
          <w:lang w:val="en-GB"/>
        </w:rPr>
      </w:pPr>
      <w:r w:rsidRPr="00E84F03">
        <w:rPr>
          <w:color w:val="000000"/>
          <w:sz w:val="20"/>
          <w:szCs w:val="20"/>
          <w:lang w:val="en-GB"/>
        </w:rPr>
        <w:t>Rocscience 3</w:t>
      </w:r>
      <w:r w:rsidRPr="005B0342">
        <w:rPr>
          <w:color w:val="000000"/>
          <w:sz w:val="20"/>
          <w:szCs w:val="20"/>
          <w:lang w:val="en-GB"/>
        </w:rPr>
        <w:t xml:space="preserve"> (RS3) </w:t>
      </w:r>
      <w:r w:rsidR="00E84F03">
        <w:rPr>
          <w:color w:val="000000"/>
          <w:sz w:val="20"/>
          <w:szCs w:val="20"/>
          <w:lang w:val="en-GB"/>
        </w:rPr>
        <w:t xml:space="preserve">is </w:t>
      </w:r>
      <w:r w:rsidR="00434DEA">
        <w:rPr>
          <w:color w:val="000000"/>
          <w:sz w:val="20"/>
          <w:szCs w:val="20"/>
          <w:lang w:val="en-GB"/>
        </w:rPr>
        <w:t>3D</w:t>
      </w:r>
      <w:r w:rsidR="00E84F03">
        <w:rPr>
          <w:color w:val="000000"/>
          <w:sz w:val="20"/>
          <w:szCs w:val="20"/>
          <w:lang w:val="en-GB"/>
        </w:rPr>
        <w:t xml:space="preserve"> finite element analysis software used to apply soil and rock material </w:t>
      </w:r>
      <w:r w:rsidR="008717FC">
        <w:rPr>
          <w:color w:val="000000"/>
          <w:sz w:val="20"/>
          <w:szCs w:val="20"/>
          <w:lang w:val="en-GB"/>
        </w:rPr>
        <w:t>i</w:t>
      </w:r>
      <w:r w:rsidR="00E84F03">
        <w:rPr>
          <w:color w:val="000000"/>
          <w:sz w:val="20"/>
          <w:szCs w:val="20"/>
          <w:lang w:val="en-GB"/>
        </w:rPr>
        <w:t>n geotechnical field.</w:t>
      </w:r>
      <w:r w:rsidR="008717FC">
        <w:rPr>
          <w:color w:val="000000"/>
          <w:sz w:val="20"/>
          <w:szCs w:val="20"/>
          <w:lang w:val="en-GB"/>
        </w:rPr>
        <w:t xml:space="preserve"> RS3 is used in the scope of work consists of sub-surface excavation, surface excavation, tunnel construction, foundation reinforcement design, groundwater seepage, </w:t>
      </w:r>
      <w:r w:rsidR="00E07F2C">
        <w:rPr>
          <w:color w:val="000000"/>
          <w:sz w:val="20"/>
          <w:szCs w:val="20"/>
          <w:lang w:val="en-GB"/>
        </w:rPr>
        <w:t xml:space="preserve">consolidation modelling and embankment design. On this RS3, there is an available main feature, which is the finite element from stability analysis by using shear strength reduction method. The programming could be run automatically or with adjustment from Mohr-Coulomb or Hoek-Brown strength parameter. </w:t>
      </w:r>
    </w:p>
    <w:p w14:paraId="2A2E77E8" w14:textId="74DB5C0F" w:rsidR="003F6EFD" w:rsidRPr="005B0342" w:rsidRDefault="00E07F2C" w:rsidP="008E3592">
      <w:pPr>
        <w:pStyle w:val="Heading1"/>
        <w:ind w:left="720"/>
        <w:rPr>
          <w:smallCaps w:val="0"/>
          <w:lang w:val="en-GB"/>
        </w:rPr>
      </w:pPr>
      <w:r>
        <w:rPr>
          <w:lang w:val="en-GB"/>
        </w:rPr>
        <w:t>RESULTS AND DISCUSSION</w:t>
      </w:r>
      <w:r w:rsidRPr="005B0342">
        <w:rPr>
          <w:lang w:val="en-GB"/>
        </w:rPr>
        <w:t xml:space="preserve"> </w:t>
      </w:r>
      <w:r w:rsidR="005C5262" w:rsidRPr="005B0342">
        <w:rPr>
          <w:lang w:val="en-GB"/>
        </w:rPr>
        <w:br/>
      </w:r>
    </w:p>
    <w:p w14:paraId="53BABD05" w14:textId="77777777" w:rsidR="003F6EFD" w:rsidRPr="005B0342" w:rsidRDefault="005C5262">
      <w:pPr>
        <w:pBdr>
          <w:top w:val="nil"/>
          <w:left w:val="nil"/>
          <w:bottom w:val="nil"/>
          <w:right w:val="nil"/>
          <w:between w:val="nil"/>
        </w:pBdr>
        <w:ind w:left="426" w:hanging="426"/>
        <w:jc w:val="both"/>
        <w:rPr>
          <w:color w:val="000000"/>
          <w:sz w:val="20"/>
          <w:szCs w:val="20"/>
          <w:lang w:val="en-GB"/>
        </w:rPr>
      </w:pPr>
      <w:r w:rsidRPr="00DC342B">
        <w:rPr>
          <w:i/>
          <w:iCs/>
          <w:color w:val="000000"/>
          <w:sz w:val="20"/>
          <w:szCs w:val="20"/>
          <w:lang w:val="en-GB"/>
        </w:rPr>
        <w:t>3.1</w:t>
      </w:r>
      <w:r w:rsidRPr="00DC342B">
        <w:rPr>
          <w:i/>
          <w:iCs/>
          <w:color w:val="000000"/>
          <w:sz w:val="20"/>
          <w:szCs w:val="20"/>
          <w:lang w:val="en-GB"/>
        </w:rPr>
        <w:tab/>
        <w:t>Anal</w:t>
      </w:r>
      <w:r w:rsidR="00E07F2C" w:rsidRPr="00DC342B">
        <w:rPr>
          <w:i/>
          <w:iCs/>
          <w:color w:val="000000"/>
          <w:sz w:val="20"/>
          <w:szCs w:val="20"/>
          <w:lang w:val="en-GB"/>
        </w:rPr>
        <w:t>y</w:t>
      </w:r>
      <w:r w:rsidRPr="00DC342B">
        <w:rPr>
          <w:i/>
          <w:iCs/>
          <w:color w:val="000000"/>
          <w:sz w:val="20"/>
          <w:szCs w:val="20"/>
          <w:lang w:val="en-GB"/>
        </w:rPr>
        <w:t>sis</w:t>
      </w:r>
      <w:r w:rsidR="00E07F2C">
        <w:rPr>
          <w:i/>
          <w:color w:val="000000"/>
          <w:sz w:val="20"/>
          <w:szCs w:val="20"/>
          <w:lang w:val="en-GB"/>
        </w:rPr>
        <w:t xml:space="preserve"> on Retaining Wall</w:t>
      </w:r>
    </w:p>
    <w:p w14:paraId="3DF25C6E" w14:textId="77777777" w:rsidR="003F6EFD" w:rsidRPr="005B0342" w:rsidRDefault="005C5262">
      <w:pPr>
        <w:pBdr>
          <w:top w:val="nil"/>
          <w:left w:val="nil"/>
          <w:bottom w:val="nil"/>
          <w:right w:val="nil"/>
          <w:between w:val="nil"/>
        </w:pBdr>
        <w:jc w:val="both"/>
        <w:rPr>
          <w:color w:val="000000"/>
          <w:sz w:val="20"/>
          <w:szCs w:val="20"/>
          <w:lang w:val="en-GB"/>
        </w:rPr>
      </w:pPr>
      <w:r w:rsidRPr="005B0342">
        <w:rPr>
          <w:color w:val="000000"/>
          <w:sz w:val="20"/>
          <w:szCs w:val="20"/>
          <w:lang w:val="en-GB"/>
        </w:rPr>
        <w:t xml:space="preserve">   1.  </w:t>
      </w:r>
      <w:r w:rsidR="00E07F2C">
        <w:rPr>
          <w:color w:val="000000"/>
          <w:sz w:val="20"/>
          <w:szCs w:val="20"/>
          <w:lang w:val="en-GB"/>
        </w:rPr>
        <w:t>Static Condition</w:t>
      </w:r>
      <w:r w:rsidRPr="005B0342">
        <w:rPr>
          <w:color w:val="000000"/>
          <w:sz w:val="20"/>
          <w:szCs w:val="20"/>
          <w:lang w:val="en-GB"/>
        </w:rPr>
        <w:t xml:space="preserve"> </w:t>
      </w:r>
    </w:p>
    <w:p w14:paraId="15D0CC38" w14:textId="77777777" w:rsidR="00E07F2C" w:rsidRDefault="00E07F2C" w:rsidP="008E3592">
      <w:pPr>
        <w:pBdr>
          <w:top w:val="nil"/>
          <w:left w:val="nil"/>
          <w:bottom w:val="nil"/>
          <w:right w:val="nil"/>
          <w:between w:val="nil"/>
        </w:pBdr>
        <w:ind w:left="426"/>
        <w:jc w:val="both"/>
        <w:rPr>
          <w:color w:val="000000"/>
          <w:sz w:val="20"/>
          <w:szCs w:val="20"/>
          <w:lang w:val="en-GB"/>
        </w:rPr>
      </w:pPr>
      <w:r>
        <w:rPr>
          <w:color w:val="000000"/>
          <w:sz w:val="20"/>
          <w:szCs w:val="20"/>
          <w:lang w:val="en-GB"/>
        </w:rPr>
        <w:lastRenderedPageBreak/>
        <w:t xml:space="preserve">Calculation on the retaining wall was conducted in order to obtain the safety factor against sliding and overturning. This calculation was conducted on three drill points: </w:t>
      </w:r>
      <w:r w:rsidR="00BC6D0B" w:rsidRPr="005B0342">
        <w:rPr>
          <w:color w:val="000000"/>
          <w:sz w:val="20"/>
          <w:szCs w:val="20"/>
          <w:lang w:val="en-GB"/>
        </w:rPr>
        <w:t xml:space="preserve">BH-06, BH-10, </w:t>
      </w:r>
      <w:r w:rsidR="00BC6D0B">
        <w:rPr>
          <w:color w:val="000000"/>
          <w:sz w:val="20"/>
          <w:szCs w:val="20"/>
          <w:lang w:val="en-GB"/>
        </w:rPr>
        <w:t>and</w:t>
      </w:r>
      <w:r w:rsidR="00BC6D0B" w:rsidRPr="005B0342">
        <w:rPr>
          <w:color w:val="000000"/>
          <w:sz w:val="20"/>
          <w:szCs w:val="20"/>
          <w:lang w:val="en-GB"/>
        </w:rPr>
        <w:t xml:space="preserve"> BH-11</w:t>
      </w:r>
      <w:r w:rsidR="00BC6D0B">
        <w:rPr>
          <w:color w:val="000000"/>
          <w:sz w:val="20"/>
          <w:szCs w:val="20"/>
          <w:lang w:val="en-GB"/>
        </w:rPr>
        <w:t xml:space="preserve">. The diagram of earth pressure on the </w:t>
      </w:r>
      <w:r w:rsidR="00BC6D0B" w:rsidRPr="005B0342">
        <w:rPr>
          <w:color w:val="000000"/>
          <w:sz w:val="20"/>
          <w:szCs w:val="20"/>
          <w:lang w:val="en-GB"/>
        </w:rPr>
        <w:t xml:space="preserve">BH-06, BH-10, </w:t>
      </w:r>
      <w:r w:rsidR="00BC6D0B">
        <w:rPr>
          <w:color w:val="000000"/>
          <w:sz w:val="20"/>
          <w:szCs w:val="20"/>
          <w:lang w:val="en-GB"/>
        </w:rPr>
        <w:t>and</w:t>
      </w:r>
      <w:r w:rsidR="00BC6D0B" w:rsidRPr="005B0342">
        <w:rPr>
          <w:color w:val="000000"/>
          <w:sz w:val="20"/>
          <w:szCs w:val="20"/>
          <w:lang w:val="en-GB"/>
        </w:rPr>
        <w:t xml:space="preserve"> BH-11</w:t>
      </w:r>
      <w:r w:rsidR="00BC6D0B">
        <w:rPr>
          <w:color w:val="000000"/>
          <w:sz w:val="20"/>
          <w:szCs w:val="20"/>
          <w:lang w:val="en-GB"/>
        </w:rPr>
        <w:t xml:space="preserve"> drill points are shown in Figure 2, Figure 3, and Figure 4. </w:t>
      </w:r>
    </w:p>
    <w:p w14:paraId="0637352C" w14:textId="77777777" w:rsidR="003F6EFD" w:rsidRPr="005B0342" w:rsidRDefault="005C5262">
      <w:pPr>
        <w:pBdr>
          <w:top w:val="nil"/>
          <w:left w:val="nil"/>
          <w:bottom w:val="nil"/>
          <w:right w:val="nil"/>
          <w:between w:val="nil"/>
        </w:pBdr>
        <w:ind w:left="284" w:firstLine="283"/>
        <w:jc w:val="center"/>
        <w:rPr>
          <w:color w:val="000000"/>
          <w:sz w:val="20"/>
          <w:szCs w:val="20"/>
          <w:lang w:val="en-GB"/>
        </w:rPr>
      </w:pPr>
      <w:r w:rsidRPr="005B0342">
        <w:rPr>
          <w:noProof/>
          <w:lang w:eastAsia="en-US"/>
        </w:rPr>
        <w:drawing>
          <wp:anchor distT="0" distB="0" distL="0" distR="0" simplePos="0" relativeHeight="251658240" behindDoc="1" locked="0" layoutInCell="1" hidden="0" allowOverlap="1" wp14:anchorId="3044803B" wp14:editId="4EF827E8">
            <wp:simplePos x="0" y="0"/>
            <wp:positionH relativeFrom="column">
              <wp:posOffset>992920</wp:posOffset>
            </wp:positionH>
            <wp:positionV relativeFrom="paragraph">
              <wp:posOffset>8310</wp:posOffset>
            </wp:positionV>
            <wp:extent cx="4190400" cy="25200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24711"/>
                    <a:stretch>
                      <a:fillRect/>
                    </a:stretch>
                  </pic:blipFill>
                  <pic:spPr>
                    <a:xfrm>
                      <a:off x="0" y="0"/>
                      <a:ext cx="4190400" cy="2520000"/>
                    </a:xfrm>
                    <a:prstGeom prst="rect">
                      <a:avLst/>
                    </a:prstGeom>
                    <a:ln/>
                  </pic:spPr>
                </pic:pic>
              </a:graphicData>
            </a:graphic>
          </wp:anchor>
        </w:drawing>
      </w:r>
    </w:p>
    <w:p w14:paraId="0EFF8EA3" w14:textId="77777777" w:rsidR="003F6EFD" w:rsidRPr="005B0342" w:rsidRDefault="003F6EFD">
      <w:pPr>
        <w:pBdr>
          <w:top w:val="nil"/>
          <w:left w:val="nil"/>
          <w:bottom w:val="nil"/>
          <w:right w:val="nil"/>
          <w:between w:val="nil"/>
        </w:pBdr>
        <w:spacing w:line="360" w:lineRule="auto"/>
        <w:jc w:val="center"/>
        <w:rPr>
          <w:color w:val="000000"/>
          <w:sz w:val="20"/>
          <w:szCs w:val="20"/>
          <w:lang w:val="en-GB"/>
        </w:rPr>
      </w:pPr>
      <w:bookmarkStart w:id="3" w:name="_3znysh7" w:colFirst="0" w:colLast="0"/>
      <w:bookmarkEnd w:id="3"/>
    </w:p>
    <w:p w14:paraId="7D0FB8C9" w14:textId="77777777" w:rsidR="003F6EFD" w:rsidRPr="005B0342" w:rsidRDefault="003F6EFD">
      <w:pPr>
        <w:pBdr>
          <w:top w:val="nil"/>
          <w:left w:val="nil"/>
          <w:bottom w:val="nil"/>
          <w:right w:val="nil"/>
          <w:between w:val="nil"/>
        </w:pBdr>
        <w:spacing w:line="360" w:lineRule="auto"/>
        <w:jc w:val="center"/>
        <w:rPr>
          <w:color w:val="000000"/>
          <w:sz w:val="20"/>
          <w:szCs w:val="20"/>
          <w:lang w:val="en-GB"/>
        </w:rPr>
      </w:pPr>
    </w:p>
    <w:p w14:paraId="5F30F25A" w14:textId="77777777" w:rsidR="003F6EFD" w:rsidRPr="005B0342" w:rsidRDefault="003F6EFD">
      <w:pPr>
        <w:pBdr>
          <w:top w:val="nil"/>
          <w:left w:val="nil"/>
          <w:bottom w:val="nil"/>
          <w:right w:val="nil"/>
          <w:between w:val="nil"/>
        </w:pBdr>
        <w:spacing w:line="360" w:lineRule="auto"/>
        <w:jc w:val="center"/>
        <w:rPr>
          <w:color w:val="000000"/>
          <w:sz w:val="20"/>
          <w:szCs w:val="20"/>
          <w:lang w:val="en-GB"/>
        </w:rPr>
      </w:pPr>
    </w:p>
    <w:p w14:paraId="73CE3FEF" w14:textId="77777777" w:rsidR="003F6EFD" w:rsidRPr="005B0342" w:rsidRDefault="003F6EFD">
      <w:pPr>
        <w:pBdr>
          <w:top w:val="nil"/>
          <w:left w:val="nil"/>
          <w:bottom w:val="nil"/>
          <w:right w:val="nil"/>
          <w:between w:val="nil"/>
        </w:pBdr>
        <w:spacing w:line="360" w:lineRule="auto"/>
        <w:jc w:val="center"/>
        <w:rPr>
          <w:color w:val="000000"/>
          <w:sz w:val="20"/>
          <w:szCs w:val="20"/>
          <w:lang w:val="en-GB"/>
        </w:rPr>
      </w:pPr>
    </w:p>
    <w:p w14:paraId="4A779A7A" w14:textId="77777777" w:rsidR="003F6EFD" w:rsidRPr="005B0342" w:rsidRDefault="003F6EFD">
      <w:pPr>
        <w:pBdr>
          <w:top w:val="nil"/>
          <w:left w:val="nil"/>
          <w:bottom w:val="nil"/>
          <w:right w:val="nil"/>
          <w:between w:val="nil"/>
        </w:pBdr>
        <w:spacing w:line="360" w:lineRule="auto"/>
        <w:jc w:val="center"/>
        <w:rPr>
          <w:color w:val="000000"/>
          <w:sz w:val="20"/>
          <w:szCs w:val="20"/>
          <w:lang w:val="en-GB"/>
        </w:rPr>
      </w:pPr>
    </w:p>
    <w:p w14:paraId="696E0E76" w14:textId="77777777" w:rsidR="003F6EFD" w:rsidRPr="005B0342" w:rsidRDefault="003F6EFD">
      <w:pPr>
        <w:pBdr>
          <w:top w:val="nil"/>
          <w:left w:val="nil"/>
          <w:bottom w:val="nil"/>
          <w:right w:val="nil"/>
          <w:between w:val="nil"/>
        </w:pBdr>
        <w:spacing w:line="360" w:lineRule="auto"/>
        <w:jc w:val="center"/>
        <w:rPr>
          <w:color w:val="000000"/>
          <w:sz w:val="20"/>
          <w:szCs w:val="20"/>
          <w:lang w:val="en-GB"/>
        </w:rPr>
      </w:pPr>
    </w:p>
    <w:p w14:paraId="3E2DC465" w14:textId="77777777" w:rsidR="003F6EFD" w:rsidRPr="005B0342" w:rsidRDefault="003F6EFD">
      <w:pPr>
        <w:pBdr>
          <w:top w:val="nil"/>
          <w:left w:val="nil"/>
          <w:bottom w:val="nil"/>
          <w:right w:val="nil"/>
          <w:between w:val="nil"/>
        </w:pBdr>
        <w:spacing w:line="360" w:lineRule="auto"/>
        <w:jc w:val="center"/>
        <w:rPr>
          <w:color w:val="000000"/>
          <w:sz w:val="20"/>
          <w:szCs w:val="20"/>
          <w:lang w:val="en-GB"/>
        </w:rPr>
      </w:pPr>
    </w:p>
    <w:p w14:paraId="7CD4365F" w14:textId="77777777" w:rsidR="003F6EFD" w:rsidRPr="005B0342" w:rsidRDefault="003F6EFD">
      <w:pPr>
        <w:pBdr>
          <w:top w:val="nil"/>
          <w:left w:val="nil"/>
          <w:bottom w:val="nil"/>
          <w:right w:val="nil"/>
          <w:between w:val="nil"/>
        </w:pBdr>
        <w:spacing w:line="360" w:lineRule="auto"/>
        <w:jc w:val="center"/>
        <w:rPr>
          <w:color w:val="000000"/>
          <w:sz w:val="20"/>
          <w:szCs w:val="20"/>
          <w:lang w:val="en-GB"/>
        </w:rPr>
      </w:pPr>
    </w:p>
    <w:p w14:paraId="7436D8FD" w14:textId="77777777" w:rsidR="003F6EFD" w:rsidRPr="005B0342" w:rsidRDefault="003F6EFD">
      <w:pPr>
        <w:pBdr>
          <w:top w:val="nil"/>
          <w:left w:val="nil"/>
          <w:bottom w:val="nil"/>
          <w:right w:val="nil"/>
          <w:between w:val="nil"/>
        </w:pBdr>
        <w:spacing w:line="360" w:lineRule="auto"/>
        <w:jc w:val="center"/>
        <w:rPr>
          <w:color w:val="000000"/>
          <w:sz w:val="20"/>
          <w:szCs w:val="20"/>
          <w:lang w:val="en-GB"/>
        </w:rPr>
      </w:pPr>
    </w:p>
    <w:p w14:paraId="772F5320" w14:textId="77777777" w:rsidR="003F6EFD" w:rsidRPr="005B0342" w:rsidRDefault="003F6EFD">
      <w:pPr>
        <w:pBdr>
          <w:top w:val="nil"/>
          <w:left w:val="nil"/>
          <w:bottom w:val="nil"/>
          <w:right w:val="nil"/>
          <w:between w:val="nil"/>
        </w:pBdr>
        <w:spacing w:line="360" w:lineRule="auto"/>
        <w:jc w:val="center"/>
        <w:rPr>
          <w:color w:val="000000"/>
          <w:sz w:val="20"/>
          <w:szCs w:val="20"/>
          <w:lang w:val="en-GB"/>
        </w:rPr>
      </w:pPr>
    </w:p>
    <w:p w14:paraId="6D94DE25" w14:textId="77777777" w:rsidR="003F6EFD" w:rsidRPr="005B0342" w:rsidRDefault="003F6EFD">
      <w:pPr>
        <w:pBdr>
          <w:top w:val="nil"/>
          <w:left w:val="nil"/>
          <w:bottom w:val="nil"/>
          <w:right w:val="nil"/>
          <w:between w:val="nil"/>
        </w:pBdr>
        <w:spacing w:line="360" w:lineRule="auto"/>
        <w:jc w:val="center"/>
        <w:rPr>
          <w:color w:val="000000"/>
          <w:sz w:val="20"/>
          <w:szCs w:val="20"/>
          <w:lang w:val="en-GB"/>
        </w:rPr>
      </w:pPr>
    </w:p>
    <w:p w14:paraId="031B2476" w14:textId="4B86BAA7" w:rsidR="003F6EFD" w:rsidRPr="005B0342" w:rsidRDefault="00BC6D0B">
      <w:pPr>
        <w:pBdr>
          <w:top w:val="nil"/>
          <w:left w:val="nil"/>
          <w:bottom w:val="nil"/>
          <w:right w:val="nil"/>
          <w:between w:val="nil"/>
        </w:pBdr>
        <w:spacing w:line="360" w:lineRule="auto"/>
        <w:jc w:val="center"/>
        <w:rPr>
          <w:color w:val="000000"/>
          <w:sz w:val="20"/>
          <w:szCs w:val="20"/>
          <w:lang w:val="en-GB"/>
        </w:rPr>
      </w:pPr>
      <w:r w:rsidRPr="008E3592">
        <w:rPr>
          <w:b/>
          <w:bCs/>
          <w:color w:val="000000"/>
          <w:sz w:val="20"/>
          <w:szCs w:val="20"/>
          <w:lang w:val="en-GB"/>
        </w:rPr>
        <w:t>Figure</w:t>
      </w:r>
      <w:r w:rsidR="005C5262" w:rsidRPr="008E3592">
        <w:rPr>
          <w:b/>
          <w:bCs/>
          <w:color w:val="000000"/>
          <w:sz w:val="20"/>
          <w:szCs w:val="20"/>
          <w:lang w:val="en-GB"/>
        </w:rPr>
        <w:t xml:space="preserve"> </w:t>
      </w:r>
      <w:r w:rsidR="008E3592">
        <w:rPr>
          <w:b/>
          <w:bCs/>
          <w:color w:val="000000"/>
          <w:sz w:val="20"/>
          <w:szCs w:val="20"/>
          <w:lang w:val="en-GB"/>
        </w:rPr>
        <w:t>1</w:t>
      </w:r>
      <w:r w:rsidR="005C5262" w:rsidRPr="005B0342">
        <w:rPr>
          <w:color w:val="000000"/>
          <w:sz w:val="20"/>
          <w:szCs w:val="20"/>
          <w:lang w:val="en-GB"/>
        </w:rPr>
        <w:t xml:space="preserve">. </w:t>
      </w:r>
      <w:r>
        <w:rPr>
          <w:color w:val="000000"/>
          <w:sz w:val="20"/>
          <w:szCs w:val="20"/>
          <w:lang w:val="en-GB"/>
        </w:rPr>
        <w:t>Diagram of the force working on</w:t>
      </w:r>
      <w:r w:rsidR="005C5262" w:rsidRPr="005B0342">
        <w:rPr>
          <w:color w:val="000000"/>
          <w:sz w:val="20"/>
          <w:szCs w:val="20"/>
          <w:lang w:val="en-GB"/>
        </w:rPr>
        <w:t xml:space="preserve"> </w:t>
      </w:r>
      <w:r>
        <w:rPr>
          <w:color w:val="000000"/>
          <w:sz w:val="20"/>
          <w:szCs w:val="20"/>
          <w:lang w:val="en-GB"/>
        </w:rPr>
        <w:t xml:space="preserve">drill point </w:t>
      </w:r>
      <w:r w:rsidR="005C5262" w:rsidRPr="005B0342">
        <w:rPr>
          <w:color w:val="000000"/>
          <w:sz w:val="20"/>
          <w:szCs w:val="20"/>
          <w:lang w:val="en-GB"/>
        </w:rPr>
        <w:t>BH-06</w:t>
      </w:r>
      <w:r>
        <w:rPr>
          <w:color w:val="000000"/>
          <w:sz w:val="20"/>
          <w:szCs w:val="20"/>
          <w:lang w:val="en-GB"/>
        </w:rPr>
        <w:t xml:space="preserve"> of the retaining wall</w:t>
      </w:r>
    </w:p>
    <w:p w14:paraId="43526F73" w14:textId="77777777" w:rsidR="003F6EFD" w:rsidRPr="005B0342" w:rsidRDefault="003F6EFD">
      <w:pPr>
        <w:pBdr>
          <w:top w:val="nil"/>
          <w:left w:val="nil"/>
          <w:bottom w:val="nil"/>
          <w:right w:val="nil"/>
          <w:between w:val="nil"/>
        </w:pBdr>
        <w:ind w:left="284" w:firstLine="283"/>
        <w:jc w:val="center"/>
        <w:rPr>
          <w:color w:val="000000"/>
          <w:sz w:val="20"/>
          <w:szCs w:val="20"/>
          <w:lang w:val="en-GB"/>
        </w:rPr>
      </w:pPr>
    </w:p>
    <w:p w14:paraId="4C8A6B8A" w14:textId="77777777" w:rsidR="003F6EFD" w:rsidRPr="005B0342" w:rsidRDefault="005C5262">
      <w:pPr>
        <w:pBdr>
          <w:top w:val="nil"/>
          <w:left w:val="nil"/>
          <w:bottom w:val="nil"/>
          <w:right w:val="nil"/>
          <w:between w:val="nil"/>
        </w:pBdr>
        <w:ind w:left="284" w:firstLine="283"/>
        <w:jc w:val="center"/>
        <w:rPr>
          <w:color w:val="000000"/>
          <w:sz w:val="20"/>
          <w:szCs w:val="20"/>
          <w:lang w:val="en-GB"/>
        </w:rPr>
      </w:pPr>
      <w:r w:rsidRPr="005B0342">
        <w:rPr>
          <w:noProof/>
          <w:color w:val="000000"/>
          <w:lang w:eastAsia="en-US"/>
        </w:rPr>
        <w:drawing>
          <wp:inline distT="0" distB="0" distL="0" distR="0" wp14:anchorId="211FCC45" wp14:editId="5BEC3680">
            <wp:extent cx="3726410" cy="246155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27186"/>
                    <a:stretch>
                      <a:fillRect/>
                    </a:stretch>
                  </pic:blipFill>
                  <pic:spPr>
                    <a:xfrm>
                      <a:off x="0" y="0"/>
                      <a:ext cx="3726410" cy="2461552"/>
                    </a:xfrm>
                    <a:prstGeom prst="rect">
                      <a:avLst/>
                    </a:prstGeom>
                    <a:ln/>
                  </pic:spPr>
                </pic:pic>
              </a:graphicData>
            </a:graphic>
          </wp:inline>
        </w:drawing>
      </w:r>
    </w:p>
    <w:p w14:paraId="754C7907" w14:textId="77777777" w:rsidR="003F6EFD" w:rsidRPr="005B0342" w:rsidRDefault="003F6EFD">
      <w:pPr>
        <w:pBdr>
          <w:top w:val="nil"/>
          <w:left w:val="nil"/>
          <w:bottom w:val="nil"/>
          <w:right w:val="nil"/>
          <w:between w:val="nil"/>
        </w:pBdr>
        <w:ind w:left="284" w:firstLine="283"/>
        <w:jc w:val="center"/>
        <w:rPr>
          <w:color w:val="000000"/>
          <w:sz w:val="20"/>
          <w:szCs w:val="20"/>
          <w:lang w:val="en-GB"/>
        </w:rPr>
      </w:pPr>
    </w:p>
    <w:p w14:paraId="11CBF0F7" w14:textId="20F7BA01" w:rsidR="003F6EFD" w:rsidRPr="005B0342" w:rsidRDefault="00BC6D0B">
      <w:pPr>
        <w:pBdr>
          <w:top w:val="nil"/>
          <w:left w:val="nil"/>
          <w:bottom w:val="nil"/>
          <w:right w:val="nil"/>
          <w:between w:val="nil"/>
        </w:pBdr>
        <w:spacing w:line="360" w:lineRule="auto"/>
        <w:jc w:val="center"/>
        <w:rPr>
          <w:color w:val="000000"/>
          <w:sz w:val="20"/>
          <w:szCs w:val="20"/>
          <w:lang w:val="en-GB"/>
        </w:rPr>
      </w:pPr>
      <w:r w:rsidRPr="008E3592">
        <w:rPr>
          <w:b/>
          <w:bCs/>
          <w:color w:val="000000"/>
          <w:sz w:val="20"/>
          <w:szCs w:val="20"/>
          <w:lang w:val="en-GB"/>
        </w:rPr>
        <w:t>Figure</w:t>
      </w:r>
      <w:r w:rsidR="005C5262" w:rsidRPr="008E3592">
        <w:rPr>
          <w:b/>
          <w:bCs/>
          <w:color w:val="000000"/>
          <w:sz w:val="20"/>
          <w:szCs w:val="20"/>
          <w:lang w:val="en-GB"/>
        </w:rPr>
        <w:t xml:space="preserve"> </w:t>
      </w:r>
      <w:r w:rsidR="008E3592">
        <w:rPr>
          <w:b/>
          <w:bCs/>
          <w:color w:val="000000"/>
          <w:sz w:val="20"/>
          <w:szCs w:val="20"/>
          <w:lang w:val="en-GB"/>
        </w:rPr>
        <w:t>2</w:t>
      </w:r>
      <w:r w:rsidR="005C5262" w:rsidRPr="005B0342">
        <w:rPr>
          <w:color w:val="000000"/>
          <w:sz w:val="20"/>
          <w:szCs w:val="20"/>
          <w:lang w:val="en-GB"/>
        </w:rPr>
        <w:t xml:space="preserve">. </w:t>
      </w:r>
      <w:r>
        <w:rPr>
          <w:color w:val="000000"/>
          <w:sz w:val="20"/>
          <w:szCs w:val="20"/>
          <w:lang w:val="en-GB"/>
        </w:rPr>
        <w:t>Diagram of the force working on</w:t>
      </w:r>
      <w:r w:rsidRPr="005B0342">
        <w:rPr>
          <w:color w:val="000000"/>
          <w:sz w:val="20"/>
          <w:szCs w:val="20"/>
          <w:lang w:val="en-GB"/>
        </w:rPr>
        <w:t xml:space="preserve"> </w:t>
      </w:r>
      <w:r>
        <w:rPr>
          <w:color w:val="000000"/>
          <w:sz w:val="20"/>
          <w:szCs w:val="20"/>
          <w:lang w:val="en-GB"/>
        </w:rPr>
        <w:t xml:space="preserve">drill point </w:t>
      </w:r>
      <w:r w:rsidRPr="005B0342">
        <w:rPr>
          <w:color w:val="000000"/>
          <w:sz w:val="20"/>
          <w:szCs w:val="20"/>
          <w:lang w:val="en-GB"/>
        </w:rPr>
        <w:t>BH-</w:t>
      </w:r>
      <w:r>
        <w:rPr>
          <w:color w:val="000000"/>
          <w:sz w:val="20"/>
          <w:szCs w:val="20"/>
          <w:lang w:val="en-GB"/>
        </w:rPr>
        <w:t>10 of the retaining wall</w:t>
      </w:r>
    </w:p>
    <w:p w14:paraId="57E7EB1A" w14:textId="77777777" w:rsidR="003F6EFD" w:rsidRPr="005B0342" w:rsidRDefault="003F6EFD">
      <w:pPr>
        <w:pBdr>
          <w:top w:val="nil"/>
          <w:left w:val="nil"/>
          <w:bottom w:val="nil"/>
          <w:right w:val="nil"/>
          <w:between w:val="nil"/>
        </w:pBdr>
        <w:ind w:left="284" w:firstLine="283"/>
        <w:jc w:val="center"/>
        <w:rPr>
          <w:color w:val="000000"/>
          <w:sz w:val="20"/>
          <w:szCs w:val="20"/>
          <w:lang w:val="en-GB"/>
        </w:rPr>
      </w:pPr>
    </w:p>
    <w:p w14:paraId="77332733" w14:textId="77777777" w:rsidR="003F6EFD" w:rsidRPr="005B0342" w:rsidRDefault="005C5262">
      <w:pPr>
        <w:pBdr>
          <w:top w:val="nil"/>
          <w:left w:val="nil"/>
          <w:bottom w:val="nil"/>
          <w:right w:val="nil"/>
          <w:between w:val="nil"/>
        </w:pBdr>
        <w:ind w:left="284" w:firstLine="283"/>
        <w:jc w:val="center"/>
        <w:rPr>
          <w:color w:val="000000"/>
          <w:sz w:val="20"/>
          <w:szCs w:val="20"/>
          <w:lang w:val="en-GB"/>
        </w:rPr>
      </w:pPr>
      <w:r w:rsidRPr="005B0342">
        <w:rPr>
          <w:noProof/>
          <w:color w:val="000000"/>
          <w:lang w:eastAsia="en-US"/>
        </w:rPr>
        <w:lastRenderedPageBreak/>
        <w:drawing>
          <wp:inline distT="0" distB="0" distL="0" distR="0" wp14:anchorId="0FF3B8A0" wp14:editId="13FE89BA">
            <wp:extent cx="4105833" cy="244394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26277"/>
                    <a:stretch>
                      <a:fillRect/>
                    </a:stretch>
                  </pic:blipFill>
                  <pic:spPr>
                    <a:xfrm>
                      <a:off x="0" y="0"/>
                      <a:ext cx="4105833" cy="2443948"/>
                    </a:xfrm>
                    <a:prstGeom prst="rect">
                      <a:avLst/>
                    </a:prstGeom>
                    <a:ln/>
                  </pic:spPr>
                </pic:pic>
              </a:graphicData>
            </a:graphic>
          </wp:inline>
        </w:drawing>
      </w:r>
    </w:p>
    <w:p w14:paraId="0073B8CE" w14:textId="77777777" w:rsidR="003F6EFD" w:rsidRPr="005B0342" w:rsidRDefault="003F6EFD">
      <w:pPr>
        <w:pBdr>
          <w:top w:val="nil"/>
          <w:left w:val="nil"/>
          <w:bottom w:val="nil"/>
          <w:right w:val="nil"/>
          <w:between w:val="nil"/>
        </w:pBdr>
        <w:ind w:left="284" w:firstLine="283"/>
        <w:jc w:val="center"/>
        <w:rPr>
          <w:color w:val="000000"/>
          <w:sz w:val="20"/>
          <w:szCs w:val="20"/>
          <w:lang w:val="en-GB"/>
        </w:rPr>
      </w:pPr>
    </w:p>
    <w:p w14:paraId="72857240" w14:textId="67228345" w:rsidR="003F6EFD" w:rsidRPr="005B0342" w:rsidRDefault="00BC6D0B">
      <w:pPr>
        <w:pBdr>
          <w:top w:val="nil"/>
          <w:left w:val="nil"/>
          <w:bottom w:val="nil"/>
          <w:right w:val="nil"/>
          <w:between w:val="nil"/>
        </w:pBdr>
        <w:spacing w:line="360" w:lineRule="auto"/>
        <w:jc w:val="center"/>
        <w:rPr>
          <w:color w:val="000000"/>
          <w:sz w:val="20"/>
          <w:szCs w:val="20"/>
          <w:lang w:val="en-GB"/>
        </w:rPr>
      </w:pPr>
      <w:r w:rsidRPr="008E3592">
        <w:rPr>
          <w:b/>
          <w:bCs/>
          <w:color w:val="000000"/>
          <w:sz w:val="20"/>
          <w:szCs w:val="20"/>
          <w:lang w:val="en-GB"/>
        </w:rPr>
        <w:t>Figure</w:t>
      </w:r>
      <w:r w:rsidR="005C5262" w:rsidRPr="008E3592">
        <w:rPr>
          <w:b/>
          <w:bCs/>
          <w:color w:val="000000"/>
          <w:sz w:val="20"/>
          <w:szCs w:val="20"/>
          <w:lang w:val="en-GB"/>
        </w:rPr>
        <w:t xml:space="preserve"> </w:t>
      </w:r>
      <w:r w:rsidR="008E3592" w:rsidRPr="008E3592">
        <w:rPr>
          <w:b/>
          <w:bCs/>
          <w:color w:val="000000"/>
          <w:sz w:val="20"/>
          <w:szCs w:val="20"/>
          <w:lang w:val="en-GB"/>
        </w:rPr>
        <w:t>3</w:t>
      </w:r>
      <w:r w:rsidR="005C5262" w:rsidRPr="005B0342">
        <w:rPr>
          <w:color w:val="000000"/>
          <w:sz w:val="20"/>
          <w:szCs w:val="20"/>
          <w:lang w:val="en-GB"/>
        </w:rPr>
        <w:t xml:space="preserve">. </w:t>
      </w:r>
      <w:r>
        <w:rPr>
          <w:color w:val="000000"/>
          <w:sz w:val="20"/>
          <w:szCs w:val="20"/>
          <w:lang w:val="en-GB"/>
        </w:rPr>
        <w:t>Diagram of the force working on drill point</w:t>
      </w:r>
      <w:r w:rsidRPr="005B0342">
        <w:rPr>
          <w:color w:val="000000"/>
          <w:sz w:val="20"/>
          <w:szCs w:val="20"/>
          <w:lang w:val="en-GB"/>
        </w:rPr>
        <w:t xml:space="preserve"> BH-</w:t>
      </w:r>
      <w:r>
        <w:rPr>
          <w:color w:val="000000"/>
          <w:sz w:val="20"/>
          <w:szCs w:val="20"/>
          <w:lang w:val="en-GB"/>
        </w:rPr>
        <w:t>11 of the retaining wall</w:t>
      </w:r>
    </w:p>
    <w:p w14:paraId="047D0308" w14:textId="77777777" w:rsidR="003F6EFD" w:rsidRPr="005B0342" w:rsidRDefault="003F6EFD">
      <w:pPr>
        <w:pBdr>
          <w:top w:val="nil"/>
          <w:left w:val="nil"/>
          <w:bottom w:val="nil"/>
          <w:right w:val="nil"/>
          <w:between w:val="nil"/>
        </w:pBdr>
        <w:ind w:left="284" w:firstLine="283"/>
        <w:jc w:val="center"/>
        <w:rPr>
          <w:color w:val="000000"/>
          <w:sz w:val="20"/>
          <w:szCs w:val="20"/>
          <w:lang w:val="en-GB"/>
        </w:rPr>
      </w:pPr>
    </w:p>
    <w:p w14:paraId="4AE9F9A3" w14:textId="77777777" w:rsidR="003F6EFD" w:rsidRPr="005B0342" w:rsidRDefault="001C6756" w:rsidP="008E3592">
      <w:pPr>
        <w:ind w:left="426"/>
        <w:jc w:val="both"/>
        <w:rPr>
          <w:sz w:val="20"/>
          <w:szCs w:val="20"/>
          <w:lang w:val="en-GB"/>
        </w:rPr>
      </w:pPr>
      <w:r>
        <w:rPr>
          <w:sz w:val="20"/>
          <w:szCs w:val="20"/>
          <w:lang w:val="en-GB"/>
        </w:rPr>
        <w:t xml:space="preserve">The calculation result for </w:t>
      </w:r>
      <w:r w:rsidR="005C5262" w:rsidRPr="005B0342">
        <w:rPr>
          <w:sz w:val="20"/>
          <w:szCs w:val="20"/>
          <w:lang w:val="en-GB"/>
        </w:rPr>
        <w:t>SF (</w:t>
      </w:r>
      <w:r w:rsidR="005C5262" w:rsidRPr="001C6756">
        <w:rPr>
          <w:sz w:val="20"/>
          <w:szCs w:val="20"/>
          <w:lang w:val="en-GB"/>
        </w:rPr>
        <w:t>safety factor</w:t>
      </w:r>
      <w:r w:rsidR="005C5262" w:rsidRPr="005B0342">
        <w:rPr>
          <w:sz w:val="20"/>
          <w:szCs w:val="20"/>
          <w:lang w:val="en-GB"/>
        </w:rPr>
        <w:t>)</w:t>
      </w:r>
      <w:r>
        <w:rPr>
          <w:sz w:val="20"/>
          <w:szCs w:val="20"/>
          <w:lang w:val="en-GB"/>
        </w:rPr>
        <w:t xml:space="preserve"> due to static condition against sliding force and overturning force of each drill points could be seen in Table 2</w:t>
      </w:r>
      <w:r w:rsidR="005C5262" w:rsidRPr="005B0342">
        <w:rPr>
          <w:sz w:val="20"/>
          <w:szCs w:val="20"/>
          <w:lang w:val="en-GB"/>
        </w:rPr>
        <w:t>.</w:t>
      </w:r>
    </w:p>
    <w:p w14:paraId="0D1AB0BE" w14:textId="77777777" w:rsidR="003F6EFD" w:rsidRPr="005B0342" w:rsidRDefault="003F6EFD">
      <w:pPr>
        <w:ind w:left="284" w:firstLine="425"/>
        <w:jc w:val="both"/>
        <w:rPr>
          <w:sz w:val="20"/>
          <w:szCs w:val="20"/>
          <w:lang w:val="en-GB"/>
        </w:rPr>
      </w:pPr>
    </w:p>
    <w:p w14:paraId="53FB2A49" w14:textId="77777777" w:rsidR="003F6EFD" w:rsidRPr="005B0342" w:rsidRDefault="005C5262">
      <w:pPr>
        <w:pBdr>
          <w:top w:val="nil"/>
          <w:left w:val="nil"/>
          <w:bottom w:val="nil"/>
          <w:right w:val="nil"/>
          <w:between w:val="nil"/>
        </w:pBdr>
        <w:jc w:val="center"/>
        <w:rPr>
          <w:color w:val="000000"/>
          <w:sz w:val="20"/>
          <w:szCs w:val="20"/>
          <w:lang w:val="en-GB"/>
        </w:rPr>
      </w:pPr>
      <w:bookmarkStart w:id="4" w:name="_2et92p0" w:colFirst="0" w:colLast="0"/>
      <w:bookmarkEnd w:id="4"/>
      <w:r w:rsidRPr="008E3592">
        <w:rPr>
          <w:b/>
          <w:bCs/>
          <w:color w:val="000000"/>
          <w:sz w:val="20"/>
          <w:szCs w:val="20"/>
          <w:lang w:val="en-GB"/>
        </w:rPr>
        <w:t>Tabl</w:t>
      </w:r>
      <w:r w:rsidR="001C6756" w:rsidRPr="008E3592">
        <w:rPr>
          <w:b/>
          <w:bCs/>
          <w:color w:val="000000"/>
          <w:sz w:val="20"/>
          <w:szCs w:val="20"/>
          <w:lang w:val="en-GB"/>
        </w:rPr>
        <w:t>e</w:t>
      </w:r>
      <w:r w:rsidRPr="008E3592">
        <w:rPr>
          <w:b/>
          <w:bCs/>
          <w:color w:val="000000"/>
          <w:sz w:val="20"/>
          <w:szCs w:val="20"/>
          <w:lang w:val="en-GB"/>
        </w:rPr>
        <w:t xml:space="preserve"> 2</w:t>
      </w:r>
      <w:r w:rsidRPr="005B0342">
        <w:rPr>
          <w:color w:val="000000"/>
          <w:sz w:val="20"/>
          <w:szCs w:val="20"/>
          <w:lang w:val="en-GB"/>
        </w:rPr>
        <w:t xml:space="preserve">. </w:t>
      </w:r>
      <w:r w:rsidR="001C6756">
        <w:rPr>
          <w:color w:val="000000"/>
          <w:sz w:val="20"/>
          <w:szCs w:val="20"/>
          <w:lang w:val="en-GB"/>
        </w:rPr>
        <w:t>SF result of each drill points due to static condition</w:t>
      </w:r>
    </w:p>
    <w:p w14:paraId="65921460" w14:textId="77777777" w:rsidR="003F6EFD" w:rsidRPr="005B0342" w:rsidRDefault="003F6EFD">
      <w:pPr>
        <w:rPr>
          <w:lang w:val="en-GB"/>
        </w:rPr>
      </w:pPr>
    </w:p>
    <w:tbl>
      <w:tblPr>
        <w:tblStyle w:val="a0"/>
        <w:tblW w:w="6379" w:type="dxa"/>
        <w:jc w:val="center"/>
        <w:tblBorders>
          <w:top w:val="single" w:sz="4" w:space="0" w:color="auto"/>
          <w:bottom w:val="single" w:sz="4" w:space="0" w:color="7F7F7F"/>
          <w:insideH w:val="single" w:sz="4" w:space="0" w:color="auto"/>
        </w:tblBorders>
        <w:tblLayout w:type="fixed"/>
        <w:tblLook w:val="0400" w:firstRow="0" w:lastRow="0" w:firstColumn="0" w:lastColumn="0" w:noHBand="0" w:noVBand="1"/>
      </w:tblPr>
      <w:tblGrid>
        <w:gridCol w:w="530"/>
        <w:gridCol w:w="1247"/>
        <w:gridCol w:w="1762"/>
        <w:gridCol w:w="1843"/>
        <w:gridCol w:w="997"/>
      </w:tblGrid>
      <w:tr w:rsidR="003F6EFD" w:rsidRPr="005B0342" w14:paraId="2BEAED2B" w14:textId="77777777" w:rsidTr="00F254A2">
        <w:trPr>
          <w:jc w:val="center"/>
        </w:trPr>
        <w:tc>
          <w:tcPr>
            <w:tcW w:w="530" w:type="dxa"/>
            <w:vMerge w:val="restart"/>
            <w:vAlign w:val="center"/>
          </w:tcPr>
          <w:p w14:paraId="30248942" w14:textId="77777777" w:rsidR="003F6EFD" w:rsidRPr="004744AE" w:rsidRDefault="005C5262">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No</w:t>
            </w:r>
          </w:p>
        </w:tc>
        <w:tc>
          <w:tcPr>
            <w:tcW w:w="1247" w:type="dxa"/>
            <w:vMerge w:val="restart"/>
            <w:vAlign w:val="center"/>
          </w:tcPr>
          <w:p w14:paraId="04B26F6A" w14:textId="77777777" w:rsidR="003F6EFD" w:rsidRPr="004744AE" w:rsidRDefault="001C6756">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Drill Point</w:t>
            </w:r>
          </w:p>
        </w:tc>
        <w:tc>
          <w:tcPr>
            <w:tcW w:w="3605" w:type="dxa"/>
            <w:gridSpan w:val="2"/>
            <w:vAlign w:val="center"/>
          </w:tcPr>
          <w:p w14:paraId="4C68DF18" w14:textId="77777777" w:rsidR="003F6EFD" w:rsidRPr="004744AE" w:rsidRDefault="005C5262">
            <w:pPr>
              <w:jc w:val="center"/>
              <w:rPr>
                <w:rFonts w:ascii="Times New Roman" w:hAnsi="Times New Roman" w:cs="Times New Roman"/>
                <w:sz w:val="20"/>
                <w:szCs w:val="20"/>
                <w:lang w:val="en-GB"/>
              </w:rPr>
            </w:pPr>
            <w:r w:rsidRPr="004744AE">
              <w:rPr>
                <w:rFonts w:ascii="Times New Roman" w:hAnsi="Times New Roman" w:cs="Times New Roman"/>
                <w:sz w:val="20"/>
                <w:szCs w:val="20"/>
                <w:lang w:val="en-GB"/>
              </w:rPr>
              <w:t>SF (</w:t>
            </w:r>
            <w:r w:rsidRPr="004744AE">
              <w:rPr>
                <w:rFonts w:ascii="Times New Roman" w:hAnsi="Times New Roman" w:cs="Times New Roman"/>
                <w:i/>
                <w:sz w:val="20"/>
                <w:szCs w:val="20"/>
                <w:lang w:val="en-GB"/>
              </w:rPr>
              <w:t>safety factor</w:t>
            </w:r>
            <w:r w:rsidRPr="004744AE">
              <w:rPr>
                <w:rFonts w:ascii="Times New Roman" w:hAnsi="Times New Roman" w:cs="Times New Roman"/>
                <w:sz w:val="20"/>
                <w:szCs w:val="20"/>
                <w:lang w:val="en-GB"/>
              </w:rPr>
              <w:t>)</w:t>
            </w:r>
          </w:p>
        </w:tc>
        <w:tc>
          <w:tcPr>
            <w:tcW w:w="997" w:type="dxa"/>
            <w:vMerge w:val="restart"/>
            <w:vAlign w:val="center"/>
          </w:tcPr>
          <w:p w14:paraId="6E436E4A" w14:textId="77777777" w:rsidR="003F6EFD" w:rsidRPr="004744AE" w:rsidRDefault="001C6756">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Note</w:t>
            </w:r>
          </w:p>
        </w:tc>
      </w:tr>
      <w:tr w:rsidR="003F6EFD" w:rsidRPr="005B0342" w14:paraId="3CB5B081" w14:textId="77777777" w:rsidTr="00F254A2">
        <w:trPr>
          <w:trHeight w:val="340"/>
          <w:jc w:val="center"/>
        </w:trPr>
        <w:tc>
          <w:tcPr>
            <w:tcW w:w="530" w:type="dxa"/>
            <w:vMerge/>
            <w:vAlign w:val="center"/>
          </w:tcPr>
          <w:p w14:paraId="6E994DD4" w14:textId="77777777" w:rsidR="003F6EFD" w:rsidRPr="004744AE" w:rsidRDefault="003F6EFD">
            <w:pPr>
              <w:widowControl w:val="0"/>
              <w:pBdr>
                <w:top w:val="nil"/>
                <w:left w:val="nil"/>
                <w:bottom w:val="nil"/>
                <w:right w:val="nil"/>
                <w:between w:val="nil"/>
              </w:pBdr>
              <w:spacing w:line="276" w:lineRule="auto"/>
              <w:rPr>
                <w:rFonts w:ascii="Times New Roman" w:hAnsi="Times New Roman" w:cs="Times New Roman"/>
                <w:sz w:val="20"/>
                <w:szCs w:val="20"/>
                <w:lang w:val="en-GB"/>
              </w:rPr>
            </w:pPr>
          </w:p>
        </w:tc>
        <w:tc>
          <w:tcPr>
            <w:tcW w:w="1247" w:type="dxa"/>
            <w:vMerge/>
            <w:vAlign w:val="center"/>
          </w:tcPr>
          <w:p w14:paraId="0A4BBB99" w14:textId="77777777" w:rsidR="003F6EFD" w:rsidRPr="004744AE" w:rsidRDefault="003F6EFD">
            <w:pPr>
              <w:widowControl w:val="0"/>
              <w:pBdr>
                <w:top w:val="nil"/>
                <w:left w:val="nil"/>
                <w:bottom w:val="nil"/>
                <w:right w:val="nil"/>
                <w:between w:val="nil"/>
              </w:pBdr>
              <w:spacing w:line="276" w:lineRule="auto"/>
              <w:rPr>
                <w:rFonts w:ascii="Times New Roman" w:hAnsi="Times New Roman" w:cs="Times New Roman"/>
                <w:sz w:val="20"/>
                <w:szCs w:val="20"/>
                <w:lang w:val="en-GB"/>
              </w:rPr>
            </w:pPr>
          </w:p>
        </w:tc>
        <w:tc>
          <w:tcPr>
            <w:tcW w:w="1762" w:type="dxa"/>
          </w:tcPr>
          <w:p w14:paraId="1668A08B" w14:textId="77777777" w:rsidR="003F6EFD" w:rsidRPr="004744AE" w:rsidRDefault="001C6756">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Sliding Force</w:t>
            </w:r>
          </w:p>
        </w:tc>
        <w:tc>
          <w:tcPr>
            <w:tcW w:w="1843" w:type="dxa"/>
          </w:tcPr>
          <w:p w14:paraId="46E3C4AB" w14:textId="77777777" w:rsidR="003F6EFD" w:rsidRPr="004744AE" w:rsidRDefault="001C6756">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Overturning Force</w:t>
            </w:r>
          </w:p>
        </w:tc>
        <w:tc>
          <w:tcPr>
            <w:tcW w:w="997" w:type="dxa"/>
            <w:vMerge/>
            <w:vAlign w:val="center"/>
          </w:tcPr>
          <w:p w14:paraId="2AFCBB99" w14:textId="77777777" w:rsidR="003F6EFD" w:rsidRPr="004744AE" w:rsidRDefault="003F6EFD">
            <w:pPr>
              <w:widowControl w:val="0"/>
              <w:pBdr>
                <w:top w:val="nil"/>
                <w:left w:val="nil"/>
                <w:bottom w:val="nil"/>
                <w:right w:val="nil"/>
                <w:between w:val="nil"/>
              </w:pBdr>
              <w:spacing w:line="276" w:lineRule="auto"/>
              <w:rPr>
                <w:rFonts w:ascii="Times New Roman" w:hAnsi="Times New Roman" w:cs="Times New Roman"/>
                <w:sz w:val="20"/>
                <w:szCs w:val="20"/>
                <w:lang w:val="en-GB"/>
              </w:rPr>
            </w:pPr>
          </w:p>
        </w:tc>
      </w:tr>
      <w:tr w:rsidR="003F6EFD" w:rsidRPr="005B0342" w14:paraId="187E4C98" w14:textId="77777777" w:rsidTr="00F254A2">
        <w:trPr>
          <w:jc w:val="center"/>
        </w:trPr>
        <w:tc>
          <w:tcPr>
            <w:tcW w:w="530" w:type="dxa"/>
          </w:tcPr>
          <w:p w14:paraId="21410920" w14:textId="77777777" w:rsidR="003F6EFD" w:rsidRPr="004744AE" w:rsidRDefault="005C5262">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1</w:t>
            </w:r>
          </w:p>
        </w:tc>
        <w:tc>
          <w:tcPr>
            <w:tcW w:w="1247" w:type="dxa"/>
          </w:tcPr>
          <w:p w14:paraId="5707D64F" w14:textId="77777777" w:rsidR="003F6EFD" w:rsidRPr="004744AE" w:rsidRDefault="005C5262">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BH 06</w:t>
            </w:r>
          </w:p>
        </w:tc>
        <w:tc>
          <w:tcPr>
            <w:tcW w:w="1762" w:type="dxa"/>
            <w:vAlign w:val="center"/>
          </w:tcPr>
          <w:p w14:paraId="62B56BB0" w14:textId="77777777" w:rsidR="003F6EFD" w:rsidRPr="004744AE" w:rsidRDefault="005C5262" w:rsidP="001C6756">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1</w:t>
            </w:r>
            <w:r w:rsidR="001C6756" w:rsidRPr="004744AE">
              <w:rPr>
                <w:rFonts w:ascii="Times New Roman" w:hAnsi="Times New Roman" w:cs="Times New Roman"/>
                <w:sz w:val="20"/>
                <w:szCs w:val="20"/>
                <w:lang w:val="en-GB"/>
              </w:rPr>
              <w:t>.</w:t>
            </w:r>
            <w:r w:rsidRPr="004744AE">
              <w:rPr>
                <w:rFonts w:ascii="Times New Roman" w:hAnsi="Times New Roman" w:cs="Times New Roman"/>
                <w:sz w:val="20"/>
                <w:szCs w:val="20"/>
                <w:lang w:val="en-GB"/>
              </w:rPr>
              <w:t>662</w:t>
            </w:r>
          </w:p>
        </w:tc>
        <w:tc>
          <w:tcPr>
            <w:tcW w:w="1843" w:type="dxa"/>
            <w:vAlign w:val="center"/>
          </w:tcPr>
          <w:p w14:paraId="64F13AB8" w14:textId="77777777" w:rsidR="003F6EFD" w:rsidRPr="004744AE" w:rsidRDefault="001C6756">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2.</w:t>
            </w:r>
            <w:r w:rsidR="005C5262" w:rsidRPr="004744AE">
              <w:rPr>
                <w:rFonts w:ascii="Times New Roman" w:hAnsi="Times New Roman" w:cs="Times New Roman"/>
                <w:sz w:val="20"/>
                <w:szCs w:val="20"/>
                <w:lang w:val="en-GB"/>
              </w:rPr>
              <w:t>179</w:t>
            </w:r>
          </w:p>
        </w:tc>
        <w:tc>
          <w:tcPr>
            <w:tcW w:w="997" w:type="dxa"/>
            <w:vAlign w:val="center"/>
          </w:tcPr>
          <w:p w14:paraId="15668162" w14:textId="77777777" w:rsidR="003F6EFD" w:rsidRPr="004744AE" w:rsidRDefault="001C6756">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Safe</w:t>
            </w:r>
          </w:p>
        </w:tc>
      </w:tr>
      <w:tr w:rsidR="003F6EFD" w:rsidRPr="005B0342" w14:paraId="2924E3FF" w14:textId="77777777" w:rsidTr="00F254A2">
        <w:trPr>
          <w:jc w:val="center"/>
        </w:trPr>
        <w:tc>
          <w:tcPr>
            <w:tcW w:w="530" w:type="dxa"/>
          </w:tcPr>
          <w:p w14:paraId="404D1B57" w14:textId="77777777" w:rsidR="003F6EFD" w:rsidRPr="004744AE" w:rsidRDefault="005C5262">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2</w:t>
            </w:r>
          </w:p>
        </w:tc>
        <w:tc>
          <w:tcPr>
            <w:tcW w:w="1247" w:type="dxa"/>
          </w:tcPr>
          <w:p w14:paraId="691EB451" w14:textId="77777777" w:rsidR="003F6EFD" w:rsidRPr="004744AE" w:rsidRDefault="005C5262">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BH 10</w:t>
            </w:r>
          </w:p>
        </w:tc>
        <w:tc>
          <w:tcPr>
            <w:tcW w:w="1762" w:type="dxa"/>
            <w:vAlign w:val="center"/>
          </w:tcPr>
          <w:p w14:paraId="59F86DDA" w14:textId="77777777" w:rsidR="003F6EFD" w:rsidRPr="004744AE" w:rsidRDefault="001C6756">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3.</w:t>
            </w:r>
            <w:r w:rsidR="005C5262" w:rsidRPr="004744AE">
              <w:rPr>
                <w:rFonts w:ascii="Times New Roman" w:hAnsi="Times New Roman" w:cs="Times New Roman"/>
                <w:sz w:val="20"/>
                <w:szCs w:val="20"/>
                <w:lang w:val="en-GB"/>
              </w:rPr>
              <w:t>653</w:t>
            </w:r>
          </w:p>
        </w:tc>
        <w:tc>
          <w:tcPr>
            <w:tcW w:w="1843" w:type="dxa"/>
            <w:vAlign w:val="center"/>
          </w:tcPr>
          <w:p w14:paraId="2A9B29A6" w14:textId="77777777" w:rsidR="003F6EFD" w:rsidRPr="004744AE" w:rsidRDefault="001C6756">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5.</w:t>
            </w:r>
            <w:r w:rsidR="005C5262" w:rsidRPr="004744AE">
              <w:rPr>
                <w:rFonts w:ascii="Times New Roman" w:hAnsi="Times New Roman" w:cs="Times New Roman"/>
                <w:sz w:val="20"/>
                <w:szCs w:val="20"/>
                <w:lang w:val="en-GB"/>
              </w:rPr>
              <w:t>522</w:t>
            </w:r>
          </w:p>
        </w:tc>
        <w:tc>
          <w:tcPr>
            <w:tcW w:w="997" w:type="dxa"/>
            <w:vAlign w:val="center"/>
          </w:tcPr>
          <w:p w14:paraId="1D999CE6" w14:textId="77777777" w:rsidR="003F6EFD" w:rsidRPr="004744AE" w:rsidRDefault="001C6756">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Safe</w:t>
            </w:r>
          </w:p>
        </w:tc>
      </w:tr>
      <w:tr w:rsidR="003F6EFD" w:rsidRPr="005B0342" w14:paraId="5196CCA3" w14:textId="77777777" w:rsidTr="00F254A2">
        <w:trPr>
          <w:jc w:val="center"/>
        </w:trPr>
        <w:tc>
          <w:tcPr>
            <w:tcW w:w="530" w:type="dxa"/>
          </w:tcPr>
          <w:p w14:paraId="074B6935" w14:textId="77777777" w:rsidR="003F6EFD" w:rsidRPr="004744AE" w:rsidRDefault="005C5262">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3</w:t>
            </w:r>
          </w:p>
        </w:tc>
        <w:tc>
          <w:tcPr>
            <w:tcW w:w="1247" w:type="dxa"/>
          </w:tcPr>
          <w:p w14:paraId="730FD93D" w14:textId="77777777" w:rsidR="003F6EFD" w:rsidRPr="004744AE" w:rsidRDefault="005C5262">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BH 11</w:t>
            </w:r>
          </w:p>
        </w:tc>
        <w:tc>
          <w:tcPr>
            <w:tcW w:w="1762" w:type="dxa"/>
            <w:vAlign w:val="center"/>
          </w:tcPr>
          <w:p w14:paraId="420DE1D6" w14:textId="77777777" w:rsidR="003F6EFD" w:rsidRPr="004744AE" w:rsidRDefault="001C6756">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1.</w:t>
            </w:r>
            <w:r w:rsidR="005C5262" w:rsidRPr="004744AE">
              <w:rPr>
                <w:rFonts w:ascii="Times New Roman" w:hAnsi="Times New Roman" w:cs="Times New Roman"/>
                <w:sz w:val="20"/>
                <w:szCs w:val="20"/>
                <w:lang w:val="en-GB"/>
              </w:rPr>
              <w:t>515</w:t>
            </w:r>
          </w:p>
        </w:tc>
        <w:tc>
          <w:tcPr>
            <w:tcW w:w="1843" w:type="dxa"/>
            <w:vAlign w:val="center"/>
          </w:tcPr>
          <w:p w14:paraId="299D9F24" w14:textId="77777777" w:rsidR="003F6EFD" w:rsidRPr="004744AE" w:rsidRDefault="001C6756">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2.</w:t>
            </w:r>
            <w:r w:rsidR="005C5262" w:rsidRPr="004744AE">
              <w:rPr>
                <w:rFonts w:ascii="Times New Roman" w:hAnsi="Times New Roman" w:cs="Times New Roman"/>
                <w:sz w:val="20"/>
                <w:szCs w:val="20"/>
                <w:lang w:val="en-GB"/>
              </w:rPr>
              <w:t>266</w:t>
            </w:r>
          </w:p>
        </w:tc>
        <w:tc>
          <w:tcPr>
            <w:tcW w:w="997" w:type="dxa"/>
            <w:vAlign w:val="center"/>
          </w:tcPr>
          <w:p w14:paraId="1EEEFE19" w14:textId="77777777" w:rsidR="003F6EFD" w:rsidRPr="004744AE" w:rsidRDefault="001C6756">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Safe</w:t>
            </w:r>
          </w:p>
        </w:tc>
      </w:tr>
    </w:tbl>
    <w:p w14:paraId="213574F7" w14:textId="77777777" w:rsidR="003F6EFD" w:rsidRPr="005B0342" w:rsidRDefault="003F6EFD">
      <w:pPr>
        <w:pStyle w:val="Heading2"/>
        <w:spacing w:before="0" w:after="0"/>
        <w:ind w:left="360"/>
        <w:jc w:val="both"/>
        <w:rPr>
          <w:b w:val="0"/>
          <w:sz w:val="20"/>
          <w:szCs w:val="20"/>
          <w:lang w:val="en-GB"/>
        </w:rPr>
      </w:pPr>
    </w:p>
    <w:p w14:paraId="1AD4E2DA" w14:textId="77777777" w:rsidR="003F6EFD" w:rsidRPr="005B0342" w:rsidRDefault="005C5262" w:rsidP="008E3592">
      <w:pPr>
        <w:pStyle w:val="Heading2"/>
        <w:spacing w:before="0" w:after="0"/>
        <w:ind w:left="142"/>
        <w:jc w:val="both"/>
        <w:rPr>
          <w:b w:val="0"/>
          <w:sz w:val="20"/>
          <w:szCs w:val="20"/>
          <w:lang w:val="en-GB"/>
        </w:rPr>
      </w:pPr>
      <w:r w:rsidRPr="005B0342">
        <w:rPr>
          <w:b w:val="0"/>
          <w:sz w:val="20"/>
          <w:szCs w:val="20"/>
          <w:lang w:val="en-GB"/>
        </w:rPr>
        <w:t xml:space="preserve">2.  </w:t>
      </w:r>
      <w:r w:rsidR="001C6756">
        <w:rPr>
          <w:b w:val="0"/>
          <w:sz w:val="20"/>
          <w:szCs w:val="20"/>
          <w:lang w:val="en-GB"/>
        </w:rPr>
        <w:t>Dynamic condition</w:t>
      </w:r>
    </w:p>
    <w:p w14:paraId="740F84BB" w14:textId="77777777" w:rsidR="001C6756" w:rsidRPr="005B0342" w:rsidRDefault="001C6756" w:rsidP="008E3592">
      <w:pPr>
        <w:ind w:left="426"/>
        <w:jc w:val="both"/>
        <w:rPr>
          <w:sz w:val="20"/>
          <w:szCs w:val="20"/>
          <w:lang w:val="en-GB"/>
        </w:rPr>
      </w:pPr>
      <w:r>
        <w:rPr>
          <w:sz w:val="20"/>
          <w:szCs w:val="20"/>
          <w:lang w:val="en-GB"/>
        </w:rPr>
        <w:t xml:space="preserve">The calculation result for </w:t>
      </w:r>
      <w:r w:rsidRPr="005B0342">
        <w:rPr>
          <w:sz w:val="20"/>
          <w:szCs w:val="20"/>
          <w:lang w:val="en-GB"/>
        </w:rPr>
        <w:t>SF (</w:t>
      </w:r>
      <w:r w:rsidRPr="001C6756">
        <w:rPr>
          <w:sz w:val="20"/>
          <w:szCs w:val="20"/>
          <w:lang w:val="en-GB"/>
        </w:rPr>
        <w:t>safety factor</w:t>
      </w:r>
      <w:r w:rsidRPr="005B0342">
        <w:rPr>
          <w:sz w:val="20"/>
          <w:szCs w:val="20"/>
          <w:lang w:val="en-GB"/>
        </w:rPr>
        <w:t>)</w:t>
      </w:r>
      <w:r>
        <w:rPr>
          <w:sz w:val="20"/>
          <w:szCs w:val="20"/>
          <w:lang w:val="en-GB"/>
        </w:rPr>
        <w:t xml:space="preserve"> due to dynamic condition against sliding force and overturning force of each drill points could be seen in Table </w:t>
      </w:r>
      <w:r w:rsidR="00E22F9A">
        <w:rPr>
          <w:sz w:val="20"/>
          <w:szCs w:val="20"/>
          <w:lang w:val="en-GB"/>
        </w:rPr>
        <w:t>3.</w:t>
      </w:r>
    </w:p>
    <w:p w14:paraId="1263FB56" w14:textId="77777777" w:rsidR="003F6EFD" w:rsidRPr="005B0342" w:rsidRDefault="003F6EFD">
      <w:pPr>
        <w:ind w:left="284" w:firstLine="283"/>
        <w:rPr>
          <w:sz w:val="20"/>
          <w:szCs w:val="20"/>
          <w:lang w:val="en-GB"/>
        </w:rPr>
      </w:pPr>
    </w:p>
    <w:p w14:paraId="20ADE065" w14:textId="77777777" w:rsidR="003F6EFD" w:rsidRPr="005B0342" w:rsidRDefault="005C5262">
      <w:pPr>
        <w:pBdr>
          <w:top w:val="nil"/>
          <w:left w:val="nil"/>
          <w:bottom w:val="nil"/>
          <w:right w:val="nil"/>
          <w:between w:val="nil"/>
        </w:pBdr>
        <w:jc w:val="center"/>
        <w:rPr>
          <w:color w:val="000000"/>
          <w:sz w:val="20"/>
          <w:szCs w:val="20"/>
          <w:lang w:val="en-GB"/>
        </w:rPr>
      </w:pPr>
      <w:bookmarkStart w:id="5" w:name="_tyjcwt" w:colFirst="0" w:colLast="0"/>
      <w:bookmarkEnd w:id="5"/>
      <w:r w:rsidRPr="008E3592">
        <w:rPr>
          <w:b/>
          <w:bCs/>
          <w:color w:val="000000"/>
          <w:sz w:val="20"/>
          <w:szCs w:val="20"/>
          <w:lang w:val="en-GB"/>
        </w:rPr>
        <w:t>Tabl</w:t>
      </w:r>
      <w:r w:rsidR="00E22F9A" w:rsidRPr="008E3592">
        <w:rPr>
          <w:b/>
          <w:bCs/>
          <w:color w:val="000000"/>
          <w:sz w:val="20"/>
          <w:szCs w:val="20"/>
          <w:lang w:val="en-GB"/>
        </w:rPr>
        <w:t>e</w:t>
      </w:r>
      <w:r w:rsidRPr="008E3592">
        <w:rPr>
          <w:b/>
          <w:bCs/>
          <w:color w:val="000000"/>
          <w:sz w:val="20"/>
          <w:szCs w:val="20"/>
          <w:lang w:val="en-GB"/>
        </w:rPr>
        <w:t xml:space="preserve"> 3</w:t>
      </w:r>
      <w:r w:rsidRPr="005B0342">
        <w:rPr>
          <w:color w:val="000000"/>
          <w:sz w:val="20"/>
          <w:szCs w:val="20"/>
          <w:lang w:val="en-GB"/>
        </w:rPr>
        <w:t xml:space="preserve">. </w:t>
      </w:r>
      <w:r w:rsidR="00E22F9A">
        <w:rPr>
          <w:color w:val="000000"/>
          <w:sz w:val="20"/>
          <w:szCs w:val="20"/>
          <w:lang w:val="en-GB"/>
        </w:rPr>
        <w:t>SF result of each drill points due to dynamic condition</w:t>
      </w:r>
    </w:p>
    <w:p w14:paraId="4986477A" w14:textId="77777777" w:rsidR="003F6EFD" w:rsidRPr="005B0342" w:rsidRDefault="003F6EFD">
      <w:pPr>
        <w:rPr>
          <w:lang w:val="en-GB"/>
        </w:rPr>
      </w:pPr>
    </w:p>
    <w:tbl>
      <w:tblPr>
        <w:tblStyle w:val="a1"/>
        <w:tblW w:w="6379" w:type="dxa"/>
        <w:jc w:val="center"/>
        <w:tblBorders>
          <w:top w:val="single" w:sz="4" w:space="0" w:color="7F7F7F"/>
          <w:bottom w:val="single" w:sz="4" w:space="0" w:color="7F7F7F"/>
          <w:insideH w:val="single" w:sz="4" w:space="0" w:color="000000"/>
        </w:tblBorders>
        <w:tblLayout w:type="fixed"/>
        <w:tblLook w:val="0400" w:firstRow="0" w:lastRow="0" w:firstColumn="0" w:lastColumn="0" w:noHBand="0" w:noVBand="1"/>
      </w:tblPr>
      <w:tblGrid>
        <w:gridCol w:w="530"/>
        <w:gridCol w:w="1247"/>
        <w:gridCol w:w="1762"/>
        <w:gridCol w:w="1843"/>
        <w:gridCol w:w="997"/>
      </w:tblGrid>
      <w:tr w:rsidR="00E22F9A" w:rsidRPr="005B0342" w14:paraId="0EE40E34" w14:textId="77777777" w:rsidTr="00F254A2">
        <w:trPr>
          <w:jc w:val="center"/>
        </w:trPr>
        <w:tc>
          <w:tcPr>
            <w:tcW w:w="530" w:type="dxa"/>
            <w:vMerge w:val="restart"/>
            <w:vAlign w:val="center"/>
          </w:tcPr>
          <w:p w14:paraId="3F70E36B" w14:textId="77777777" w:rsidR="00E22F9A" w:rsidRPr="004744AE" w:rsidRDefault="00E22F9A">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No</w:t>
            </w:r>
          </w:p>
        </w:tc>
        <w:tc>
          <w:tcPr>
            <w:tcW w:w="1247" w:type="dxa"/>
            <w:vMerge w:val="restart"/>
            <w:vAlign w:val="center"/>
          </w:tcPr>
          <w:p w14:paraId="68D16060" w14:textId="77777777" w:rsidR="00E22F9A" w:rsidRPr="004744AE" w:rsidRDefault="00E22F9A" w:rsidP="00166792">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Drill Point</w:t>
            </w:r>
          </w:p>
        </w:tc>
        <w:tc>
          <w:tcPr>
            <w:tcW w:w="3605" w:type="dxa"/>
            <w:gridSpan w:val="2"/>
            <w:vAlign w:val="center"/>
          </w:tcPr>
          <w:p w14:paraId="436B4147" w14:textId="77777777" w:rsidR="00E22F9A" w:rsidRPr="004744AE" w:rsidRDefault="00E22F9A">
            <w:pPr>
              <w:jc w:val="center"/>
              <w:rPr>
                <w:rFonts w:ascii="Times New Roman" w:hAnsi="Times New Roman" w:cs="Times New Roman"/>
                <w:sz w:val="20"/>
                <w:szCs w:val="20"/>
                <w:lang w:val="en-GB"/>
              </w:rPr>
            </w:pPr>
            <w:r w:rsidRPr="004744AE">
              <w:rPr>
                <w:rFonts w:ascii="Times New Roman" w:hAnsi="Times New Roman" w:cs="Times New Roman"/>
                <w:sz w:val="20"/>
                <w:szCs w:val="20"/>
                <w:lang w:val="en-GB"/>
              </w:rPr>
              <w:t>SF (</w:t>
            </w:r>
            <w:r w:rsidRPr="004744AE">
              <w:rPr>
                <w:rFonts w:ascii="Times New Roman" w:hAnsi="Times New Roman" w:cs="Times New Roman"/>
                <w:i/>
                <w:sz w:val="20"/>
                <w:szCs w:val="20"/>
                <w:lang w:val="en-GB"/>
              </w:rPr>
              <w:t>safety factor</w:t>
            </w:r>
            <w:r w:rsidRPr="004744AE">
              <w:rPr>
                <w:rFonts w:ascii="Times New Roman" w:hAnsi="Times New Roman" w:cs="Times New Roman"/>
                <w:sz w:val="20"/>
                <w:szCs w:val="20"/>
                <w:lang w:val="en-GB"/>
              </w:rPr>
              <w:t>)</w:t>
            </w:r>
          </w:p>
        </w:tc>
        <w:tc>
          <w:tcPr>
            <w:tcW w:w="997" w:type="dxa"/>
            <w:vMerge w:val="restart"/>
            <w:vAlign w:val="center"/>
          </w:tcPr>
          <w:p w14:paraId="04B42B0C" w14:textId="77777777" w:rsidR="00E22F9A" w:rsidRPr="004744AE" w:rsidRDefault="00E22F9A">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Note</w:t>
            </w:r>
          </w:p>
        </w:tc>
      </w:tr>
      <w:tr w:rsidR="00E22F9A" w:rsidRPr="005B0342" w14:paraId="4C820FE5" w14:textId="77777777" w:rsidTr="00F254A2">
        <w:trPr>
          <w:trHeight w:val="340"/>
          <w:jc w:val="center"/>
        </w:trPr>
        <w:tc>
          <w:tcPr>
            <w:tcW w:w="530" w:type="dxa"/>
            <w:vMerge/>
            <w:vAlign w:val="center"/>
          </w:tcPr>
          <w:p w14:paraId="5E01A61F" w14:textId="77777777" w:rsidR="00E22F9A" w:rsidRPr="004744AE" w:rsidRDefault="00E22F9A">
            <w:pPr>
              <w:widowControl w:val="0"/>
              <w:pBdr>
                <w:top w:val="nil"/>
                <w:left w:val="nil"/>
                <w:bottom w:val="nil"/>
                <w:right w:val="nil"/>
                <w:between w:val="nil"/>
              </w:pBdr>
              <w:spacing w:line="276" w:lineRule="auto"/>
              <w:rPr>
                <w:rFonts w:ascii="Times New Roman" w:hAnsi="Times New Roman" w:cs="Times New Roman"/>
                <w:sz w:val="20"/>
                <w:szCs w:val="20"/>
                <w:lang w:val="en-GB"/>
              </w:rPr>
            </w:pPr>
          </w:p>
        </w:tc>
        <w:tc>
          <w:tcPr>
            <w:tcW w:w="1247" w:type="dxa"/>
            <w:vMerge/>
            <w:vAlign w:val="center"/>
          </w:tcPr>
          <w:p w14:paraId="004EED2D" w14:textId="77777777" w:rsidR="00E22F9A" w:rsidRPr="004744AE" w:rsidRDefault="00E22F9A">
            <w:pPr>
              <w:widowControl w:val="0"/>
              <w:pBdr>
                <w:top w:val="nil"/>
                <w:left w:val="nil"/>
                <w:bottom w:val="nil"/>
                <w:right w:val="nil"/>
                <w:between w:val="nil"/>
              </w:pBdr>
              <w:spacing w:line="276" w:lineRule="auto"/>
              <w:rPr>
                <w:rFonts w:ascii="Times New Roman" w:hAnsi="Times New Roman" w:cs="Times New Roman"/>
                <w:sz w:val="20"/>
                <w:szCs w:val="20"/>
                <w:lang w:val="en-GB"/>
              </w:rPr>
            </w:pPr>
          </w:p>
        </w:tc>
        <w:tc>
          <w:tcPr>
            <w:tcW w:w="1762" w:type="dxa"/>
          </w:tcPr>
          <w:p w14:paraId="6EED78C3" w14:textId="77777777" w:rsidR="00E22F9A" w:rsidRPr="004744AE" w:rsidRDefault="00E22F9A" w:rsidP="00166792">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Sliding Force</w:t>
            </w:r>
          </w:p>
        </w:tc>
        <w:tc>
          <w:tcPr>
            <w:tcW w:w="1843" w:type="dxa"/>
          </w:tcPr>
          <w:p w14:paraId="273ED17F" w14:textId="77777777" w:rsidR="00E22F9A" w:rsidRPr="004744AE" w:rsidRDefault="00E22F9A" w:rsidP="00166792">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Overturning Force</w:t>
            </w:r>
          </w:p>
        </w:tc>
        <w:tc>
          <w:tcPr>
            <w:tcW w:w="997" w:type="dxa"/>
            <w:vMerge/>
            <w:vAlign w:val="center"/>
          </w:tcPr>
          <w:p w14:paraId="2FF7B25B" w14:textId="77777777" w:rsidR="00E22F9A" w:rsidRPr="004744AE" w:rsidRDefault="00E22F9A">
            <w:pPr>
              <w:widowControl w:val="0"/>
              <w:pBdr>
                <w:top w:val="nil"/>
                <w:left w:val="nil"/>
                <w:bottom w:val="nil"/>
                <w:right w:val="nil"/>
                <w:between w:val="nil"/>
              </w:pBdr>
              <w:spacing w:line="276" w:lineRule="auto"/>
              <w:rPr>
                <w:rFonts w:ascii="Times New Roman" w:hAnsi="Times New Roman" w:cs="Times New Roman"/>
                <w:sz w:val="20"/>
                <w:szCs w:val="20"/>
                <w:lang w:val="en-GB"/>
              </w:rPr>
            </w:pPr>
          </w:p>
        </w:tc>
      </w:tr>
      <w:tr w:rsidR="003F6EFD" w:rsidRPr="005B0342" w14:paraId="47BF454A" w14:textId="77777777" w:rsidTr="00F254A2">
        <w:trPr>
          <w:jc w:val="center"/>
        </w:trPr>
        <w:tc>
          <w:tcPr>
            <w:tcW w:w="530" w:type="dxa"/>
          </w:tcPr>
          <w:p w14:paraId="34A89EEE" w14:textId="77777777" w:rsidR="003F6EFD" w:rsidRPr="004744AE" w:rsidRDefault="005C5262">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1</w:t>
            </w:r>
          </w:p>
        </w:tc>
        <w:tc>
          <w:tcPr>
            <w:tcW w:w="1247" w:type="dxa"/>
          </w:tcPr>
          <w:p w14:paraId="43E5E907" w14:textId="77777777" w:rsidR="003F6EFD" w:rsidRPr="004744AE" w:rsidRDefault="005C5262">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BH 06</w:t>
            </w:r>
          </w:p>
        </w:tc>
        <w:tc>
          <w:tcPr>
            <w:tcW w:w="1762" w:type="dxa"/>
            <w:vAlign w:val="center"/>
          </w:tcPr>
          <w:p w14:paraId="66297FD7" w14:textId="77777777" w:rsidR="003F6EFD" w:rsidRPr="004744AE" w:rsidRDefault="00E22F9A">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1.</w:t>
            </w:r>
            <w:r w:rsidR="005C5262" w:rsidRPr="004744AE">
              <w:rPr>
                <w:rFonts w:ascii="Times New Roman" w:hAnsi="Times New Roman" w:cs="Times New Roman"/>
                <w:sz w:val="20"/>
                <w:szCs w:val="20"/>
                <w:lang w:val="en-GB"/>
              </w:rPr>
              <w:t>133</w:t>
            </w:r>
          </w:p>
        </w:tc>
        <w:tc>
          <w:tcPr>
            <w:tcW w:w="1843" w:type="dxa"/>
            <w:vAlign w:val="center"/>
          </w:tcPr>
          <w:p w14:paraId="611A5430" w14:textId="77777777" w:rsidR="003F6EFD" w:rsidRPr="004744AE" w:rsidRDefault="00E22F9A">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1.</w:t>
            </w:r>
            <w:r w:rsidR="005C5262" w:rsidRPr="004744AE">
              <w:rPr>
                <w:rFonts w:ascii="Times New Roman" w:hAnsi="Times New Roman" w:cs="Times New Roman"/>
                <w:sz w:val="20"/>
                <w:szCs w:val="20"/>
                <w:lang w:val="en-GB"/>
              </w:rPr>
              <w:t>683</w:t>
            </w:r>
          </w:p>
        </w:tc>
        <w:tc>
          <w:tcPr>
            <w:tcW w:w="997" w:type="dxa"/>
            <w:vAlign w:val="center"/>
          </w:tcPr>
          <w:p w14:paraId="4A1CA3A8" w14:textId="7111C912" w:rsidR="003F6EFD" w:rsidRPr="004744AE" w:rsidRDefault="00E22F9A">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Safe</w:t>
            </w:r>
            <w:r w:rsidR="00C864EF">
              <w:rPr>
                <w:rFonts w:ascii="Times New Roman" w:hAnsi="Times New Roman" w:cs="Times New Roman"/>
                <w:sz w:val="20"/>
                <w:szCs w:val="20"/>
                <w:lang w:val="en-GB"/>
              </w:rPr>
              <w:t>s</w:t>
            </w:r>
            <w:bookmarkStart w:id="6" w:name="_GoBack"/>
            <w:bookmarkEnd w:id="6"/>
          </w:p>
        </w:tc>
      </w:tr>
      <w:tr w:rsidR="003F6EFD" w:rsidRPr="005B0342" w14:paraId="01A69251" w14:textId="77777777" w:rsidTr="00F254A2">
        <w:trPr>
          <w:jc w:val="center"/>
        </w:trPr>
        <w:tc>
          <w:tcPr>
            <w:tcW w:w="530" w:type="dxa"/>
          </w:tcPr>
          <w:p w14:paraId="0FD1F8E2" w14:textId="77777777" w:rsidR="003F6EFD" w:rsidRPr="004744AE" w:rsidRDefault="005C5262">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2</w:t>
            </w:r>
          </w:p>
        </w:tc>
        <w:tc>
          <w:tcPr>
            <w:tcW w:w="1247" w:type="dxa"/>
          </w:tcPr>
          <w:p w14:paraId="0545B725" w14:textId="77777777" w:rsidR="003F6EFD" w:rsidRPr="004744AE" w:rsidRDefault="005C5262">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BH 10</w:t>
            </w:r>
          </w:p>
        </w:tc>
        <w:tc>
          <w:tcPr>
            <w:tcW w:w="1762" w:type="dxa"/>
            <w:vAlign w:val="center"/>
          </w:tcPr>
          <w:p w14:paraId="5E8FAD07" w14:textId="77777777" w:rsidR="003F6EFD" w:rsidRPr="004744AE" w:rsidRDefault="00E22F9A">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2.</w:t>
            </w:r>
            <w:r w:rsidR="005C5262" w:rsidRPr="004744AE">
              <w:rPr>
                <w:rFonts w:ascii="Times New Roman" w:hAnsi="Times New Roman" w:cs="Times New Roman"/>
                <w:sz w:val="20"/>
                <w:szCs w:val="20"/>
                <w:lang w:val="en-GB"/>
              </w:rPr>
              <w:t>391</w:t>
            </w:r>
          </w:p>
        </w:tc>
        <w:tc>
          <w:tcPr>
            <w:tcW w:w="1843" w:type="dxa"/>
            <w:vAlign w:val="center"/>
          </w:tcPr>
          <w:p w14:paraId="48EDD449" w14:textId="77777777" w:rsidR="003F6EFD" w:rsidRPr="004744AE" w:rsidRDefault="00E22F9A">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3.</w:t>
            </w:r>
            <w:r w:rsidR="005C5262" w:rsidRPr="004744AE">
              <w:rPr>
                <w:rFonts w:ascii="Times New Roman" w:hAnsi="Times New Roman" w:cs="Times New Roman"/>
                <w:sz w:val="20"/>
                <w:szCs w:val="20"/>
                <w:lang w:val="en-GB"/>
              </w:rPr>
              <w:t>614</w:t>
            </w:r>
          </w:p>
        </w:tc>
        <w:tc>
          <w:tcPr>
            <w:tcW w:w="997" w:type="dxa"/>
            <w:vAlign w:val="center"/>
          </w:tcPr>
          <w:p w14:paraId="66F5E030" w14:textId="77777777" w:rsidR="003F6EFD" w:rsidRPr="004744AE" w:rsidRDefault="00E22F9A">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Safe</w:t>
            </w:r>
          </w:p>
        </w:tc>
      </w:tr>
      <w:tr w:rsidR="003F6EFD" w:rsidRPr="005B0342" w14:paraId="554381E0" w14:textId="77777777" w:rsidTr="00F254A2">
        <w:trPr>
          <w:jc w:val="center"/>
        </w:trPr>
        <w:tc>
          <w:tcPr>
            <w:tcW w:w="530" w:type="dxa"/>
          </w:tcPr>
          <w:p w14:paraId="6E47F115" w14:textId="77777777" w:rsidR="003F6EFD" w:rsidRPr="004744AE" w:rsidRDefault="005C5262">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3</w:t>
            </w:r>
          </w:p>
        </w:tc>
        <w:tc>
          <w:tcPr>
            <w:tcW w:w="1247" w:type="dxa"/>
          </w:tcPr>
          <w:p w14:paraId="58F8B3A8" w14:textId="77777777" w:rsidR="003F6EFD" w:rsidRPr="004744AE" w:rsidRDefault="005C5262">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BH 11</w:t>
            </w:r>
          </w:p>
        </w:tc>
        <w:tc>
          <w:tcPr>
            <w:tcW w:w="1762" w:type="dxa"/>
            <w:vAlign w:val="center"/>
          </w:tcPr>
          <w:p w14:paraId="5811112A" w14:textId="77777777" w:rsidR="003F6EFD" w:rsidRPr="004744AE" w:rsidRDefault="00E22F9A">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1.</w:t>
            </w:r>
            <w:r w:rsidR="005C5262" w:rsidRPr="004744AE">
              <w:rPr>
                <w:rFonts w:ascii="Times New Roman" w:hAnsi="Times New Roman" w:cs="Times New Roman"/>
                <w:sz w:val="20"/>
                <w:szCs w:val="20"/>
                <w:lang w:val="en-GB"/>
              </w:rPr>
              <w:t>125</w:t>
            </w:r>
          </w:p>
        </w:tc>
        <w:tc>
          <w:tcPr>
            <w:tcW w:w="1843" w:type="dxa"/>
            <w:vAlign w:val="center"/>
          </w:tcPr>
          <w:p w14:paraId="21CC6FFF" w14:textId="77777777" w:rsidR="003F6EFD" w:rsidRPr="004744AE" w:rsidRDefault="00E22F9A">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1.</w:t>
            </w:r>
            <w:r w:rsidR="005C5262" w:rsidRPr="004744AE">
              <w:rPr>
                <w:rFonts w:ascii="Times New Roman" w:hAnsi="Times New Roman" w:cs="Times New Roman"/>
                <w:sz w:val="20"/>
                <w:szCs w:val="20"/>
                <w:lang w:val="en-GB"/>
              </w:rPr>
              <w:t>895</w:t>
            </w:r>
          </w:p>
        </w:tc>
        <w:tc>
          <w:tcPr>
            <w:tcW w:w="997" w:type="dxa"/>
            <w:vAlign w:val="center"/>
          </w:tcPr>
          <w:p w14:paraId="3AF14727" w14:textId="77777777" w:rsidR="003F6EFD" w:rsidRPr="004744AE" w:rsidRDefault="00E22F9A">
            <w:pPr>
              <w:jc w:val="both"/>
              <w:rPr>
                <w:rFonts w:ascii="Times New Roman" w:hAnsi="Times New Roman" w:cs="Times New Roman"/>
                <w:sz w:val="20"/>
                <w:szCs w:val="20"/>
                <w:lang w:val="en-GB"/>
              </w:rPr>
            </w:pPr>
            <w:r w:rsidRPr="004744AE">
              <w:rPr>
                <w:rFonts w:ascii="Times New Roman" w:hAnsi="Times New Roman" w:cs="Times New Roman"/>
                <w:sz w:val="20"/>
                <w:szCs w:val="20"/>
                <w:lang w:val="en-GB"/>
              </w:rPr>
              <w:t>Safe</w:t>
            </w:r>
          </w:p>
        </w:tc>
      </w:tr>
    </w:tbl>
    <w:p w14:paraId="19DA5EFF" w14:textId="77777777" w:rsidR="003F6EFD" w:rsidRPr="005B0342" w:rsidRDefault="003F6EFD">
      <w:pPr>
        <w:pBdr>
          <w:top w:val="nil"/>
          <w:left w:val="nil"/>
          <w:bottom w:val="nil"/>
          <w:right w:val="nil"/>
          <w:between w:val="nil"/>
        </w:pBdr>
        <w:ind w:left="720"/>
        <w:jc w:val="both"/>
        <w:rPr>
          <w:color w:val="000000"/>
          <w:sz w:val="20"/>
          <w:szCs w:val="20"/>
          <w:lang w:val="en-GB"/>
        </w:rPr>
      </w:pPr>
    </w:p>
    <w:p w14:paraId="697B1056" w14:textId="77777777" w:rsidR="003F6EFD" w:rsidRPr="005B0342" w:rsidRDefault="005C5262">
      <w:pPr>
        <w:pBdr>
          <w:top w:val="nil"/>
          <w:left w:val="nil"/>
          <w:bottom w:val="nil"/>
          <w:right w:val="nil"/>
          <w:between w:val="nil"/>
        </w:pBdr>
        <w:ind w:left="426" w:hanging="426"/>
        <w:jc w:val="both"/>
        <w:rPr>
          <w:color w:val="000000"/>
          <w:sz w:val="20"/>
          <w:szCs w:val="20"/>
          <w:lang w:val="en-GB"/>
        </w:rPr>
      </w:pPr>
      <w:r w:rsidRPr="00DC342B">
        <w:rPr>
          <w:i/>
          <w:iCs/>
          <w:color w:val="000000"/>
          <w:sz w:val="20"/>
          <w:szCs w:val="20"/>
          <w:lang w:val="en-GB"/>
        </w:rPr>
        <w:t>3.2</w:t>
      </w:r>
      <w:r w:rsidRPr="005B0342">
        <w:rPr>
          <w:color w:val="000000"/>
          <w:sz w:val="20"/>
          <w:szCs w:val="20"/>
          <w:lang w:val="en-GB"/>
        </w:rPr>
        <w:tab/>
      </w:r>
      <w:r w:rsidR="00E22F9A">
        <w:rPr>
          <w:i/>
          <w:color w:val="000000"/>
          <w:sz w:val="20"/>
          <w:szCs w:val="20"/>
          <w:lang w:val="en-GB"/>
        </w:rPr>
        <w:t>Analy</w:t>
      </w:r>
      <w:r w:rsidRPr="005B0342">
        <w:rPr>
          <w:i/>
          <w:color w:val="000000"/>
          <w:sz w:val="20"/>
          <w:szCs w:val="20"/>
          <w:lang w:val="en-GB"/>
        </w:rPr>
        <w:t>sis</w:t>
      </w:r>
      <w:r w:rsidR="00E22F9A">
        <w:rPr>
          <w:i/>
          <w:color w:val="000000"/>
          <w:sz w:val="20"/>
          <w:szCs w:val="20"/>
          <w:lang w:val="en-GB"/>
        </w:rPr>
        <w:t xml:space="preserve"> on the Underpass Structure Stability with</w:t>
      </w:r>
      <w:r w:rsidRPr="005B0342">
        <w:rPr>
          <w:i/>
          <w:color w:val="000000"/>
          <w:sz w:val="20"/>
          <w:szCs w:val="20"/>
          <w:lang w:val="en-GB"/>
        </w:rPr>
        <w:t xml:space="preserve"> Rocsience</w:t>
      </w:r>
      <w:r w:rsidR="00E22F9A">
        <w:rPr>
          <w:i/>
          <w:color w:val="000000"/>
          <w:sz w:val="20"/>
          <w:szCs w:val="20"/>
          <w:lang w:val="en-GB"/>
        </w:rPr>
        <w:t xml:space="preserve"> 3</w:t>
      </w:r>
      <w:r w:rsidRPr="005B0342">
        <w:rPr>
          <w:i/>
          <w:color w:val="000000"/>
          <w:sz w:val="20"/>
          <w:szCs w:val="20"/>
          <w:lang w:val="en-GB"/>
        </w:rPr>
        <w:t xml:space="preserve"> (RS3)</w:t>
      </w:r>
    </w:p>
    <w:p w14:paraId="312E99D2" w14:textId="77777777" w:rsidR="00E22F9A" w:rsidRDefault="00E22F9A">
      <w:pPr>
        <w:ind w:firstLine="426"/>
        <w:jc w:val="both"/>
        <w:rPr>
          <w:sz w:val="20"/>
          <w:szCs w:val="20"/>
          <w:lang w:val="en-GB"/>
        </w:rPr>
      </w:pPr>
      <w:r>
        <w:rPr>
          <w:sz w:val="20"/>
          <w:szCs w:val="20"/>
          <w:lang w:val="en-GB"/>
        </w:rPr>
        <w:t>The stability analysis</w:t>
      </w:r>
      <w:r w:rsidR="00DF7327" w:rsidRPr="00DF7327">
        <w:rPr>
          <w:sz w:val="20"/>
          <w:szCs w:val="20"/>
          <w:lang w:val="en-GB"/>
        </w:rPr>
        <w:t xml:space="preserve"> </w:t>
      </w:r>
      <w:r w:rsidR="00DF7327">
        <w:rPr>
          <w:sz w:val="20"/>
          <w:szCs w:val="20"/>
          <w:lang w:val="en-GB"/>
        </w:rPr>
        <w:t>on the Yogyakarta International Airport underpass structure</w:t>
      </w:r>
      <w:r>
        <w:rPr>
          <w:sz w:val="20"/>
          <w:szCs w:val="20"/>
          <w:lang w:val="en-GB"/>
        </w:rPr>
        <w:t xml:space="preserve"> </w:t>
      </w:r>
      <w:r w:rsidR="00DF7327">
        <w:rPr>
          <w:sz w:val="20"/>
          <w:szCs w:val="20"/>
          <w:lang w:val="en-GB"/>
        </w:rPr>
        <w:t>by using</w:t>
      </w:r>
      <w:r>
        <w:rPr>
          <w:sz w:val="20"/>
          <w:szCs w:val="20"/>
          <w:lang w:val="en-GB"/>
        </w:rPr>
        <w:t xml:space="preserve"> Rocscience 3 (RS3) numerical simulation showed a </w:t>
      </w:r>
      <w:r w:rsidRPr="00DF7327">
        <w:rPr>
          <w:i/>
          <w:sz w:val="20"/>
          <w:szCs w:val="20"/>
          <w:lang w:val="en-GB"/>
        </w:rPr>
        <w:t>safe</w:t>
      </w:r>
      <w:r>
        <w:rPr>
          <w:sz w:val="20"/>
          <w:szCs w:val="20"/>
          <w:lang w:val="en-GB"/>
        </w:rPr>
        <w:t xml:space="preserve"> result when the required maximum settlement is 51 – 76 mm or 0.51 – 0.76 m. The loading value inserted in the static analysis was </w:t>
      </w:r>
      <w:r w:rsidRPr="005B0342">
        <w:rPr>
          <w:sz w:val="20"/>
          <w:szCs w:val="20"/>
          <w:lang w:val="en-GB"/>
        </w:rPr>
        <w:t>18</w:t>
      </w:r>
      <w:r>
        <w:rPr>
          <w:sz w:val="20"/>
          <w:szCs w:val="20"/>
          <w:lang w:val="en-GB"/>
        </w:rPr>
        <w:t>.</w:t>
      </w:r>
      <w:r w:rsidRPr="005B0342">
        <w:rPr>
          <w:sz w:val="20"/>
          <w:szCs w:val="20"/>
          <w:lang w:val="en-GB"/>
        </w:rPr>
        <w:t>58 kN/m</w:t>
      </w:r>
      <w:r w:rsidRPr="005B0342">
        <w:rPr>
          <w:sz w:val="20"/>
          <w:szCs w:val="20"/>
          <w:vertAlign w:val="superscript"/>
          <w:lang w:val="en-GB"/>
        </w:rPr>
        <w:t>2</w:t>
      </w:r>
      <w:r>
        <w:rPr>
          <w:sz w:val="20"/>
          <w:szCs w:val="20"/>
          <w:lang w:val="en-GB"/>
        </w:rPr>
        <w:t>, and the earthquake load o</w:t>
      </w:r>
      <w:r w:rsidR="00DF7327">
        <w:rPr>
          <w:sz w:val="20"/>
          <w:szCs w:val="20"/>
          <w:lang w:val="en-GB"/>
        </w:rPr>
        <w:t>n</w:t>
      </w:r>
      <w:r>
        <w:rPr>
          <w:sz w:val="20"/>
          <w:szCs w:val="20"/>
          <w:lang w:val="en-GB"/>
        </w:rPr>
        <w:t xml:space="preserve"> the peak ground acceleration (PGA)</w:t>
      </w:r>
      <w:r w:rsidR="00DF7327">
        <w:rPr>
          <w:sz w:val="20"/>
          <w:szCs w:val="20"/>
          <w:lang w:val="en-GB"/>
        </w:rPr>
        <w:t xml:space="preserve"> analysis</w:t>
      </w:r>
      <w:r>
        <w:rPr>
          <w:sz w:val="20"/>
          <w:szCs w:val="20"/>
          <w:lang w:val="en-GB"/>
        </w:rPr>
        <w:t xml:space="preserve"> according to SNI </w:t>
      </w:r>
      <w:r w:rsidRPr="005B0342">
        <w:rPr>
          <w:sz w:val="20"/>
          <w:szCs w:val="20"/>
          <w:lang w:val="en-GB"/>
        </w:rPr>
        <w:t xml:space="preserve">8460:1726 </w:t>
      </w:r>
      <w:r>
        <w:rPr>
          <w:sz w:val="20"/>
          <w:szCs w:val="20"/>
          <w:lang w:val="en-GB"/>
        </w:rPr>
        <w:t>is 0.472 g.</w:t>
      </w:r>
      <w:r w:rsidR="00DF7327">
        <w:rPr>
          <w:sz w:val="20"/>
          <w:szCs w:val="20"/>
          <w:lang w:val="en-GB"/>
        </w:rPr>
        <w:t xml:space="preserve"> The underpass geometry is shown in Figure 5. The modelling result has review point with transverse direction and longitudinal direction which could be seen in Figure 6. </w:t>
      </w:r>
      <w:r w:rsidR="00F55513">
        <w:rPr>
          <w:sz w:val="20"/>
          <w:szCs w:val="20"/>
          <w:lang w:val="en-GB"/>
        </w:rPr>
        <w:t>The analysis result of the overall settlement on each drill points are shown in Table 4.</w:t>
      </w:r>
    </w:p>
    <w:p w14:paraId="63CFDA50" w14:textId="77777777" w:rsidR="003F6EFD" w:rsidRPr="005B0342" w:rsidRDefault="005C5262" w:rsidP="00F55513">
      <w:pPr>
        <w:jc w:val="center"/>
        <w:rPr>
          <w:sz w:val="20"/>
          <w:szCs w:val="20"/>
          <w:lang w:val="en-GB"/>
        </w:rPr>
      </w:pPr>
      <w:r w:rsidRPr="005B0342">
        <w:rPr>
          <w:noProof/>
          <w:lang w:eastAsia="en-US"/>
        </w:rPr>
        <w:lastRenderedPageBreak/>
        <w:drawing>
          <wp:inline distT="0" distB="0" distL="0" distR="0" wp14:anchorId="26F64F82" wp14:editId="5254E4C6">
            <wp:extent cx="3031614" cy="158663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5234" t="14513" r="3336" b="9716"/>
                    <a:stretch>
                      <a:fillRect/>
                    </a:stretch>
                  </pic:blipFill>
                  <pic:spPr>
                    <a:xfrm>
                      <a:off x="0" y="0"/>
                      <a:ext cx="3031614" cy="1586633"/>
                    </a:xfrm>
                    <a:prstGeom prst="rect">
                      <a:avLst/>
                    </a:prstGeom>
                    <a:ln/>
                  </pic:spPr>
                </pic:pic>
              </a:graphicData>
            </a:graphic>
          </wp:inline>
        </w:drawing>
      </w:r>
    </w:p>
    <w:p w14:paraId="37F724C7" w14:textId="77777777" w:rsidR="003F6EFD" w:rsidRPr="005B0342" w:rsidRDefault="003F6EFD">
      <w:pPr>
        <w:ind w:left="284" w:firstLine="425"/>
        <w:jc w:val="both"/>
        <w:rPr>
          <w:sz w:val="20"/>
          <w:szCs w:val="20"/>
          <w:lang w:val="en-GB"/>
        </w:rPr>
      </w:pPr>
    </w:p>
    <w:p w14:paraId="1F4AA77C" w14:textId="2644A303" w:rsidR="003F6EFD" w:rsidRDefault="005C5262">
      <w:pPr>
        <w:pBdr>
          <w:top w:val="nil"/>
          <w:left w:val="nil"/>
          <w:bottom w:val="nil"/>
          <w:right w:val="nil"/>
          <w:between w:val="nil"/>
        </w:pBdr>
        <w:spacing w:after="200"/>
        <w:rPr>
          <w:color w:val="000000"/>
          <w:sz w:val="20"/>
          <w:szCs w:val="20"/>
          <w:lang w:val="en-GB"/>
        </w:rPr>
      </w:pPr>
      <w:bookmarkStart w:id="7" w:name="_3dy6vkm" w:colFirst="0" w:colLast="0"/>
      <w:bookmarkEnd w:id="7"/>
      <w:r w:rsidRPr="005B0342">
        <w:rPr>
          <w:color w:val="000000"/>
          <w:sz w:val="20"/>
          <w:szCs w:val="20"/>
          <w:lang w:val="en-GB"/>
        </w:rPr>
        <w:tab/>
      </w:r>
      <w:r w:rsidRPr="008E3592">
        <w:rPr>
          <w:b/>
          <w:bCs/>
          <w:color w:val="000000"/>
          <w:sz w:val="20"/>
          <w:szCs w:val="20"/>
          <w:lang w:val="en-GB"/>
        </w:rPr>
        <w:t xml:space="preserve">         </w:t>
      </w:r>
      <w:r w:rsidR="00F55513" w:rsidRPr="008E3592">
        <w:rPr>
          <w:b/>
          <w:bCs/>
          <w:color w:val="000000"/>
          <w:sz w:val="20"/>
          <w:szCs w:val="20"/>
          <w:lang w:val="en-GB"/>
        </w:rPr>
        <w:t xml:space="preserve">           Figure </w:t>
      </w:r>
      <w:r w:rsidR="008E3592" w:rsidRPr="008E3592">
        <w:rPr>
          <w:b/>
          <w:bCs/>
          <w:color w:val="000000"/>
          <w:sz w:val="20"/>
          <w:szCs w:val="20"/>
          <w:lang w:val="en-GB"/>
        </w:rPr>
        <w:t>4</w:t>
      </w:r>
      <w:r w:rsidR="00F55513" w:rsidRPr="005B0342">
        <w:rPr>
          <w:color w:val="000000"/>
          <w:sz w:val="20"/>
          <w:szCs w:val="20"/>
          <w:lang w:val="en-GB"/>
        </w:rPr>
        <w:t xml:space="preserve">. </w:t>
      </w:r>
      <w:r w:rsidR="00F55513">
        <w:rPr>
          <w:color w:val="000000"/>
          <w:sz w:val="20"/>
          <w:szCs w:val="20"/>
          <w:lang w:val="en-GB"/>
        </w:rPr>
        <w:t>Geometry of Yogyakarta International Airport underpass</w:t>
      </w:r>
      <w:r w:rsidRPr="005B0342">
        <w:rPr>
          <w:color w:val="000000"/>
          <w:sz w:val="20"/>
          <w:szCs w:val="20"/>
          <w:lang w:val="en-GB"/>
        </w:rPr>
        <w:t xml:space="preserve">  </w:t>
      </w:r>
    </w:p>
    <w:p w14:paraId="0E07F493" w14:textId="77777777" w:rsidR="00F55513" w:rsidRPr="005B0342" w:rsidRDefault="00F55513">
      <w:pPr>
        <w:pBdr>
          <w:top w:val="nil"/>
          <w:left w:val="nil"/>
          <w:bottom w:val="nil"/>
          <w:right w:val="nil"/>
          <w:between w:val="nil"/>
        </w:pBdr>
        <w:spacing w:after="200"/>
        <w:rPr>
          <w:color w:val="000000"/>
          <w:sz w:val="20"/>
          <w:szCs w:val="20"/>
          <w:lang w:val="en-GB"/>
        </w:rPr>
      </w:pPr>
    </w:p>
    <w:p w14:paraId="623E6B8A" w14:textId="77777777" w:rsidR="003F6EFD" w:rsidRPr="005B0342" w:rsidRDefault="00F55513" w:rsidP="00F55513">
      <w:pPr>
        <w:jc w:val="center"/>
        <w:rPr>
          <w:lang w:val="en-GB"/>
        </w:rPr>
      </w:pPr>
      <w:r w:rsidRPr="005B0342">
        <w:rPr>
          <w:noProof/>
          <w:lang w:eastAsia="en-US"/>
        </w:rPr>
        <w:drawing>
          <wp:inline distT="0" distB="0" distL="0" distR="0" wp14:anchorId="1DD962C3" wp14:editId="37AE9CB8">
            <wp:extent cx="2865725" cy="1690796"/>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22128" t="6233" r="19285" b="5879"/>
                    <a:stretch>
                      <a:fillRect/>
                    </a:stretch>
                  </pic:blipFill>
                  <pic:spPr>
                    <a:xfrm>
                      <a:off x="0" y="0"/>
                      <a:ext cx="2865725" cy="1690796"/>
                    </a:xfrm>
                    <a:prstGeom prst="rect">
                      <a:avLst/>
                    </a:prstGeom>
                    <a:ln/>
                  </pic:spPr>
                </pic:pic>
              </a:graphicData>
            </a:graphic>
          </wp:inline>
        </w:drawing>
      </w:r>
    </w:p>
    <w:p w14:paraId="0FB0798F" w14:textId="3CDB9AE5" w:rsidR="00F55513" w:rsidRPr="005B0342" w:rsidRDefault="00F55513" w:rsidP="00F55513">
      <w:pPr>
        <w:pBdr>
          <w:top w:val="nil"/>
          <w:left w:val="nil"/>
          <w:bottom w:val="nil"/>
          <w:right w:val="nil"/>
          <w:between w:val="nil"/>
        </w:pBdr>
        <w:spacing w:after="200"/>
        <w:jc w:val="center"/>
        <w:rPr>
          <w:color w:val="000000"/>
          <w:sz w:val="20"/>
          <w:szCs w:val="20"/>
          <w:lang w:val="en-GB"/>
        </w:rPr>
      </w:pPr>
      <w:bookmarkStart w:id="8" w:name="_1t3h5sf" w:colFirst="0" w:colLast="0"/>
      <w:bookmarkEnd w:id="8"/>
      <w:r w:rsidRPr="008E3592">
        <w:rPr>
          <w:b/>
          <w:bCs/>
          <w:color w:val="000000"/>
          <w:sz w:val="20"/>
          <w:szCs w:val="20"/>
          <w:lang w:val="en-GB"/>
        </w:rPr>
        <w:t xml:space="preserve">Figure </w:t>
      </w:r>
      <w:r w:rsidR="008E3592" w:rsidRPr="008E3592">
        <w:rPr>
          <w:b/>
          <w:bCs/>
          <w:color w:val="000000"/>
          <w:sz w:val="20"/>
          <w:szCs w:val="20"/>
          <w:lang w:val="en-GB"/>
        </w:rPr>
        <w:t>5</w:t>
      </w:r>
      <w:r>
        <w:rPr>
          <w:color w:val="000000"/>
          <w:sz w:val="20"/>
          <w:szCs w:val="20"/>
          <w:lang w:val="en-GB"/>
        </w:rPr>
        <w:t>. Review points in transverse direction and longitudinal direction</w:t>
      </w:r>
    </w:p>
    <w:p w14:paraId="0034100F" w14:textId="77777777" w:rsidR="00F55513" w:rsidRDefault="00F55513">
      <w:pPr>
        <w:pBdr>
          <w:top w:val="nil"/>
          <w:left w:val="nil"/>
          <w:bottom w:val="nil"/>
          <w:right w:val="nil"/>
          <w:between w:val="nil"/>
        </w:pBdr>
        <w:spacing w:after="200"/>
        <w:jc w:val="center"/>
        <w:rPr>
          <w:color w:val="000000"/>
          <w:sz w:val="20"/>
          <w:szCs w:val="20"/>
          <w:lang w:val="en-GB"/>
        </w:rPr>
      </w:pPr>
    </w:p>
    <w:p w14:paraId="6858D043" w14:textId="77777777" w:rsidR="003F6EFD" w:rsidRPr="005B0342" w:rsidRDefault="00F55513">
      <w:pPr>
        <w:pBdr>
          <w:top w:val="nil"/>
          <w:left w:val="nil"/>
          <w:bottom w:val="nil"/>
          <w:right w:val="nil"/>
          <w:between w:val="nil"/>
        </w:pBdr>
        <w:spacing w:after="200"/>
        <w:jc w:val="center"/>
        <w:rPr>
          <w:color w:val="000000"/>
          <w:sz w:val="20"/>
          <w:szCs w:val="20"/>
          <w:lang w:val="en-GB"/>
        </w:rPr>
      </w:pPr>
      <w:r w:rsidRPr="008E3592">
        <w:rPr>
          <w:b/>
          <w:bCs/>
          <w:color w:val="000000"/>
          <w:sz w:val="20"/>
          <w:szCs w:val="20"/>
          <w:lang w:val="en-GB"/>
        </w:rPr>
        <w:t>Table</w:t>
      </w:r>
      <w:r w:rsidR="005C5262" w:rsidRPr="008E3592">
        <w:rPr>
          <w:b/>
          <w:bCs/>
          <w:color w:val="000000"/>
          <w:sz w:val="20"/>
          <w:szCs w:val="20"/>
          <w:lang w:val="en-GB"/>
        </w:rPr>
        <w:t xml:space="preserve"> 4</w:t>
      </w:r>
      <w:r w:rsidR="005C5262" w:rsidRPr="005B0342">
        <w:rPr>
          <w:color w:val="000000"/>
          <w:sz w:val="20"/>
          <w:szCs w:val="20"/>
          <w:lang w:val="en-GB"/>
        </w:rPr>
        <w:t xml:space="preserve">. </w:t>
      </w:r>
      <w:r>
        <w:rPr>
          <w:color w:val="000000"/>
          <w:sz w:val="20"/>
          <w:szCs w:val="20"/>
          <w:lang w:val="en-GB"/>
        </w:rPr>
        <w:t>Analysis result of the overall settlement on each drill points</w:t>
      </w:r>
    </w:p>
    <w:tbl>
      <w:tblPr>
        <w:tblStyle w:val="a2"/>
        <w:tblW w:w="10028" w:type="dxa"/>
        <w:jc w:val="center"/>
        <w:tblLayout w:type="fixed"/>
        <w:tblLook w:val="0400" w:firstRow="0" w:lastRow="0" w:firstColumn="0" w:lastColumn="0" w:noHBand="0" w:noVBand="1"/>
      </w:tblPr>
      <w:tblGrid>
        <w:gridCol w:w="485"/>
        <w:gridCol w:w="880"/>
        <w:gridCol w:w="1170"/>
        <w:gridCol w:w="970"/>
        <w:gridCol w:w="798"/>
        <w:gridCol w:w="959"/>
        <w:gridCol w:w="918"/>
        <w:gridCol w:w="1048"/>
        <w:gridCol w:w="959"/>
        <w:gridCol w:w="840"/>
        <w:gridCol w:w="1001"/>
      </w:tblGrid>
      <w:tr w:rsidR="003F6EFD" w:rsidRPr="005B0342" w14:paraId="211B22B2" w14:textId="77777777" w:rsidTr="00F254A2">
        <w:trPr>
          <w:trHeight w:val="300"/>
          <w:jc w:val="center"/>
        </w:trPr>
        <w:tc>
          <w:tcPr>
            <w:tcW w:w="485" w:type="dxa"/>
            <w:vMerge w:val="restart"/>
            <w:tcBorders>
              <w:top w:val="single" w:sz="4" w:space="0" w:color="auto"/>
              <w:bottom w:val="single" w:sz="4" w:space="0" w:color="000000"/>
            </w:tcBorders>
            <w:shd w:val="clear" w:color="auto" w:fill="auto"/>
            <w:vAlign w:val="center"/>
          </w:tcPr>
          <w:p w14:paraId="323A78C1" w14:textId="77777777" w:rsidR="003F6EFD" w:rsidRPr="005B0342" w:rsidRDefault="005C5262">
            <w:pPr>
              <w:jc w:val="center"/>
              <w:rPr>
                <w:color w:val="000000"/>
                <w:sz w:val="20"/>
                <w:szCs w:val="20"/>
                <w:lang w:val="en-GB"/>
              </w:rPr>
            </w:pPr>
            <w:r w:rsidRPr="005B0342">
              <w:rPr>
                <w:color w:val="000000"/>
                <w:sz w:val="20"/>
                <w:szCs w:val="20"/>
                <w:lang w:val="en-GB"/>
              </w:rPr>
              <w:t>No</w:t>
            </w:r>
          </w:p>
        </w:tc>
        <w:tc>
          <w:tcPr>
            <w:tcW w:w="880" w:type="dxa"/>
            <w:vMerge w:val="restart"/>
            <w:tcBorders>
              <w:top w:val="single" w:sz="4" w:space="0" w:color="auto"/>
              <w:bottom w:val="single" w:sz="4" w:space="0" w:color="000000"/>
            </w:tcBorders>
            <w:shd w:val="clear" w:color="auto" w:fill="auto"/>
            <w:vAlign w:val="center"/>
          </w:tcPr>
          <w:p w14:paraId="083740E2" w14:textId="77777777" w:rsidR="003F6EFD" w:rsidRPr="005B0342" w:rsidRDefault="00F55513">
            <w:pPr>
              <w:jc w:val="center"/>
              <w:rPr>
                <w:color w:val="000000"/>
                <w:sz w:val="20"/>
                <w:szCs w:val="20"/>
                <w:lang w:val="en-GB"/>
              </w:rPr>
            </w:pPr>
            <w:r>
              <w:rPr>
                <w:color w:val="000000"/>
                <w:sz w:val="20"/>
                <w:szCs w:val="20"/>
                <w:lang w:val="en-GB"/>
              </w:rPr>
              <w:t>Drill Points</w:t>
            </w:r>
          </w:p>
        </w:tc>
        <w:tc>
          <w:tcPr>
            <w:tcW w:w="1170" w:type="dxa"/>
            <w:vMerge w:val="restart"/>
            <w:tcBorders>
              <w:top w:val="single" w:sz="4" w:space="0" w:color="auto"/>
              <w:bottom w:val="single" w:sz="4" w:space="0" w:color="000000"/>
            </w:tcBorders>
            <w:shd w:val="clear" w:color="auto" w:fill="auto"/>
            <w:vAlign w:val="center"/>
          </w:tcPr>
          <w:p w14:paraId="4AC0DD7E" w14:textId="77777777" w:rsidR="003F6EFD" w:rsidRPr="005B0342" w:rsidRDefault="00F55513">
            <w:pPr>
              <w:jc w:val="center"/>
              <w:rPr>
                <w:color w:val="000000"/>
                <w:sz w:val="20"/>
                <w:szCs w:val="20"/>
                <w:lang w:val="en-GB"/>
              </w:rPr>
            </w:pPr>
            <w:r>
              <w:rPr>
                <w:color w:val="000000"/>
                <w:sz w:val="20"/>
                <w:szCs w:val="20"/>
                <w:lang w:val="en-GB"/>
              </w:rPr>
              <w:t>Calculation</w:t>
            </w:r>
          </w:p>
        </w:tc>
        <w:tc>
          <w:tcPr>
            <w:tcW w:w="7493" w:type="dxa"/>
            <w:gridSpan w:val="8"/>
            <w:tcBorders>
              <w:top w:val="single" w:sz="4" w:space="0" w:color="auto"/>
              <w:bottom w:val="single" w:sz="4" w:space="0" w:color="000000"/>
            </w:tcBorders>
            <w:shd w:val="clear" w:color="auto" w:fill="auto"/>
            <w:vAlign w:val="center"/>
          </w:tcPr>
          <w:p w14:paraId="63FDF7DF" w14:textId="77777777" w:rsidR="003F6EFD" w:rsidRPr="005B0342" w:rsidRDefault="00F55513">
            <w:pPr>
              <w:jc w:val="center"/>
              <w:rPr>
                <w:color w:val="000000"/>
                <w:sz w:val="20"/>
                <w:szCs w:val="20"/>
                <w:lang w:val="en-GB"/>
              </w:rPr>
            </w:pPr>
            <w:r>
              <w:rPr>
                <w:color w:val="000000"/>
                <w:sz w:val="20"/>
                <w:szCs w:val="20"/>
                <w:lang w:val="en-GB"/>
              </w:rPr>
              <w:t>Settlement</w:t>
            </w:r>
            <w:r w:rsidR="005C5262" w:rsidRPr="005B0342">
              <w:rPr>
                <w:color w:val="000000"/>
                <w:sz w:val="20"/>
                <w:szCs w:val="20"/>
                <w:lang w:val="en-GB"/>
              </w:rPr>
              <w:t xml:space="preserve"> (m)</w:t>
            </w:r>
          </w:p>
        </w:tc>
      </w:tr>
      <w:tr w:rsidR="003F6EFD" w:rsidRPr="005B0342" w14:paraId="216D0485" w14:textId="77777777" w:rsidTr="00F254A2">
        <w:trPr>
          <w:trHeight w:val="300"/>
          <w:jc w:val="center"/>
        </w:trPr>
        <w:tc>
          <w:tcPr>
            <w:tcW w:w="485" w:type="dxa"/>
            <w:vMerge/>
            <w:tcBorders>
              <w:top w:val="single" w:sz="4" w:space="0" w:color="000000"/>
              <w:bottom w:val="single" w:sz="4" w:space="0" w:color="000000"/>
            </w:tcBorders>
            <w:shd w:val="clear" w:color="auto" w:fill="auto"/>
            <w:vAlign w:val="center"/>
          </w:tcPr>
          <w:p w14:paraId="290EC3BB" w14:textId="77777777" w:rsidR="003F6EFD" w:rsidRPr="005B0342" w:rsidRDefault="003F6EFD">
            <w:pPr>
              <w:widowControl w:val="0"/>
              <w:pBdr>
                <w:top w:val="nil"/>
                <w:left w:val="nil"/>
                <w:bottom w:val="nil"/>
                <w:right w:val="nil"/>
                <w:between w:val="nil"/>
              </w:pBdr>
              <w:spacing w:line="276" w:lineRule="auto"/>
              <w:rPr>
                <w:color w:val="000000"/>
                <w:sz w:val="20"/>
                <w:szCs w:val="20"/>
                <w:lang w:val="en-GB"/>
              </w:rPr>
            </w:pPr>
          </w:p>
        </w:tc>
        <w:tc>
          <w:tcPr>
            <w:tcW w:w="880" w:type="dxa"/>
            <w:vMerge/>
            <w:tcBorders>
              <w:top w:val="single" w:sz="4" w:space="0" w:color="000000"/>
              <w:bottom w:val="single" w:sz="4" w:space="0" w:color="000000"/>
            </w:tcBorders>
            <w:shd w:val="clear" w:color="auto" w:fill="auto"/>
            <w:vAlign w:val="center"/>
          </w:tcPr>
          <w:p w14:paraId="3677B832" w14:textId="77777777" w:rsidR="003F6EFD" w:rsidRPr="005B0342" w:rsidRDefault="003F6EFD">
            <w:pPr>
              <w:widowControl w:val="0"/>
              <w:pBdr>
                <w:top w:val="nil"/>
                <w:left w:val="nil"/>
                <w:bottom w:val="nil"/>
                <w:right w:val="nil"/>
                <w:between w:val="nil"/>
              </w:pBdr>
              <w:spacing w:line="276" w:lineRule="auto"/>
              <w:rPr>
                <w:color w:val="000000"/>
                <w:sz w:val="20"/>
                <w:szCs w:val="20"/>
                <w:lang w:val="en-GB"/>
              </w:rPr>
            </w:pPr>
          </w:p>
        </w:tc>
        <w:tc>
          <w:tcPr>
            <w:tcW w:w="1170" w:type="dxa"/>
            <w:vMerge/>
            <w:tcBorders>
              <w:top w:val="single" w:sz="4" w:space="0" w:color="000000"/>
              <w:bottom w:val="single" w:sz="4" w:space="0" w:color="000000"/>
            </w:tcBorders>
            <w:shd w:val="clear" w:color="auto" w:fill="auto"/>
            <w:vAlign w:val="center"/>
          </w:tcPr>
          <w:p w14:paraId="29E23925" w14:textId="77777777" w:rsidR="003F6EFD" w:rsidRPr="005B0342" w:rsidRDefault="003F6EFD">
            <w:pPr>
              <w:widowControl w:val="0"/>
              <w:pBdr>
                <w:top w:val="nil"/>
                <w:left w:val="nil"/>
                <w:bottom w:val="nil"/>
                <w:right w:val="nil"/>
                <w:between w:val="nil"/>
              </w:pBdr>
              <w:spacing w:line="276" w:lineRule="auto"/>
              <w:rPr>
                <w:color w:val="000000"/>
                <w:sz w:val="20"/>
                <w:szCs w:val="20"/>
                <w:lang w:val="en-GB"/>
              </w:rPr>
            </w:pPr>
          </w:p>
        </w:tc>
        <w:tc>
          <w:tcPr>
            <w:tcW w:w="970" w:type="dxa"/>
            <w:vMerge w:val="restart"/>
            <w:tcBorders>
              <w:top w:val="nil"/>
              <w:bottom w:val="single" w:sz="4" w:space="0" w:color="000000"/>
            </w:tcBorders>
            <w:shd w:val="clear" w:color="auto" w:fill="auto"/>
            <w:vAlign w:val="center"/>
          </w:tcPr>
          <w:p w14:paraId="66B71841" w14:textId="77777777" w:rsidR="003F6EFD" w:rsidRPr="005B0342" w:rsidRDefault="00F55513">
            <w:pPr>
              <w:jc w:val="center"/>
              <w:rPr>
                <w:color w:val="000000"/>
                <w:sz w:val="20"/>
                <w:szCs w:val="20"/>
                <w:lang w:val="en-GB"/>
              </w:rPr>
            </w:pPr>
            <w:r>
              <w:rPr>
                <w:color w:val="000000"/>
                <w:sz w:val="20"/>
                <w:szCs w:val="20"/>
                <w:lang w:val="en-GB"/>
              </w:rPr>
              <w:t>Distance</w:t>
            </w:r>
          </w:p>
        </w:tc>
        <w:tc>
          <w:tcPr>
            <w:tcW w:w="2675" w:type="dxa"/>
            <w:gridSpan w:val="3"/>
            <w:tcBorders>
              <w:top w:val="single" w:sz="4" w:space="0" w:color="000000"/>
              <w:bottom w:val="single" w:sz="4" w:space="0" w:color="000000"/>
            </w:tcBorders>
            <w:shd w:val="clear" w:color="auto" w:fill="auto"/>
            <w:vAlign w:val="center"/>
          </w:tcPr>
          <w:p w14:paraId="192A7153" w14:textId="77777777" w:rsidR="003F6EFD" w:rsidRPr="005B0342" w:rsidRDefault="00166792">
            <w:pPr>
              <w:jc w:val="center"/>
              <w:rPr>
                <w:color w:val="000000"/>
                <w:sz w:val="20"/>
                <w:szCs w:val="20"/>
                <w:lang w:val="en-GB"/>
              </w:rPr>
            </w:pPr>
            <w:r>
              <w:rPr>
                <w:color w:val="000000"/>
                <w:sz w:val="20"/>
                <w:szCs w:val="20"/>
                <w:lang w:val="en-GB"/>
              </w:rPr>
              <w:t>Transverse Direction</w:t>
            </w:r>
          </w:p>
        </w:tc>
        <w:tc>
          <w:tcPr>
            <w:tcW w:w="1048" w:type="dxa"/>
            <w:vMerge w:val="restart"/>
            <w:tcBorders>
              <w:top w:val="nil"/>
              <w:bottom w:val="single" w:sz="4" w:space="0" w:color="000000"/>
            </w:tcBorders>
            <w:shd w:val="clear" w:color="auto" w:fill="auto"/>
            <w:vAlign w:val="center"/>
          </w:tcPr>
          <w:p w14:paraId="0C4A2C5C" w14:textId="77777777" w:rsidR="003F6EFD" w:rsidRPr="005B0342" w:rsidRDefault="00166792">
            <w:pPr>
              <w:jc w:val="center"/>
              <w:rPr>
                <w:color w:val="000000"/>
                <w:sz w:val="20"/>
                <w:szCs w:val="20"/>
                <w:lang w:val="en-GB"/>
              </w:rPr>
            </w:pPr>
            <w:r>
              <w:rPr>
                <w:color w:val="000000"/>
                <w:sz w:val="20"/>
                <w:szCs w:val="20"/>
                <w:lang w:val="en-GB"/>
              </w:rPr>
              <w:t>Distance</w:t>
            </w:r>
          </w:p>
        </w:tc>
        <w:tc>
          <w:tcPr>
            <w:tcW w:w="2800" w:type="dxa"/>
            <w:gridSpan w:val="3"/>
            <w:tcBorders>
              <w:top w:val="single" w:sz="4" w:space="0" w:color="000000"/>
              <w:bottom w:val="single" w:sz="4" w:space="0" w:color="000000"/>
            </w:tcBorders>
            <w:shd w:val="clear" w:color="auto" w:fill="auto"/>
            <w:vAlign w:val="center"/>
          </w:tcPr>
          <w:p w14:paraId="14948989" w14:textId="77777777" w:rsidR="003F6EFD" w:rsidRPr="005B0342" w:rsidRDefault="00166792">
            <w:pPr>
              <w:jc w:val="center"/>
              <w:rPr>
                <w:color w:val="000000"/>
                <w:sz w:val="20"/>
                <w:szCs w:val="20"/>
                <w:lang w:val="en-GB"/>
              </w:rPr>
            </w:pPr>
            <w:r>
              <w:rPr>
                <w:color w:val="000000"/>
                <w:sz w:val="20"/>
                <w:szCs w:val="20"/>
                <w:lang w:val="en-GB"/>
              </w:rPr>
              <w:t>Longitudinal Direction</w:t>
            </w:r>
          </w:p>
        </w:tc>
      </w:tr>
      <w:tr w:rsidR="003F6EFD" w:rsidRPr="005B0342" w14:paraId="500D89F1" w14:textId="77777777" w:rsidTr="00F254A2">
        <w:trPr>
          <w:trHeight w:val="300"/>
          <w:jc w:val="center"/>
        </w:trPr>
        <w:tc>
          <w:tcPr>
            <w:tcW w:w="485" w:type="dxa"/>
            <w:vMerge/>
            <w:tcBorders>
              <w:top w:val="single" w:sz="4" w:space="0" w:color="000000"/>
              <w:bottom w:val="single" w:sz="4" w:space="0" w:color="000000"/>
            </w:tcBorders>
            <w:shd w:val="clear" w:color="auto" w:fill="auto"/>
            <w:vAlign w:val="center"/>
          </w:tcPr>
          <w:p w14:paraId="6E531B2F" w14:textId="77777777" w:rsidR="003F6EFD" w:rsidRPr="005B0342" w:rsidRDefault="003F6EFD">
            <w:pPr>
              <w:widowControl w:val="0"/>
              <w:pBdr>
                <w:top w:val="nil"/>
                <w:left w:val="nil"/>
                <w:bottom w:val="nil"/>
                <w:right w:val="nil"/>
                <w:between w:val="nil"/>
              </w:pBdr>
              <w:spacing w:line="276" w:lineRule="auto"/>
              <w:rPr>
                <w:color w:val="000000"/>
                <w:sz w:val="20"/>
                <w:szCs w:val="20"/>
                <w:lang w:val="en-GB"/>
              </w:rPr>
            </w:pPr>
          </w:p>
        </w:tc>
        <w:tc>
          <w:tcPr>
            <w:tcW w:w="880" w:type="dxa"/>
            <w:vMerge/>
            <w:tcBorders>
              <w:top w:val="single" w:sz="4" w:space="0" w:color="000000"/>
              <w:bottom w:val="single" w:sz="4" w:space="0" w:color="000000"/>
            </w:tcBorders>
            <w:shd w:val="clear" w:color="auto" w:fill="auto"/>
            <w:vAlign w:val="center"/>
          </w:tcPr>
          <w:p w14:paraId="0546D51C" w14:textId="77777777" w:rsidR="003F6EFD" w:rsidRPr="005B0342" w:rsidRDefault="003F6EFD">
            <w:pPr>
              <w:widowControl w:val="0"/>
              <w:pBdr>
                <w:top w:val="nil"/>
                <w:left w:val="nil"/>
                <w:bottom w:val="nil"/>
                <w:right w:val="nil"/>
                <w:between w:val="nil"/>
              </w:pBdr>
              <w:spacing w:line="276" w:lineRule="auto"/>
              <w:rPr>
                <w:color w:val="000000"/>
                <w:sz w:val="20"/>
                <w:szCs w:val="20"/>
                <w:lang w:val="en-GB"/>
              </w:rPr>
            </w:pPr>
          </w:p>
        </w:tc>
        <w:tc>
          <w:tcPr>
            <w:tcW w:w="1170" w:type="dxa"/>
            <w:vMerge/>
            <w:tcBorders>
              <w:top w:val="single" w:sz="4" w:space="0" w:color="000000"/>
              <w:bottom w:val="single" w:sz="4" w:space="0" w:color="000000"/>
            </w:tcBorders>
            <w:shd w:val="clear" w:color="auto" w:fill="auto"/>
            <w:vAlign w:val="center"/>
          </w:tcPr>
          <w:p w14:paraId="096A508B" w14:textId="77777777" w:rsidR="003F6EFD" w:rsidRPr="005B0342" w:rsidRDefault="003F6EFD">
            <w:pPr>
              <w:widowControl w:val="0"/>
              <w:pBdr>
                <w:top w:val="nil"/>
                <w:left w:val="nil"/>
                <w:bottom w:val="nil"/>
                <w:right w:val="nil"/>
                <w:between w:val="nil"/>
              </w:pBdr>
              <w:spacing w:line="276" w:lineRule="auto"/>
              <w:rPr>
                <w:color w:val="000000"/>
                <w:sz w:val="20"/>
                <w:szCs w:val="20"/>
                <w:lang w:val="en-GB"/>
              </w:rPr>
            </w:pPr>
          </w:p>
        </w:tc>
        <w:tc>
          <w:tcPr>
            <w:tcW w:w="970" w:type="dxa"/>
            <w:vMerge/>
            <w:tcBorders>
              <w:top w:val="nil"/>
              <w:bottom w:val="single" w:sz="4" w:space="0" w:color="000000"/>
            </w:tcBorders>
            <w:shd w:val="clear" w:color="auto" w:fill="auto"/>
            <w:vAlign w:val="center"/>
          </w:tcPr>
          <w:p w14:paraId="4EA08EE8" w14:textId="77777777" w:rsidR="003F6EFD" w:rsidRPr="005B0342" w:rsidRDefault="003F6EFD">
            <w:pPr>
              <w:widowControl w:val="0"/>
              <w:pBdr>
                <w:top w:val="nil"/>
                <w:left w:val="nil"/>
                <w:bottom w:val="nil"/>
                <w:right w:val="nil"/>
                <w:between w:val="nil"/>
              </w:pBdr>
              <w:spacing w:line="276" w:lineRule="auto"/>
              <w:rPr>
                <w:color w:val="000000"/>
                <w:sz w:val="20"/>
                <w:szCs w:val="20"/>
                <w:lang w:val="en-GB"/>
              </w:rPr>
            </w:pPr>
          </w:p>
        </w:tc>
        <w:tc>
          <w:tcPr>
            <w:tcW w:w="798" w:type="dxa"/>
            <w:tcBorders>
              <w:top w:val="nil"/>
              <w:bottom w:val="single" w:sz="4" w:space="0" w:color="000000"/>
            </w:tcBorders>
            <w:shd w:val="clear" w:color="auto" w:fill="auto"/>
            <w:vAlign w:val="center"/>
          </w:tcPr>
          <w:p w14:paraId="00972CC8" w14:textId="77777777" w:rsidR="003F6EFD" w:rsidRPr="005B0342" w:rsidRDefault="00166792">
            <w:pPr>
              <w:jc w:val="center"/>
              <w:rPr>
                <w:color w:val="000000"/>
                <w:sz w:val="20"/>
                <w:szCs w:val="20"/>
                <w:lang w:val="en-GB"/>
              </w:rPr>
            </w:pPr>
            <w:r>
              <w:rPr>
                <w:color w:val="000000"/>
                <w:sz w:val="20"/>
                <w:szCs w:val="20"/>
                <w:lang w:val="en-GB"/>
              </w:rPr>
              <w:t>Front</w:t>
            </w:r>
          </w:p>
        </w:tc>
        <w:tc>
          <w:tcPr>
            <w:tcW w:w="959" w:type="dxa"/>
            <w:tcBorders>
              <w:top w:val="nil"/>
              <w:bottom w:val="single" w:sz="4" w:space="0" w:color="000000"/>
            </w:tcBorders>
            <w:shd w:val="clear" w:color="auto" w:fill="auto"/>
            <w:vAlign w:val="center"/>
          </w:tcPr>
          <w:p w14:paraId="429DA79C" w14:textId="77777777" w:rsidR="003F6EFD" w:rsidRPr="005B0342" w:rsidRDefault="00166792">
            <w:pPr>
              <w:jc w:val="center"/>
              <w:rPr>
                <w:color w:val="000000"/>
                <w:sz w:val="20"/>
                <w:szCs w:val="20"/>
                <w:lang w:val="en-GB"/>
              </w:rPr>
            </w:pPr>
            <w:r>
              <w:rPr>
                <w:color w:val="000000"/>
                <w:sz w:val="20"/>
                <w:szCs w:val="20"/>
                <w:lang w:val="en-GB"/>
              </w:rPr>
              <w:t>Middle</w:t>
            </w:r>
          </w:p>
        </w:tc>
        <w:tc>
          <w:tcPr>
            <w:tcW w:w="918" w:type="dxa"/>
            <w:tcBorders>
              <w:top w:val="nil"/>
              <w:bottom w:val="single" w:sz="4" w:space="0" w:color="000000"/>
            </w:tcBorders>
            <w:shd w:val="clear" w:color="auto" w:fill="auto"/>
            <w:vAlign w:val="center"/>
          </w:tcPr>
          <w:p w14:paraId="3533D2EE" w14:textId="77777777" w:rsidR="003F6EFD" w:rsidRPr="005B0342" w:rsidRDefault="00166792">
            <w:pPr>
              <w:jc w:val="center"/>
              <w:rPr>
                <w:color w:val="000000"/>
                <w:sz w:val="20"/>
                <w:szCs w:val="20"/>
                <w:lang w:val="en-GB"/>
              </w:rPr>
            </w:pPr>
            <w:r>
              <w:rPr>
                <w:color w:val="000000"/>
                <w:sz w:val="20"/>
                <w:szCs w:val="20"/>
                <w:lang w:val="en-GB"/>
              </w:rPr>
              <w:t>Back</w:t>
            </w:r>
          </w:p>
        </w:tc>
        <w:tc>
          <w:tcPr>
            <w:tcW w:w="1048" w:type="dxa"/>
            <w:vMerge/>
            <w:tcBorders>
              <w:top w:val="nil"/>
              <w:bottom w:val="single" w:sz="4" w:space="0" w:color="000000"/>
            </w:tcBorders>
            <w:shd w:val="clear" w:color="auto" w:fill="auto"/>
            <w:vAlign w:val="center"/>
          </w:tcPr>
          <w:p w14:paraId="202FCFCD" w14:textId="77777777" w:rsidR="003F6EFD" w:rsidRPr="005B0342" w:rsidRDefault="003F6EFD">
            <w:pPr>
              <w:widowControl w:val="0"/>
              <w:pBdr>
                <w:top w:val="nil"/>
                <w:left w:val="nil"/>
                <w:bottom w:val="nil"/>
                <w:right w:val="nil"/>
                <w:between w:val="nil"/>
              </w:pBdr>
              <w:spacing w:line="276" w:lineRule="auto"/>
              <w:rPr>
                <w:color w:val="000000"/>
                <w:sz w:val="20"/>
                <w:szCs w:val="20"/>
                <w:lang w:val="en-GB"/>
              </w:rPr>
            </w:pPr>
          </w:p>
        </w:tc>
        <w:tc>
          <w:tcPr>
            <w:tcW w:w="959" w:type="dxa"/>
            <w:tcBorders>
              <w:top w:val="nil"/>
              <w:bottom w:val="single" w:sz="4" w:space="0" w:color="000000"/>
            </w:tcBorders>
            <w:shd w:val="clear" w:color="auto" w:fill="auto"/>
            <w:vAlign w:val="center"/>
          </w:tcPr>
          <w:p w14:paraId="6543AF0E" w14:textId="77777777" w:rsidR="003F6EFD" w:rsidRPr="005B0342" w:rsidRDefault="00166792">
            <w:pPr>
              <w:jc w:val="center"/>
              <w:rPr>
                <w:color w:val="000000"/>
                <w:sz w:val="20"/>
                <w:szCs w:val="20"/>
                <w:lang w:val="en-GB"/>
              </w:rPr>
            </w:pPr>
            <w:r>
              <w:rPr>
                <w:color w:val="000000"/>
                <w:sz w:val="20"/>
                <w:szCs w:val="20"/>
                <w:lang w:val="en-GB"/>
              </w:rPr>
              <w:t>Left</w:t>
            </w:r>
          </w:p>
        </w:tc>
        <w:tc>
          <w:tcPr>
            <w:tcW w:w="840" w:type="dxa"/>
            <w:tcBorders>
              <w:top w:val="nil"/>
              <w:bottom w:val="single" w:sz="4" w:space="0" w:color="000000"/>
            </w:tcBorders>
            <w:shd w:val="clear" w:color="auto" w:fill="auto"/>
            <w:vAlign w:val="center"/>
          </w:tcPr>
          <w:p w14:paraId="709FA624" w14:textId="77777777" w:rsidR="003F6EFD" w:rsidRPr="005B0342" w:rsidRDefault="00166792">
            <w:pPr>
              <w:jc w:val="center"/>
              <w:rPr>
                <w:color w:val="000000"/>
                <w:sz w:val="20"/>
                <w:szCs w:val="20"/>
                <w:lang w:val="en-GB"/>
              </w:rPr>
            </w:pPr>
            <w:r>
              <w:rPr>
                <w:color w:val="000000"/>
                <w:sz w:val="20"/>
                <w:szCs w:val="20"/>
                <w:lang w:val="en-GB"/>
              </w:rPr>
              <w:t>Middle</w:t>
            </w:r>
          </w:p>
        </w:tc>
        <w:tc>
          <w:tcPr>
            <w:tcW w:w="1001" w:type="dxa"/>
            <w:tcBorders>
              <w:top w:val="nil"/>
              <w:bottom w:val="single" w:sz="4" w:space="0" w:color="000000"/>
            </w:tcBorders>
            <w:shd w:val="clear" w:color="auto" w:fill="auto"/>
            <w:vAlign w:val="center"/>
          </w:tcPr>
          <w:p w14:paraId="37B5AF29" w14:textId="77777777" w:rsidR="003F6EFD" w:rsidRPr="005B0342" w:rsidRDefault="00166792">
            <w:pPr>
              <w:jc w:val="center"/>
              <w:rPr>
                <w:color w:val="000000"/>
                <w:sz w:val="20"/>
                <w:szCs w:val="20"/>
                <w:lang w:val="en-GB"/>
              </w:rPr>
            </w:pPr>
            <w:r>
              <w:rPr>
                <w:color w:val="000000"/>
                <w:sz w:val="20"/>
                <w:szCs w:val="20"/>
                <w:lang w:val="en-GB"/>
              </w:rPr>
              <w:t>Right</w:t>
            </w:r>
          </w:p>
        </w:tc>
      </w:tr>
      <w:tr w:rsidR="003F6EFD" w:rsidRPr="005B0342" w14:paraId="30F2A44C" w14:textId="77777777" w:rsidTr="00F254A2">
        <w:trPr>
          <w:trHeight w:val="300"/>
          <w:jc w:val="center"/>
        </w:trPr>
        <w:tc>
          <w:tcPr>
            <w:tcW w:w="485" w:type="dxa"/>
            <w:tcBorders>
              <w:top w:val="single" w:sz="4" w:space="0" w:color="000000"/>
              <w:bottom w:val="single" w:sz="4" w:space="0" w:color="000000"/>
            </w:tcBorders>
            <w:shd w:val="clear" w:color="auto" w:fill="auto"/>
          </w:tcPr>
          <w:p w14:paraId="3271B86B" w14:textId="77777777" w:rsidR="003F6EFD" w:rsidRPr="005B0342" w:rsidRDefault="005C5262">
            <w:pPr>
              <w:rPr>
                <w:color w:val="000000"/>
                <w:sz w:val="20"/>
                <w:szCs w:val="20"/>
                <w:lang w:val="en-GB"/>
              </w:rPr>
            </w:pPr>
            <w:r w:rsidRPr="005B0342">
              <w:rPr>
                <w:color w:val="000000"/>
                <w:sz w:val="20"/>
                <w:szCs w:val="20"/>
                <w:lang w:val="en-GB"/>
              </w:rPr>
              <w:t>1</w:t>
            </w:r>
          </w:p>
        </w:tc>
        <w:tc>
          <w:tcPr>
            <w:tcW w:w="880" w:type="dxa"/>
            <w:tcBorders>
              <w:top w:val="single" w:sz="4" w:space="0" w:color="000000"/>
              <w:bottom w:val="single" w:sz="4" w:space="0" w:color="000000"/>
            </w:tcBorders>
            <w:shd w:val="clear" w:color="auto" w:fill="auto"/>
          </w:tcPr>
          <w:p w14:paraId="4FBCC0DB" w14:textId="77777777" w:rsidR="003F6EFD" w:rsidRPr="005B0342" w:rsidRDefault="005C5262">
            <w:pPr>
              <w:rPr>
                <w:color w:val="000000"/>
                <w:sz w:val="20"/>
                <w:szCs w:val="20"/>
                <w:lang w:val="en-GB"/>
              </w:rPr>
            </w:pPr>
            <w:r w:rsidRPr="005B0342">
              <w:rPr>
                <w:color w:val="000000"/>
                <w:sz w:val="20"/>
                <w:szCs w:val="20"/>
                <w:lang w:val="en-GB"/>
              </w:rPr>
              <w:t>BH 06</w:t>
            </w:r>
          </w:p>
        </w:tc>
        <w:tc>
          <w:tcPr>
            <w:tcW w:w="1170" w:type="dxa"/>
            <w:tcBorders>
              <w:top w:val="nil"/>
              <w:bottom w:val="single" w:sz="4" w:space="0" w:color="000000"/>
            </w:tcBorders>
            <w:shd w:val="clear" w:color="auto" w:fill="auto"/>
            <w:vAlign w:val="center"/>
          </w:tcPr>
          <w:p w14:paraId="173F5F30" w14:textId="77777777" w:rsidR="003F6EFD" w:rsidRPr="005B0342" w:rsidRDefault="00166792">
            <w:pPr>
              <w:rPr>
                <w:color w:val="000000"/>
                <w:sz w:val="20"/>
                <w:szCs w:val="20"/>
                <w:lang w:val="en-GB"/>
              </w:rPr>
            </w:pPr>
            <w:r>
              <w:rPr>
                <w:color w:val="000000"/>
                <w:sz w:val="20"/>
                <w:szCs w:val="20"/>
                <w:lang w:val="en-GB"/>
              </w:rPr>
              <w:t>Static</w:t>
            </w:r>
          </w:p>
        </w:tc>
        <w:tc>
          <w:tcPr>
            <w:tcW w:w="970" w:type="dxa"/>
            <w:tcBorders>
              <w:top w:val="nil"/>
              <w:bottom w:val="single" w:sz="4" w:space="0" w:color="000000"/>
            </w:tcBorders>
            <w:shd w:val="clear" w:color="auto" w:fill="auto"/>
            <w:vAlign w:val="center"/>
          </w:tcPr>
          <w:p w14:paraId="75336ECE" w14:textId="77777777" w:rsidR="003F6EFD" w:rsidRPr="005B0342" w:rsidRDefault="00166792" w:rsidP="00166792">
            <w:pPr>
              <w:jc w:val="center"/>
              <w:rPr>
                <w:color w:val="000000"/>
                <w:sz w:val="20"/>
                <w:szCs w:val="20"/>
                <w:lang w:val="en-GB"/>
              </w:rPr>
            </w:pPr>
            <w:r>
              <w:rPr>
                <w:color w:val="000000"/>
                <w:sz w:val="20"/>
                <w:szCs w:val="20"/>
                <w:lang w:val="en-GB"/>
              </w:rPr>
              <w:t>14.</w:t>
            </w:r>
            <w:r w:rsidR="005C5262" w:rsidRPr="005B0342">
              <w:rPr>
                <w:color w:val="000000"/>
                <w:sz w:val="20"/>
                <w:szCs w:val="20"/>
                <w:lang w:val="en-GB"/>
              </w:rPr>
              <w:t>720</w:t>
            </w:r>
          </w:p>
        </w:tc>
        <w:tc>
          <w:tcPr>
            <w:tcW w:w="798" w:type="dxa"/>
            <w:tcBorders>
              <w:top w:val="nil"/>
              <w:bottom w:val="single" w:sz="4" w:space="0" w:color="000000"/>
            </w:tcBorders>
            <w:shd w:val="clear" w:color="auto" w:fill="auto"/>
            <w:vAlign w:val="center"/>
          </w:tcPr>
          <w:p w14:paraId="512EC1C8" w14:textId="77777777" w:rsidR="003F6EFD" w:rsidRPr="005B0342" w:rsidRDefault="00166792" w:rsidP="00166792">
            <w:pPr>
              <w:jc w:val="center"/>
              <w:rPr>
                <w:color w:val="000000"/>
                <w:sz w:val="20"/>
                <w:szCs w:val="20"/>
                <w:lang w:val="en-GB"/>
              </w:rPr>
            </w:pPr>
            <w:r>
              <w:rPr>
                <w:color w:val="000000"/>
                <w:sz w:val="20"/>
                <w:szCs w:val="20"/>
                <w:lang w:val="en-GB"/>
              </w:rPr>
              <w:t>0.</w:t>
            </w:r>
            <w:r w:rsidR="005C5262" w:rsidRPr="005B0342">
              <w:rPr>
                <w:color w:val="000000"/>
                <w:sz w:val="20"/>
                <w:szCs w:val="20"/>
                <w:lang w:val="en-GB"/>
              </w:rPr>
              <w:t>0236</w:t>
            </w:r>
          </w:p>
        </w:tc>
        <w:tc>
          <w:tcPr>
            <w:tcW w:w="959" w:type="dxa"/>
            <w:tcBorders>
              <w:top w:val="nil"/>
              <w:bottom w:val="single" w:sz="4" w:space="0" w:color="000000"/>
            </w:tcBorders>
            <w:shd w:val="clear" w:color="auto" w:fill="auto"/>
            <w:vAlign w:val="center"/>
          </w:tcPr>
          <w:p w14:paraId="09CCF3B2" w14:textId="77777777" w:rsidR="003F6EFD" w:rsidRPr="005B0342" w:rsidRDefault="005C5262" w:rsidP="00166792">
            <w:pPr>
              <w:jc w:val="center"/>
              <w:rPr>
                <w:color w:val="000000"/>
                <w:sz w:val="20"/>
                <w:szCs w:val="20"/>
                <w:lang w:val="en-GB"/>
              </w:rPr>
            </w:pPr>
            <w:r w:rsidRPr="005B0342">
              <w:rPr>
                <w:color w:val="000000"/>
                <w:sz w:val="20"/>
                <w:szCs w:val="20"/>
                <w:lang w:val="en-GB"/>
              </w:rPr>
              <w:t>0</w:t>
            </w:r>
            <w:r w:rsidR="00166792">
              <w:rPr>
                <w:color w:val="000000"/>
                <w:sz w:val="20"/>
                <w:szCs w:val="20"/>
                <w:lang w:val="en-GB"/>
              </w:rPr>
              <w:t>.</w:t>
            </w:r>
            <w:r w:rsidRPr="005B0342">
              <w:rPr>
                <w:color w:val="000000"/>
                <w:sz w:val="20"/>
                <w:szCs w:val="20"/>
                <w:lang w:val="en-GB"/>
              </w:rPr>
              <w:t>0249</w:t>
            </w:r>
          </w:p>
        </w:tc>
        <w:tc>
          <w:tcPr>
            <w:tcW w:w="918" w:type="dxa"/>
            <w:tcBorders>
              <w:top w:val="nil"/>
              <w:bottom w:val="single" w:sz="4" w:space="0" w:color="000000"/>
            </w:tcBorders>
            <w:shd w:val="clear" w:color="auto" w:fill="auto"/>
            <w:vAlign w:val="center"/>
          </w:tcPr>
          <w:p w14:paraId="16ADA592" w14:textId="77777777" w:rsidR="003F6EFD" w:rsidRPr="005B0342" w:rsidRDefault="005C5262" w:rsidP="00166792">
            <w:pPr>
              <w:jc w:val="center"/>
              <w:rPr>
                <w:color w:val="000000"/>
                <w:sz w:val="20"/>
                <w:szCs w:val="20"/>
                <w:lang w:val="en-GB"/>
              </w:rPr>
            </w:pPr>
            <w:r w:rsidRPr="005B0342">
              <w:rPr>
                <w:color w:val="000000"/>
                <w:sz w:val="20"/>
                <w:szCs w:val="20"/>
                <w:lang w:val="en-GB"/>
              </w:rPr>
              <w:t>0</w:t>
            </w:r>
            <w:r w:rsidR="00166792">
              <w:rPr>
                <w:color w:val="000000"/>
                <w:sz w:val="20"/>
                <w:szCs w:val="20"/>
                <w:lang w:val="en-GB"/>
              </w:rPr>
              <w:t>.</w:t>
            </w:r>
            <w:r w:rsidRPr="005B0342">
              <w:rPr>
                <w:color w:val="000000"/>
                <w:sz w:val="20"/>
                <w:szCs w:val="20"/>
                <w:lang w:val="en-GB"/>
              </w:rPr>
              <w:t>0236</w:t>
            </w:r>
          </w:p>
        </w:tc>
        <w:tc>
          <w:tcPr>
            <w:tcW w:w="1048" w:type="dxa"/>
            <w:tcBorders>
              <w:top w:val="nil"/>
              <w:bottom w:val="single" w:sz="4" w:space="0" w:color="000000"/>
            </w:tcBorders>
            <w:shd w:val="clear" w:color="auto" w:fill="auto"/>
            <w:vAlign w:val="center"/>
          </w:tcPr>
          <w:p w14:paraId="1EB58478" w14:textId="77777777" w:rsidR="003F6EFD" w:rsidRPr="005B0342" w:rsidRDefault="00166792" w:rsidP="00166792">
            <w:pPr>
              <w:jc w:val="center"/>
              <w:rPr>
                <w:color w:val="000000"/>
                <w:sz w:val="20"/>
                <w:szCs w:val="20"/>
                <w:lang w:val="en-GB"/>
              </w:rPr>
            </w:pPr>
            <w:r w:rsidRPr="005B0342">
              <w:rPr>
                <w:color w:val="000000"/>
                <w:sz w:val="20"/>
                <w:szCs w:val="20"/>
                <w:lang w:val="en-GB"/>
              </w:rPr>
              <w:t>43</w:t>
            </w:r>
            <w:r>
              <w:rPr>
                <w:color w:val="000000"/>
                <w:sz w:val="20"/>
                <w:szCs w:val="20"/>
                <w:lang w:val="en-GB"/>
              </w:rPr>
              <w:t>.</w:t>
            </w:r>
            <w:r w:rsidRPr="005B0342">
              <w:rPr>
                <w:color w:val="000000"/>
                <w:sz w:val="20"/>
                <w:szCs w:val="20"/>
                <w:lang w:val="en-GB"/>
              </w:rPr>
              <w:t>007</w:t>
            </w:r>
          </w:p>
        </w:tc>
        <w:tc>
          <w:tcPr>
            <w:tcW w:w="959" w:type="dxa"/>
            <w:tcBorders>
              <w:top w:val="nil"/>
              <w:bottom w:val="single" w:sz="4" w:space="0" w:color="000000"/>
            </w:tcBorders>
            <w:shd w:val="clear" w:color="auto" w:fill="auto"/>
            <w:vAlign w:val="center"/>
          </w:tcPr>
          <w:p w14:paraId="34A7AC70" w14:textId="77777777" w:rsidR="003F6EFD" w:rsidRPr="005B0342" w:rsidRDefault="005C5262" w:rsidP="00166792">
            <w:pPr>
              <w:jc w:val="center"/>
              <w:rPr>
                <w:color w:val="000000"/>
                <w:sz w:val="20"/>
                <w:szCs w:val="20"/>
                <w:lang w:val="en-GB"/>
              </w:rPr>
            </w:pPr>
            <w:r w:rsidRPr="005B0342">
              <w:rPr>
                <w:color w:val="000000"/>
                <w:sz w:val="20"/>
                <w:szCs w:val="20"/>
                <w:lang w:val="en-GB"/>
              </w:rPr>
              <w:t>0</w:t>
            </w:r>
            <w:r w:rsidR="00166792">
              <w:rPr>
                <w:color w:val="000000"/>
                <w:sz w:val="20"/>
                <w:szCs w:val="20"/>
                <w:lang w:val="en-GB"/>
              </w:rPr>
              <w:t>.</w:t>
            </w:r>
            <w:r w:rsidRPr="005B0342">
              <w:rPr>
                <w:color w:val="000000"/>
                <w:sz w:val="20"/>
                <w:szCs w:val="20"/>
                <w:lang w:val="en-GB"/>
              </w:rPr>
              <w:t>0237</w:t>
            </w:r>
          </w:p>
        </w:tc>
        <w:tc>
          <w:tcPr>
            <w:tcW w:w="840" w:type="dxa"/>
            <w:tcBorders>
              <w:top w:val="nil"/>
              <w:bottom w:val="single" w:sz="4" w:space="0" w:color="000000"/>
            </w:tcBorders>
            <w:shd w:val="clear" w:color="auto" w:fill="auto"/>
            <w:vAlign w:val="center"/>
          </w:tcPr>
          <w:p w14:paraId="1F8F0B0C" w14:textId="77777777" w:rsidR="003F6EFD" w:rsidRPr="005B0342" w:rsidRDefault="005C5262" w:rsidP="00166792">
            <w:pPr>
              <w:jc w:val="center"/>
              <w:rPr>
                <w:color w:val="000000"/>
                <w:sz w:val="20"/>
                <w:szCs w:val="20"/>
                <w:lang w:val="en-GB"/>
              </w:rPr>
            </w:pPr>
            <w:r w:rsidRPr="005B0342">
              <w:rPr>
                <w:color w:val="000000"/>
                <w:sz w:val="20"/>
                <w:szCs w:val="20"/>
                <w:lang w:val="en-GB"/>
              </w:rPr>
              <w:t>0</w:t>
            </w:r>
            <w:r w:rsidR="00166792">
              <w:rPr>
                <w:color w:val="000000"/>
                <w:sz w:val="20"/>
                <w:szCs w:val="20"/>
                <w:lang w:val="en-GB"/>
              </w:rPr>
              <w:t>.</w:t>
            </w:r>
            <w:r w:rsidRPr="005B0342">
              <w:rPr>
                <w:color w:val="000000"/>
                <w:sz w:val="20"/>
                <w:szCs w:val="20"/>
                <w:lang w:val="en-GB"/>
              </w:rPr>
              <w:t>0252</w:t>
            </w:r>
          </w:p>
        </w:tc>
        <w:tc>
          <w:tcPr>
            <w:tcW w:w="1001" w:type="dxa"/>
            <w:tcBorders>
              <w:top w:val="nil"/>
              <w:bottom w:val="single" w:sz="4" w:space="0" w:color="000000"/>
            </w:tcBorders>
            <w:shd w:val="clear" w:color="auto" w:fill="auto"/>
            <w:vAlign w:val="center"/>
          </w:tcPr>
          <w:p w14:paraId="4DA79457" w14:textId="77777777" w:rsidR="003F6EFD" w:rsidRPr="005B0342" w:rsidRDefault="005C5262" w:rsidP="00166792">
            <w:pPr>
              <w:jc w:val="center"/>
              <w:rPr>
                <w:color w:val="000000"/>
                <w:sz w:val="20"/>
                <w:szCs w:val="20"/>
                <w:lang w:val="en-GB"/>
              </w:rPr>
            </w:pPr>
            <w:r w:rsidRPr="005B0342">
              <w:rPr>
                <w:color w:val="000000"/>
                <w:sz w:val="20"/>
                <w:szCs w:val="20"/>
                <w:lang w:val="en-GB"/>
              </w:rPr>
              <w:t>0</w:t>
            </w:r>
            <w:r w:rsidR="00166792">
              <w:rPr>
                <w:color w:val="000000"/>
                <w:sz w:val="20"/>
                <w:szCs w:val="20"/>
                <w:lang w:val="en-GB"/>
              </w:rPr>
              <w:t>.</w:t>
            </w:r>
            <w:r w:rsidRPr="005B0342">
              <w:rPr>
                <w:color w:val="000000"/>
                <w:sz w:val="20"/>
                <w:szCs w:val="20"/>
                <w:lang w:val="en-GB"/>
              </w:rPr>
              <w:t>0236</w:t>
            </w:r>
          </w:p>
        </w:tc>
      </w:tr>
      <w:tr w:rsidR="003F6EFD" w:rsidRPr="005B0342" w14:paraId="39D708C7" w14:textId="77777777" w:rsidTr="00F254A2">
        <w:trPr>
          <w:trHeight w:val="300"/>
          <w:jc w:val="center"/>
        </w:trPr>
        <w:tc>
          <w:tcPr>
            <w:tcW w:w="485" w:type="dxa"/>
            <w:tcBorders>
              <w:top w:val="single" w:sz="4" w:space="0" w:color="000000"/>
              <w:bottom w:val="single" w:sz="4" w:space="0" w:color="000000"/>
            </w:tcBorders>
            <w:shd w:val="clear" w:color="auto" w:fill="auto"/>
            <w:vAlign w:val="center"/>
          </w:tcPr>
          <w:p w14:paraId="6795D784" w14:textId="77777777" w:rsidR="003F6EFD" w:rsidRPr="005B0342" w:rsidRDefault="003F6EFD">
            <w:pPr>
              <w:rPr>
                <w:color w:val="000000"/>
                <w:sz w:val="20"/>
                <w:szCs w:val="20"/>
                <w:lang w:val="en-GB"/>
              </w:rPr>
            </w:pPr>
          </w:p>
        </w:tc>
        <w:tc>
          <w:tcPr>
            <w:tcW w:w="880" w:type="dxa"/>
            <w:tcBorders>
              <w:top w:val="single" w:sz="4" w:space="0" w:color="000000"/>
              <w:bottom w:val="single" w:sz="4" w:space="0" w:color="000000"/>
            </w:tcBorders>
            <w:shd w:val="clear" w:color="auto" w:fill="auto"/>
            <w:vAlign w:val="center"/>
          </w:tcPr>
          <w:p w14:paraId="7A79CFF8" w14:textId="77777777" w:rsidR="003F6EFD" w:rsidRPr="005B0342" w:rsidRDefault="003F6EFD">
            <w:pPr>
              <w:rPr>
                <w:color w:val="000000"/>
                <w:sz w:val="20"/>
                <w:szCs w:val="20"/>
                <w:lang w:val="en-GB"/>
              </w:rPr>
            </w:pPr>
          </w:p>
        </w:tc>
        <w:tc>
          <w:tcPr>
            <w:tcW w:w="1170" w:type="dxa"/>
            <w:tcBorders>
              <w:top w:val="nil"/>
              <w:bottom w:val="single" w:sz="4" w:space="0" w:color="000000"/>
            </w:tcBorders>
            <w:shd w:val="clear" w:color="auto" w:fill="auto"/>
            <w:vAlign w:val="center"/>
          </w:tcPr>
          <w:p w14:paraId="2E2C6850" w14:textId="77777777" w:rsidR="003F6EFD" w:rsidRPr="005B0342" w:rsidRDefault="005C5262" w:rsidP="00166792">
            <w:pPr>
              <w:rPr>
                <w:color w:val="000000"/>
                <w:sz w:val="20"/>
                <w:szCs w:val="20"/>
                <w:lang w:val="en-GB"/>
              </w:rPr>
            </w:pPr>
            <w:r w:rsidRPr="005B0342">
              <w:rPr>
                <w:color w:val="000000"/>
                <w:sz w:val="20"/>
                <w:szCs w:val="20"/>
                <w:lang w:val="en-GB"/>
              </w:rPr>
              <w:t>D</w:t>
            </w:r>
            <w:r w:rsidR="00166792">
              <w:rPr>
                <w:color w:val="000000"/>
                <w:sz w:val="20"/>
                <w:szCs w:val="20"/>
                <w:lang w:val="en-GB"/>
              </w:rPr>
              <w:t>ynamic</w:t>
            </w:r>
          </w:p>
        </w:tc>
        <w:tc>
          <w:tcPr>
            <w:tcW w:w="970" w:type="dxa"/>
            <w:tcBorders>
              <w:top w:val="nil"/>
              <w:bottom w:val="single" w:sz="4" w:space="0" w:color="000000"/>
            </w:tcBorders>
            <w:shd w:val="clear" w:color="auto" w:fill="auto"/>
            <w:vAlign w:val="center"/>
          </w:tcPr>
          <w:p w14:paraId="78AA8B6B" w14:textId="77777777" w:rsidR="003F6EFD" w:rsidRPr="005B0342" w:rsidRDefault="00166792" w:rsidP="00166792">
            <w:pPr>
              <w:jc w:val="center"/>
              <w:rPr>
                <w:color w:val="000000"/>
                <w:sz w:val="20"/>
                <w:szCs w:val="20"/>
                <w:lang w:val="en-GB"/>
              </w:rPr>
            </w:pPr>
            <w:r>
              <w:rPr>
                <w:color w:val="000000"/>
                <w:sz w:val="20"/>
                <w:szCs w:val="20"/>
                <w:lang w:val="en-GB"/>
              </w:rPr>
              <w:t>14.</w:t>
            </w:r>
            <w:r w:rsidR="005C5262" w:rsidRPr="005B0342">
              <w:rPr>
                <w:color w:val="000000"/>
                <w:sz w:val="20"/>
                <w:szCs w:val="20"/>
                <w:lang w:val="en-GB"/>
              </w:rPr>
              <w:t>720</w:t>
            </w:r>
          </w:p>
        </w:tc>
        <w:tc>
          <w:tcPr>
            <w:tcW w:w="798" w:type="dxa"/>
            <w:tcBorders>
              <w:top w:val="nil"/>
              <w:bottom w:val="single" w:sz="4" w:space="0" w:color="000000"/>
            </w:tcBorders>
            <w:shd w:val="clear" w:color="auto" w:fill="auto"/>
            <w:vAlign w:val="center"/>
          </w:tcPr>
          <w:p w14:paraId="41B37737" w14:textId="77777777" w:rsidR="003F6EFD" w:rsidRPr="005B0342" w:rsidRDefault="00166792" w:rsidP="00166792">
            <w:pPr>
              <w:jc w:val="center"/>
              <w:rPr>
                <w:color w:val="000000"/>
                <w:sz w:val="20"/>
                <w:szCs w:val="20"/>
                <w:lang w:val="en-GB"/>
              </w:rPr>
            </w:pPr>
            <w:r>
              <w:rPr>
                <w:color w:val="000000"/>
                <w:sz w:val="20"/>
                <w:szCs w:val="20"/>
                <w:lang w:val="en-GB"/>
              </w:rPr>
              <w:t>0.</w:t>
            </w:r>
            <w:r w:rsidR="005C5262" w:rsidRPr="005B0342">
              <w:rPr>
                <w:color w:val="000000"/>
                <w:sz w:val="20"/>
                <w:szCs w:val="20"/>
                <w:lang w:val="en-GB"/>
              </w:rPr>
              <w:t>0318</w:t>
            </w:r>
          </w:p>
        </w:tc>
        <w:tc>
          <w:tcPr>
            <w:tcW w:w="959" w:type="dxa"/>
            <w:tcBorders>
              <w:top w:val="nil"/>
              <w:bottom w:val="single" w:sz="4" w:space="0" w:color="000000"/>
            </w:tcBorders>
            <w:shd w:val="clear" w:color="auto" w:fill="auto"/>
            <w:vAlign w:val="center"/>
          </w:tcPr>
          <w:p w14:paraId="1CF14FD3" w14:textId="77777777" w:rsidR="003F6EFD" w:rsidRPr="005B0342" w:rsidRDefault="005C5262" w:rsidP="00166792">
            <w:pPr>
              <w:jc w:val="center"/>
              <w:rPr>
                <w:color w:val="000000"/>
                <w:sz w:val="20"/>
                <w:szCs w:val="20"/>
                <w:lang w:val="en-GB"/>
              </w:rPr>
            </w:pPr>
            <w:r w:rsidRPr="005B0342">
              <w:rPr>
                <w:color w:val="000000"/>
                <w:sz w:val="20"/>
                <w:szCs w:val="20"/>
                <w:lang w:val="en-GB"/>
              </w:rPr>
              <w:t>0</w:t>
            </w:r>
            <w:r w:rsidR="00166792">
              <w:rPr>
                <w:color w:val="000000"/>
                <w:sz w:val="20"/>
                <w:szCs w:val="20"/>
                <w:lang w:val="en-GB"/>
              </w:rPr>
              <w:t>.</w:t>
            </w:r>
            <w:r w:rsidRPr="005B0342">
              <w:rPr>
                <w:color w:val="000000"/>
                <w:sz w:val="20"/>
                <w:szCs w:val="20"/>
                <w:lang w:val="en-GB"/>
              </w:rPr>
              <w:t>0331</w:t>
            </w:r>
          </w:p>
        </w:tc>
        <w:tc>
          <w:tcPr>
            <w:tcW w:w="918" w:type="dxa"/>
            <w:tcBorders>
              <w:top w:val="nil"/>
              <w:bottom w:val="single" w:sz="4" w:space="0" w:color="000000"/>
            </w:tcBorders>
            <w:shd w:val="clear" w:color="auto" w:fill="auto"/>
            <w:vAlign w:val="center"/>
          </w:tcPr>
          <w:p w14:paraId="70901922" w14:textId="77777777" w:rsidR="003F6EFD" w:rsidRPr="005B0342" w:rsidRDefault="005C5262" w:rsidP="00166792">
            <w:pPr>
              <w:jc w:val="center"/>
              <w:rPr>
                <w:color w:val="000000"/>
                <w:sz w:val="20"/>
                <w:szCs w:val="20"/>
                <w:lang w:val="en-GB"/>
              </w:rPr>
            </w:pPr>
            <w:r w:rsidRPr="005B0342">
              <w:rPr>
                <w:color w:val="000000"/>
                <w:sz w:val="20"/>
                <w:szCs w:val="20"/>
                <w:lang w:val="en-GB"/>
              </w:rPr>
              <w:t>0</w:t>
            </w:r>
            <w:r w:rsidR="00166792">
              <w:rPr>
                <w:color w:val="000000"/>
                <w:sz w:val="20"/>
                <w:szCs w:val="20"/>
                <w:lang w:val="en-GB"/>
              </w:rPr>
              <w:t>.</w:t>
            </w:r>
            <w:r w:rsidRPr="005B0342">
              <w:rPr>
                <w:color w:val="000000"/>
                <w:sz w:val="20"/>
                <w:szCs w:val="20"/>
                <w:lang w:val="en-GB"/>
              </w:rPr>
              <w:t>0317</w:t>
            </w:r>
          </w:p>
        </w:tc>
        <w:tc>
          <w:tcPr>
            <w:tcW w:w="1048" w:type="dxa"/>
            <w:tcBorders>
              <w:top w:val="nil"/>
              <w:bottom w:val="single" w:sz="4" w:space="0" w:color="000000"/>
            </w:tcBorders>
            <w:shd w:val="clear" w:color="auto" w:fill="auto"/>
            <w:vAlign w:val="center"/>
          </w:tcPr>
          <w:p w14:paraId="63211221" w14:textId="77777777" w:rsidR="003F6EFD" w:rsidRPr="005B0342" w:rsidRDefault="00166792" w:rsidP="00166792">
            <w:pPr>
              <w:jc w:val="center"/>
              <w:rPr>
                <w:color w:val="000000"/>
                <w:sz w:val="20"/>
                <w:szCs w:val="20"/>
                <w:lang w:val="en-GB"/>
              </w:rPr>
            </w:pPr>
            <w:r w:rsidRPr="005B0342">
              <w:rPr>
                <w:color w:val="000000"/>
                <w:sz w:val="20"/>
                <w:szCs w:val="20"/>
                <w:lang w:val="en-GB"/>
              </w:rPr>
              <w:t>43</w:t>
            </w:r>
            <w:r>
              <w:rPr>
                <w:color w:val="000000"/>
                <w:sz w:val="20"/>
                <w:szCs w:val="20"/>
                <w:lang w:val="en-GB"/>
              </w:rPr>
              <w:t>.</w:t>
            </w:r>
            <w:r w:rsidRPr="005B0342">
              <w:rPr>
                <w:color w:val="000000"/>
                <w:sz w:val="20"/>
                <w:szCs w:val="20"/>
                <w:lang w:val="en-GB"/>
              </w:rPr>
              <w:t>007</w:t>
            </w:r>
          </w:p>
        </w:tc>
        <w:tc>
          <w:tcPr>
            <w:tcW w:w="959" w:type="dxa"/>
            <w:tcBorders>
              <w:top w:val="nil"/>
              <w:bottom w:val="single" w:sz="4" w:space="0" w:color="000000"/>
            </w:tcBorders>
            <w:shd w:val="clear" w:color="auto" w:fill="auto"/>
            <w:vAlign w:val="center"/>
          </w:tcPr>
          <w:p w14:paraId="06C161AB" w14:textId="77777777" w:rsidR="003F6EFD" w:rsidRPr="005B0342" w:rsidRDefault="00166792" w:rsidP="00166792">
            <w:pPr>
              <w:jc w:val="center"/>
              <w:rPr>
                <w:color w:val="000000"/>
                <w:sz w:val="20"/>
                <w:szCs w:val="20"/>
                <w:lang w:val="en-GB"/>
              </w:rPr>
            </w:pPr>
            <w:r>
              <w:rPr>
                <w:color w:val="000000"/>
                <w:sz w:val="20"/>
                <w:szCs w:val="20"/>
                <w:lang w:val="en-GB"/>
              </w:rPr>
              <w:t>0.</w:t>
            </w:r>
            <w:r w:rsidR="005C5262" w:rsidRPr="005B0342">
              <w:rPr>
                <w:color w:val="000000"/>
                <w:sz w:val="20"/>
                <w:szCs w:val="20"/>
                <w:lang w:val="en-GB"/>
              </w:rPr>
              <w:t>0277</w:t>
            </w:r>
          </w:p>
        </w:tc>
        <w:tc>
          <w:tcPr>
            <w:tcW w:w="840" w:type="dxa"/>
            <w:tcBorders>
              <w:top w:val="nil"/>
              <w:bottom w:val="single" w:sz="4" w:space="0" w:color="000000"/>
            </w:tcBorders>
            <w:shd w:val="clear" w:color="auto" w:fill="auto"/>
            <w:vAlign w:val="center"/>
          </w:tcPr>
          <w:p w14:paraId="43CCA341" w14:textId="77777777" w:rsidR="003F6EFD" w:rsidRPr="005B0342" w:rsidRDefault="005C5262" w:rsidP="00166792">
            <w:pPr>
              <w:jc w:val="center"/>
              <w:rPr>
                <w:color w:val="000000"/>
                <w:sz w:val="20"/>
                <w:szCs w:val="20"/>
                <w:lang w:val="en-GB"/>
              </w:rPr>
            </w:pPr>
            <w:r w:rsidRPr="005B0342">
              <w:rPr>
                <w:color w:val="000000"/>
                <w:sz w:val="20"/>
                <w:szCs w:val="20"/>
                <w:lang w:val="en-GB"/>
              </w:rPr>
              <w:t>0</w:t>
            </w:r>
            <w:r w:rsidR="00166792">
              <w:rPr>
                <w:color w:val="000000"/>
                <w:sz w:val="20"/>
                <w:szCs w:val="20"/>
                <w:lang w:val="en-GB"/>
              </w:rPr>
              <w:t>.</w:t>
            </w:r>
            <w:r w:rsidRPr="005B0342">
              <w:rPr>
                <w:color w:val="000000"/>
                <w:sz w:val="20"/>
                <w:szCs w:val="20"/>
                <w:lang w:val="en-GB"/>
              </w:rPr>
              <w:t>0306</w:t>
            </w:r>
          </w:p>
        </w:tc>
        <w:tc>
          <w:tcPr>
            <w:tcW w:w="1001" w:type="dxa"/>
            <w:tcBorders>
              <w:top w:val="nil"/>
              <w:bottom w:val="single" w:sz="4" w:space="0" w:color="000000"/>
            </w:tcBorders>
            <w:shd w:val="clear" w:color="auto" w:fill="auto"/>
            <w:vAlign w:val="center"/>
          </w:tcPr>
          <w:p w14:paraId="1C9FCF0E" w14:textId="77777777" w:rsidR="003F6EFD" w:rsidRPr="005B0342" w:rsidRDefault="005C5262" w:rsidP="00166792">
            <w:pPr>
              <w:jc w:val="center"/>
              <w:rPr>
                <w:color w:val="000000"/>
                <w:sz w:val="20"/>
                <w:szCs w:val="20"/>
                <w:lang w:val="en-GB"/>
              </w:rPr>
            </w:pPr>
            <w:r w:rsidRPr="005B0342">
              <w:rPr>
                <w:color w:val="000000"/>
                <w:sz w:val="20"/>
                <w:szCs w:val="20"/>
                <w:lang w:val="en-GB"/>
              </w:rPr>
              <w:t>0</w:t>
            </w:r>
            <w:r w:rsidR="00166792">
              <w:rPr>
                <w:color w:val="000000"/>
                <w:sz w:val="20"/>
                <w:szCs w:val="20"/>
                <w:lang w:val="en-GB"/>
              </w:rPr>
              <w:t>.</w:t>
            </w:r>
            <w:r w:rsidRPr="005B0342">
              <w:rPr>
                <w:color w:val="000000"/>
                <w:sz w:val="20"/>
                <w:szCs w:val="20"/>
                <w:lang w:val="en-GB"/>
              </w:rPr>
              <w:t>0317</w:t>
            </w:r>
          </w:p>
        </w:tc>
      </w:tr>
      <w:tr w:rsidR="003F6EFD" w:rsidRPr="005B0342" w14:paraId="5CC4FF00" w14:textId="77777777" w:rsidTr="00F254A2">
        <w:trPr>
          <w:trHeight w:val="300"/>
          <w:jc w:val="center"/>
        </w:trPr>
        <w:tc>
          <w:tcPr>
            <w:tcW w:w="485" w:type="dxa"/>
            <w:tcBorders>
              <w:top w:val="single" w:sz="4" w:space="0" w:color="000000"/>
              <w:bottom w:val="single" w:sz="4" w:space="0" w:color="000000"/>
            </w:tcBorders>
            <w:shd w:val="clear" w:color="auto" w:fill="auto"/>
            <w:vAlign w:val="center"/>
          </w:tcPr>
          <w:p w14:paraId="09789915" w14:textId="77777777" w:rsidR="003F6EFD" w:rsidRPr="005B0342" w:rsidRDefault="005C5262">
            <w:pPr>
              <w:rPr>
                <w:color w:val="000000"/>
                <w:sz w:val="20"/>
                <w:szCs w:val="20"/>
                <w:lang w:val="en-GB"/>
              </w:rPr>
            </w:pPr>
            <w:r w:rsidRPr="005B0342">
              <w:rPr>
                <w:color w:val="000000"/>
                <w:sz w:val="20"/>
                <w:szCs w:val="20"/>
                <w:lang w:val="en-GB"/>
              </w:rPr>
              <w:t>2</w:t>
            </w:r>
          </w:p>
        </w:tc>
        <w:tc>
          <w:tcPr>
            <w:tcW w:w="880" w:type="dxa"/>
            <w:tcBorders>
              <w:top w:val="single" w:sz="4" w:space="0" w:color="000000"/>
              <w:bottom w:val="single" w:sz="4" w:space="0" w:color="000000"/>
            </w:tcBorders>
            <w:shd w:val="clear" w:color="auto" w:fill="auto"/>
            <w:vAlign w:val="center"/>
          </w:tcPr>
          <w:p w14:paraId="7295657C" w14:textId="77777777" w:rsidR="003F6EFD" w:rsidRPr="005B0342" w:rsidRDefault="005C5262">
            <w:pPr>
              <w:rPr>
                <w:color w:val="000000"/>
                <w:sz w:val="20"/>
                <w:szCs w:val="20"/>
                <w:lang w:val="en-GB"/>
              </w:rPr>
            </w:pPr>
            <w:r w:rsidRPr="005B0342">
              <w:rPr>
                <w:color w:val="000000"/>
                <w:sz w:val="20"/>
                <w:szCs w:val="20"/>
                <w:lang w:val="en-GB"/>
              </w:rPr>
              <w:t>BH 10</w:t>
            </w:r>
          </w:p>
        </w:tc>
        <w:tc>
          <w:tcPr>
            <w:tcW w:w="1170" w:type="dxa"/>
            <w:tcBorders>
              <w:top w:val="nil"/>
              <w:bottom w:val="single" w:sz="4" w:space="0" w:color="000000"/>
            </w:tcBorders>
            <w:shd w:val="clear" w:color="auto" w:fill="auto"/>
            <w:vAlign w:val="center"/>
          </w:tcPr>
          <w:p w14:paraId="6863425A" w14:textId="77777777" w:rsidR="003F6EFD" w:rsidRPr="005B0342" w:rsidRDefault="00166792">
            <w:pPr>
              <w:rPr>
                <w:color w:val="000000"/>
                <w:sz w:val="20"/>
                <w:szCs w:val="20"/>
                <w:lang w:val="en-GB"/>
              </w:rPr>
            </w:pPr>
            <w:r>
              <w:rPr>
                <w:color w:val="000000"/>
                <w:sz w:val="20"/>
                <w:szCs w:val="20"/>
                <w:lang w:val="en-GB"/>
              </w:rPr>
              <w:t>Static</w:t>
            </w:r>
          </w:p>
        </w:tc>
        <w:tc>
          <w:tcPr>
            <w:tcW w:w="970" w:type="dxa"/>
            <w:tcBorders>
              <w:top w:val="single" w:sz="4" w:space="0" w:color="000000"/>
              <w:bottom w:val="single" w:sz="4" w:space="0" w:color="000000"/>
            </w:tcBorders>
            <w:shd w:val="clear" w:color="auto" w:fill="auto"/>
            <w:vAlign w:val="center"/>
          </w:tcPr>
          <w:p w14:paraId="42F55DB9" w14:textId="77777777" w:rsidR="003F6EFD" w:rsidRPr="005B0342" w:rsidRDefault="00166792" w:rsidP="00166792">
            <w:pPr>
              <w:jc w:val="center"/>
              <w:rPr>
                <w:color w:val="000000"/>
                <w:sz w:val="20"/>
                <w:szCs w:val="20"/>
                <w:lang w:val="en-GB"/>
              </w:rPr>
            </w:pPr>
            <w:r>
              <w:rPr>
                <w:color w:val="000000"/>
                <w:sz w:val="20"/>
                <w:szCs w:val="20"/>
                <w:lang w:val="en-GB"/>
              </w:rPr>
              <w:t>14.</w:t>
            </w:r>
            <w:r w:rsidR="005C5262" w:rsidRPr="005B0342">
              <w:rPr>
                <w:color w:val="000000"/>
                <w:sz w:val="20"/>
                <w:szCs w:val="20"/>
                <w:lang w:val="en-GB"/>
              </w:rPr>
              <w:t>720</w:t>
            </w:r>
          </w:p>
        </w:tc>
        <w:tc>
          <w:tcPr>
            <w:tcW w:w="798" w:type="dxa"/>
            <w:tcBorders>
              <w:top w:val="nil"/>
              <w:bottom w:val="single" w:sz="4" w:space="0" w:color="000000"/>
            </w:tcBorders>
            <w:shd w:val="clear" w:color="auto" w:fill="auto"/>
            <w:vAlign w:val="center"/>
          </w:tcPr>
          <w:p w14:paraId="5A1952AE" w14:textId="77777777" w:rsidR="003F6EFD" w:rsidRPr="005B0342" w:rsidRDefault="00166792" w:rsidP="00166792">
            <w:pPr>
              <w:jc w:val="center"/>
              <w:rPr>
                <w:color w:val="000000"/>
                <w:sz w:val="20"/>
                <w:szCs w:val="20"/>
                <w:lang w:val="en-GB"/>
              </w:rPr>
            </w:pPr>
            <w:r>
              <w:rPr>
                <w:color w:val="000000"/>
                <w:sz w:val="20"/>
                <w:szCs w:val="20"/>
                <w:lang w:val="en-GB"/>
              </w:rPr>
              <w:t>0.</w:t>
            </w:r>
            <w:r w:rsidR="005C5262" w:rsidRPr="005B0342">
              <w:rPr>
                <w:color w:val="000000"/>
                <w:sz w:val="20"/>
                <w:szCs w:val="20"/>
                <w:lang w:val="en-GB"/>
              </w:rPr>
              <w:t>0225</w:t>
            </w:r>
          </w:p>
        </w:tc>
        <w:tc>
          <w:tcPr>
            <w:tcW w:w="959" w:type="dxa"/>
            <w:tcBorders>
              <w:top w:val="nil"/>
              <w:bottom w:val="single" w:sz="4" w:space="0" w:color="000000"/>
            </w:tcBorders>
            <w:shd w:val="clear" w:color="auto" w:fill="auto"/>
            <w:vAlign w:val="center"/>
          </w:tcPr>
          <w:p w14:paraId="1885BA33" w14:textId="1ECACE30" w:rsidR="003F6EFD" w:rsidRPr="005B0342" w:rsidRDefault="005C5262" w:rsidP="00166792">
            <w:pPr>
              <w:jc w:val="center"/>
              <w:rPr>
                <w:color w:val="000000"/>
                <w:sz w:val="20"/>
                <w:szCs w:val="20"/>
                <w:lang w:val="en-GB"/>
              </w:rPr>
            </w:pPr>
            <w:r w:rsidRPr="005B0342">
              <w:rPr>
                <w:color w:val="000000"/>
                <w:sz w:val="20"/>
                <w:szCs w:val="20"/>
                <w:lang w:val="en-GB"/>
              </w:rPr>
              <w:t>0</w:t>
            </w:r>
            <w:r w:rsidR="00166792">
              <w:rPr>
                <w:color w:val="000000"/>
                <w:sz w:val="20"/>
                <w:szCs w:val="20"/>
                <w:lang w:val="en-GB"/>
              </w:rPr>
              <w:t>.</w:t>
            </w:r>
            <w:r w:rsidRPr="005B0342">
              <w:rPr>
                <w:color w:val="000000"/>
                <w:sz w:val="20"/>
                <w:szCs w:val="20"/>
                <w:lang w:val="en-GB"/>
              </w:rPr>
              <w:t>02</w:t>
            </w:r>
            <w:r w:rsidR="00DC342B">
              <w:rPr>
                <w:color w:val="000000"/>
                <w:sz w:val="20"/>
                <w:szCs w:val="20"/>
                <w:lang w:val="en-GB"/>
              </w:rPr>
              <w:t>49</w:t>
            </w:r>
          </w:p>
        </w:tc>
        <w:tc>
          <w:tcPr>
            <w:tcW w:w="918" w:type="dxa"/>
            <w:tcBorders>
              <w:top w:val="nil"/>
              <w:bottom w:val="single" w:sz="4" w:space="0" w:color="000000"/>
            </w:tcBorders>
            <w:shd w:val="clear" w:color="auto" w:fill="auto"/>
            <w:vAlign w:val="center"/>
          </w:tcPr>
          <w:p w14:paraId="5D44F9F6" w14:textId="2714B49F" w:rsidR="003F6EFD" w:rsidRPr="005B0342" w:rsidRDefault="005C5262" w:rsidP="00166792">
            <w:pPr>
              <w:jc w:val="center"/>
              <w:rPr>
                <w:color w:val="000000"/>
                <w:sz w:val="20"/>
                <w:szCs w:val="20"/>
                <w:lang w:val="en-GB"/>
              </w:rPr>
            </w:pPr>
            <w:r w:rsidRPr="005B0342">
              <w:rPr>
                <w:color w:val="000000"/>
                <w:sz w:val="20"/>
                <w:szCs w:val="20"/>
                <w:lang w:val="en-GB"/>
              </w:rPr>
              <w:t>0</w:t>
            </w:r>
            <w:r w:rsidR="00166792">
              <w:rPr>
                <w:color w:val="000000"/>
                <w:sz w:val="20"/>
                <w:szCs w:val="20"/>
                <w:lang w:val="en-GB"/>
              </w:rPr>
              <w:t>.</w:t>
            </w:r>
            <w:r w:rsidRPr="005B0342">
              <w:rPr>
                <w:color w:val="000000"/>
                <w:sz w:val="20"/>
                <w:szCs w:val="20"/>
                <w:lang w:val="en-GB"/>
              </w:rPr>
              <w:t>0</w:t>
            </w:r>
            <w:r w:rsidR="00DC342B">
              <w:rPr>
                <w:color w:val="000000"/>
                <w:sz w:val="20"/>
                <w:szCs w:val="20"/>
                <w:lang w:val="en-GB"/>
              </w:rPr>
              <w:t>224</w:t>
            </w:r>
          </w:p>
        </w:tc>
        <w:tc>
          <w:tcPr>
            <w:tcW w:w="1048" w:type="dxa"/>
            <w:tcBorders>
              <w:top w:val="nil"/>
              <w:bottom w:val="single" w:sz="4" w:space="0" w:color="000000"/>
            </w:tcBorders>
            <w:shd w:val="clear" w:color="auto" w:fill="auto"/>
            <w:vAlign w:val="center"/>
          </w:tcPr>
          <w:p w14:paraId="3A363E7D" w14:textId="77777777" w:rsidR="003F6EFD" w:rsidRPr="005B0342" w:rsidRDefault="00166792" w:rsidP="00166792">
            <w:pPr>
              <w:jc w:val="center"/>
              <w:rPr>
                <w:color w:val="000000"/>
                <w:sz w:val="20"/>
                <w:szCs w:val="20"/>
                <w:lang w:val="en-GB"/>
              </w:rPr>
            </w:pPr>
            <w:r w:rsidRPr="005B0342">
              <w:rPr>
                <w:color w:val="000000"/>
                <w:sz w:val="20"/>
                <w:szCs w:val="20"/>
                <w:lang w:val="en-GB"/>
              </w:rPr>
              <w:t>43</w:t>
            </w:r>
            <w:r>
              <w:rPr>
                <w:color w:val="000000"/>
                <w:sz w:val="20"/>
                <w:szCs w:val="20"/>
                <w:lang w:val="en-GB"/>
              </w:rPr>
              <w:t>.</w:t>
            </w:r>
            <w:r w:rsidRPr="005B0342">
              <w:rPr>
                <w:color w:val="000000"/>
                <w:sz w:val="20"/>
                <w:szCs w:val="20"/>
                <w:lang w:val="en-GB"/>
              </w:rPr>
              <w:t>007</w:t>
            </w:r>
          </w:p>
        </w:tc>
        <w:tc>
          <w:tcPr>
            <w:tcW w:w="959" w:type="dxa"/>
            <w:tcBorders>
              <w:top w:val="nil"/>
              <w:bottom w:val="single" w:sz="4" w:space="0" w:color="000000"/>
            </w:tcBorders>
            <w:shd w:val="clear" w:color="auto" w:fill="auto"/>
            <w:vAlign w:val="center"/>
          </w:tcPr>
          <w:p w14:paraId="4E081F5F" w14:textId="18E759F6" w:rsidR="003F6EFD" w:rsidRPr="005B0342" w:rsidRDefault="005C5262" w:rsidP="00166792">
            <w:pPr>
              <w:jc w:val="center"/>
              <w:rPr>
                <w:color w:val="000000"/>
                <w:sz w:val="20"/>
                <w:szCs w:val="20"/>
                <w:lang w:val="en-GB"/>
              </w:rPr>
            </w:pPr>
            <w:r w:rsidRPr="005B0342">
              <w:rPr>
                <w:color w:val="000000"/>
                <w:sz w:val="20"/>
                <w:szCs w:val="20"/>
                <w:lang w:val="en-GB"/>
              </w:rPr>
              <w:t>0</w:t>
            </w:r>
            <w:r w:rsidR="00166792">
              <w:rPr>
                <w:color w:val="000000"/>
                <w:sz w:val="20"/>
                <w:szCs w:val="20"/>
                <w:lang w:val="en-GB"/>
              </w:rPr>
              <w:t>.</w:t>
            </w:r>
            <w:r w:rsidRPr="005B0342">
              <w:rPr>
                <w:color w:val="000000"/>
                <w:sz w:val="20"/>
                <w:szCs w:val="20"/>
                <w:lang w:val="en-GB"/>
              </w:rPr>
              <w:t>02</w:t>
            </w:r>
            <w:r w:rsidR="00DC342B">
              <w:rPr>
                <w:color w:val="000000"/>
                <w:sz w:val="20"/>
                <w:szCs w:val="20"/>
                <w:lang w:val="en-GB"/>
              </w:rPr>
              <w:t>24</w:t>
            </w:r>
          </w:p>
        </w:tc>
        <w:tc>
          <w:tcPr>
            <w:tcW w:w="840" w:type="dxa"/>
            <w:tcBorders>
              <w:top w:val="nil"/>
              <w:bottom w:val="single" w:sz="4" w:space="0" w:color="000000"/>
            </w:tcBorders>
            <w:shd w:val="clear" w:color="auto" w:fill="auto"/>
            <w:vAlign w:val="center"/>
          </w:tcPr>
          <w:p w14:paraId="28A850D0" w14:textId="0C590163" w:rsidR="003F6EFD" w:rsidRPr="005B0342" w:rsidRDefault="005C5262" w:rsidP="00166792">
            <w:pPr>
              <w:jc w:val="center"/>
              <w:rPr>
                <w:color w:val="000000"/>
                <w:sz w:val="20"/>
                <w:szCs w:val="20"/>
                <w:lang w:val="en-GB"/>
              </w:rPr>
            </w:pPr>
            <w:r w:rsidRPr="005B0342">
              <w:rPr>
                <w:color w:val="000000"/>
                <w:sz w:val="20"/>
                <w:szCs w:val="20"/>
                <w:lang w:val="en-GB"/>
              </w:rPr>
              <w:t>0</w:t>
            </w:r>
            <w:r w:rsidR="00166792">
              <w:rPr>
                <w:color w:val="000000"/>
                <w:sz w:val="20"/>
                <w:szCs w:val="20"/>
                <w:lang w:val="en-GB"/>
              </w:rPr>
              <w:t>.</w:t>
            </w:r>
            <w:r w:rsidRPr="005B0342">
              <w:rPr>
                <w:color w:val="000000"/>
                <w:sz w:val="20"/>
                <w:szCs w:val="20"/>
                <w:lang w:val="en-GB"/>
              </w:rPr>
              <w:t>02</w:t>
            </w:r>
            <w:r w:rsidR="00DC342B">
              <w:rPr>
                <w:color w:val="000000"/>
                <w:sz w:val="20"/>
                <w:szCs w:val="20"/>
                <w:lang w:val="en-GB"/>
              </w:rPr>
              <w:t>43</w:t>
            </w:r>
          </w:p>
        </w:tc>
        <w:tc>
          <w:tcPr>
            <w:tcW w:w="1001" w:type="dxa"/>
            <w:tcBorders>
              <w:top w:val="nil"/>
              <w:bottom w:val="single" w:sz="4" w:space="0" w:color="000000"/>
            </w:tcBorders>
            <w:shd w:val="clear" w:color="auto" w:fill="auto"/>
            <w:vAlign w:val="center"/>
          </w:tcPr>
          <w:p w14:paraId="5C30F21C" w14:textId="05B05B42" w:rsidR="003F6EFD" w:rsidRPr="005B0342" w:rsidRDefault="005C5262" w:rsidP="00166792">
            <w:pPr>
              <w:jc w:val="center"/>
              <w:rPr>
                <w:color w:val="000000"/>
                <w:sz w:val="20"/>
                <w:szCs w:val="20"/>
                <w:lang w:val="en-GB"/>
              </w:rPr>
            </w:pPr>
            <w:r w:rsidRPr="005B0342">
              <w:rPr>
                <w:color w:val="000000"/>
                <w:sz w:val="20"/>
                <w:szCs w:val="20"/>
                <w:lang w:val="en-GB"/>
              </w:rPr>
              <w:t>0</w:t>
            </w:r>
            <w:r w:rsidR="00166792">
              <w:rPr>
                <w:color w:val="000000"/>
                <w:sz w:val="20"/>
                <w:szCs w:val="20"/>
                <w:lang w:val="en-GB"/>
              </w:rPr>
              <w:t>.</w:t>
            </w:r>
            <w:r w:rsidRPr="005B0342">
              <w:rPr>
                <w:color w:val="000000"/>
                <w:sz w:val="20"/>
                <w:szCs w:val="20"/>
                <w:lang w:val="en-GB"/>
              </w:rPr>
              <w:t>02</w:t>
            </w:r>
            <w:r w:rsidR="00DC342B">
              <w:rPr>
                <w:color w:val="000000"/>
                <w:sz w:val="20"/>
                <w:szCs w:val="20"/>
                <w:lang w:val="en-GB"/>
              </w:rPr>
              <w:t>25</w:t>
            </w:r>
          </w:p>
        </w:tc>
      </w:tr>
      <w:tr w:rsidR="003F6EFD" w:rsidRPr="005B0342" w14:paraId="6C8CD5AC" w14:textId="77777777" w:rsidTr="00F254A2">
        <w:trPr>
          <w:trHeight w:val="300"/>
          <w:jc w:val="center"/>
        </w:trPr>
        <w:tc>
          <w:tcPr>
            <w:tcW w:w="485" w:type="dxa"/>
            <w:tcBorders>
              <w:top w:val="single" w:sz="4" w:space="0" w:color="000000"/>
              <w:bottom w:val="single" w:sz="4" w:space="0" w:color="000000"/>
            </w:tcBorders>
            <w:shd w:val="clear" w:color="auto" w:fill="auto"/>
          </w:tcPr>
          <w:p w14:paraId="0C77933F" w14:textId="77777777" w:rsidR="003F6EFD" w:rsidRPr="005B0342" w:rsidRDefault="003F6EFD">
            <w:pPr>
              <w:rPr>
                <w:color w:val="000000"/>
                <w:sz w:val="20"/>
                <w:szCs w:val="20"/>
                <w:lang w:val="en-GB"/>
              </w:rPr>
            </w:pPr>
          </w:p>
        </w:tc>
        <w:tc>
          <w:tcPr>
            <w:tcW w:w="880" w:type="dxa"/>
            <w:tcBorders>
              <w:top w:val="single" w:sz="4" w:space="0" w:color="000000"/>
              <w:bottom w:val="single" w:sz="4" w:space="0" w:color="000000"/>
            </w:tcBorders>
            <w:shd w:val="clear" w:color="auto" w:fill="auto"/>
          </w:tcPr>
          <w:p w14:paraId="62588F1B" w14:textId="77777777" w:rsidR="003F6EFD" w:rsidRPr="005B0342" w:rsidRDefault="003F6EFD">
            <w:pPr>
              <w:rPr>
                <w:color w:val="000000"/>
                <w:sz w:val="20"/>
                <w:szCs w:val="20"/>
                <w:lang w:val="en-GB"/>
              </w:rPr>
            </w:pPr>
          </w:p>
        </w:tc>
        <w:tc>
          <w:tcPr>
            <w:tcW w:w="1170" w:type="dxa"/>
            <w:tcBorders>
              <w:top w:val="nil"/>
              <w:bottom w:val="single" w:sz="4" w:space="0" w:color="000000"/>
            </w:tcBorders>
            <w:shd w:val="clear" w:color="auto" w:fill="auto"/>
            <w:vAlign w:val="center"/>
          </w:tcPr>
          <w:p w14:paraId="7A76F9FD" w14:textId="77777777" w:rsidR="003F6EFD" w:rsidRPr="005B0342" w:rsidRDefault="00166792">
            <w:pPr>
              <w:rPr>
                <w:color w:val="000000"/>
                <w:sz w:val="20"/>
                <w:szCs w:val="20"/>
                <w:lang w:val="en-GB"/>
              </w:rPr>
            </w:pPr>
            <w:r>
              <w:rPr>
                <w:color w:val="000000"/>
                <w:sz w:val="20"/>
                <w:szCs w:val="20"/>
                <w:lang w:val="en-GB"/>
              </w:rPr>
              <w:t>Dynamic</w:t>
            </w:r>
          </w:p>
        </w:tc>
        <w:tc>
          <w:tcPr>
            <w:tcW w:w="970" w:type="dxa"/>
            <w:tcBorders>
              <w:top w:val="nil"/>
              <w:bottom w:val="single" w:sz="4" w:space="0" w:color="000000"/>
            </w:tcBorders>
            <w:shd w:val="clear" w:color="auto" w:fill="auto"/>
            <w:vAlign w:val="center"/>
          </w:tcPr>
          <w:p w14:paraId="4161506D" w14:textId="77777777" w:rsidR="003F6EFD" w:rsidRPr="005B0342" w:rsidRDefault="00166792" w:rsidP="00166792">
            <w:pPr>
              <w:jc w:val="center"/>
              <w:rPr>
                <w:color w:val="000000"/>
                <w:sz w:val="20"/>
                <w:szCs w:val="20"/>
                <w:lang w:val="en-GB"/>
              </w:rPr>
            </w:pPr>
            <w:r>
              <w:rPr>
                <w:color w:val="000000"/>
                <w:sz w:val="20"/>
                <w:szCs w:val="20"/>
                <w:lang w:val="en-GB"/>
              </w:rPr>
              <w:t>14.</w:t>
            </w:r>
            <w:r w:rsidR="005C5262" w:rsidRPr="005B0342">
              <w:rPr>
                <w:color w:val="000000"/>
                <w:sz w:val="20"/>
                <w:szCs w:val="20"/>
                <w:lang w:val="en-GB"/>
              </w:rPr>
              <w:t>720</w:t>
            </w:r>
          </w:p>
        </w:tc>
        <w:tc>
          <w:tcPr>
            <w:tcW w:w="798" w:type="dxa"/>
            <w:tcBorders>
              <w:top w:val="nil"/>
              <w:bottom w:val="single" w:sz="4" w:space="0" w:color="000000"/>
            </w:tcBorders>
            <w:shd w:val="clear" w:color="auto" w:fill="auto"/>
            <w:vAlign w:val="center"/>
          </w:tcPr>
          <w:p w14:paraId="4D5746A1" w14:textId="77777777" w:rsidR="003F6EFD" w:rsidRPr="005B0342" w:rsidRDefault="00166792" w:rsidP="00166792">
            <w:pPr>
              <w:jc w:val="center"/>
              <w:rPr>
                <w:color w:val="000000"/>
                <w:sz w:val="20"/>
                <w:szCs w:val="20"/>
                <w:lang w:val="en-GB"/>
              </w:rPr>
            </w:pPr>
            <w:r>
              <w:rPr>
                <w:color w:val="000000"/>
                <w:sz w:val="20"/>
                <w:szCs w:val="20"/>
                <w:lang w:val="en-GB"/>
              </w:rPr>
              <w:t>0.</w:t>
            </w:r>
            <w:r w:rsidR="005C5262" w:rsidRPr="005B0342">
              <w:rPr>
                <w:color w:val="000000"/>
                <w:sz w:val="20"/>
                <w:szCs w:val="20"/>
                <w:lang w:val="en-GB"/>
              </w:rPr>
              <w:t>0282</w:t>
            </w:r>
          </w:p>
        </w:tc>
        <w:tc>
          <w:tcPr>
            <w:tcW w:w="959" w:type="dxa"/>
            <w:tcBorders>
              <w:top w:val="nil"/>
              <w:bottom w:val="single" w:sz="4" w:space="0" w:color="000000"/>
            </w:tcBorders>
            <w:shd w:val="clear" w:color="auto" w:fill="auto"/>
            <w:vAlign w:val="center"/>
          </w:tcPr>
          <w:p w14:paraId="283D70F2" w14:textId="09B9B240" w:rsidR="003F6EFD" w:rsidRPr="005B0342" w:rsidRDefault="005C5262" w:rsidP="00166792">
            <w:pPr>
              <w:jc w:val="center"/>
              <w:rPr>
                <w:color w:val="000000"/>
                <w:sz w:val="20"/>
                <w:szCs w:val="20"/>
                <w:lang w:val="en-GB"/>
              </w:rPr>
            </w:pPr>
            <w:r w:rsidRPr="005B0342">
              <w:rPr>
                <w:color w:val="000000"/>
                <w:sz w:val="20"/>
                <w:szCs w:val="20"/>
                <w:lang w:val="en-GB"/>
              </w:rPr>
              <w:t>0</w:t>
            </w:r>
            <w:r w:rsidR="00166792">
              <w:rPr>
                <w:color w:val="000000"/>
                <w:sz w:val="20"/>
                <w:szCs w:val="20"/>
                <w:lang w:val="en-GB"/>
              </w:rPr>
              <w:t>.</w:t>
            </w:r>
            <w:r w:rsidRPr="005B0342">
              <w:rPr>
                <w:color w:val="000000"/>
                <w:sz w:val="20"/>
                <w:szCs w:val="20"/>
                <w:lang w:val="en-GB"/>
              </w:rPr>
              <w:t>03</w:t>
            </w:r>
            <w:r w:rsidR="00DC342B">
              <w:rPr>
                <w:color w:val="000000"/>
                <w:sz w:val="20"/>
                <w:szCs w:val="20"/>
                <w:lang w:val="en-GB"/>
              </w:rPr>
              <w:t>15</w:t>
            </w:r>
          </w:p>
        </w:tc>
        <w:tc>
          <w:tcPr>
            <w:tcW w:w="918" w:type="dxa"/>
            <w:tcBorders>
              <w:top w:val="nil"/>
              <w:bottom w:val="single" w:sz="4" w:space="0" w:color="000000"/>
            </w:tcBorders>
            <w:shd w:val="clear" w:color="auto" w:fill="auto"/>
            <w:vAlign w:val="center"/>
          </w:tcPr>
          <w:p w14:paraId="5822C150" w14:textId="66F1B15B" w:rsidR="003F6EFD" w:rsidRPr="005B0342" w:rsidRDefault="005C5262" w:rsidP="00166792">
            <w:pPr>
              <w:jc w:val="center"/>
              <w:rPr>
                <w:color w:val="000000"/>
                <w:sz w:val="20"/>
                <w:szCs w:val="20"/>
                <w:lang w:val="en-GB"/>
              </w:rPr>
            </w:pPr>
            <w:r w:rsidRPr="005B0342">
              <w:rPr>
                <w:color w:val="000000"/>
                <w:sz w:val="20"/>
                <w:szCs w:val="20"/>
                <w:lang w:val="en-GB"/>
              </w:rPr>
              <w:t>0</w:t>
            </w:r>
            <w:r w:rsidR="00166792">
              <w:rPr>
                <w:color w:val="000000"/>
                <w:sz w:val="20"/>
                <w:szCs w:val="20"/>
                <w:lang w:val="en-GB"/>
              </w:rPr>
              <w:t>.</w:t>
            </w:r>
            <w:r w:rsidRPr="005B0342">
              <w:rPr>
                <w:color w:val="000000"/>
                <w:sz w:val="20"/>
                <w:szCs w:val="20"/>
                <w:lang w:val="en-GB"/>
              </w:rPr>
              <w:t>02</w:t>
            </w:r>
            <w:r w:rsidR="00DC342B">
              <w:rPr>
                <w:color w:val="000000"/>
                <w:sz w:val="20"/>
                <w:szCs w:val="20"/>
                <w:lang w:val="en-GB"/>
              </w:rPr>
              <w:t>82</w:t>
            </w:r>
          </w:p>
        </w:tc>
        <w:tc>
          <w:tcPr>
            <w:tcW w:w="1048" w:type="dxa"/>
            <w:tcBorders>
              <w:top w:val="nil"/>
              <w:bottom w:val="single" w:sz="4" w:space="0" w:color="000000"/>
            </w:tcBorders>
            <w:shd w:val="clear" w:color="auto" w:fill="auto"/>
            <w:vAlign w:val="center"/>
          </w:tcPr>
          <w:p w14:paraId="485F0C41" w14:textId="77777777" w:rsidR="003F6EFD" w:rsidRPr="005B0342" w:rsidRDefault="00166792" w:rsidP="00166792">
            <w:pPr>
              <w:jc w:val="center"/>
              <w:rPr>
                <w:color w:val="000000"/>
                <w:sz w:val="20"/>
                <w:szCs w:val="20"/>
                <w:lang w:val="en-GB"/>
              </w:rPr>
            </w:pPr>
            <w:r w:rsidRPr="005B0342">
              <w:rPr>
                <w:color w:val="000000"/>
                <w:sz w:val="20"/>
                <w:szCs w:val="20"/>
                <w:lang w:val="en-GB"/>
              </w:rPr>
              <w:t>43</w:t>
            </w:r>
            <w:r>
              <w:rPr>
                <w:color w:val="000000"/>
                <w:sz w:val="20"/>
                <w:szCs w:val="20"/>
                <w:lang w:val="en-GB"/>
              </w:rPr>
              <w:t>.</w:t>
            </w:r>
            <w:r w:rsidRPr="005B0342">
              <w:rPr>
                <w:color w:val="000000"/>
                <w:sz w:val="20"/>
                <w:szCs w:val="20"/>
                <w:lang w:val="en-GB"/>
              </w:rPr>
              <w:t>007</w:t>
            </w:r>
          </w:p>
        </w:tc>
        <w:tc>
          <w:tcPr>
            <w:tcW w:w="959" w:type="dxa"/>
            <w:tcBorders>
              <w:top w:val="nil"/>
              <w:bottom w:val="single" w:sz="4" w:space="0" w:color="000000"/>
            </w:tcBorders>
            <w:shd w:val="clear" w:color="auto" w:fill="auto"/>
            <w:vAlign w:val="center"/>
          </w:tcPr>
          <w:p w14:paraId="0165EC90" w14:textId="070B160F" w:rsidR="003F6EFD" w:rsidRPr="005B0342" w:rsidRDefault="005C5262" w:rsidP="00166792">
            <w:pPr>
              <w:jc w:val="center"/>
              <w:rPr>
                <w:color w:val="000000"/>
                <w:sz w:val="20"/>
                <w:szCs w:val="20"/>
                <w:lang w:val="en-GB"/>
              </w:rPr>
            </w:pPr>
            <w:r w:rsidRPr="005B0342">
              <w:rPr>
                <w:color w:val="000000"/>
                <w:sz w:val="20"/>
                <w:szCs w:val="20"/>
                <w:lang w:val="en-GB"/>
              </w:rPr>
              <w:t>0</w:t>
            </w:r>
            <w:r w:rsidR="00166792">
              <w:rPr>
                <w:color w:val="000000"/>
                <w:sz w:val="20"/>
                <w:szCs w:val="20"/>
                <w:lang w:val="en-GB"/>
              </w:rPr>
              <w:t>.</w:t>
            </w:r>
            <w:r w:rsidRPr="005B0342">
              <w:rPr>
                <w:color w:val="000000"/>
                <w:sz w:val="20"/>
                <w:szCs w:val="20"/>
                <w:lang w:val="en-GB"/>
              </w:rPr>
              <w:t>02</w:t>
            </w:r>
            <w:r w:rsidR="00DC342B">
              <w:rPr>
                <w:color w:val="000000"/>
                <w:sz w:val="20"/>
                <w:szCs w:val="20"/>
                <w:lang w:val="en-GB"/>
              </w:rPr>
              <w:t>11</w:t>
            </w:r>
          </w:p>
        </w:tc>
        <w:tc>
          <w:tcPr>
            <w:tcW w:w="840" w:type="dxa"/>
            <w:tcBorders>
              <w:top w:val="nil"/>
              <w:bottom w:val="single" w:sz="4" w:space="0" w:color="000000"/>
            </w:tcBorders>
            <w:shd w:val="clear" w:color="auto" w:fill="auto"/>
            <w:vAlign w:val="center"/>
          </w:tcPr>
          <w:p w14:paraId="3E3106B6" w14:textId="7C2D4138" w:rsidR="003F6EFD" w:rsidRPr="005B0342" w:rsidRDefault="005C5262" w:rsidP="00166792">
            <w:pPr>
              <w:jc w:val="center"/>
              <w:rPr>
                <w:color w:val="000000"/>
                <w:sz w:val="20"/>
                <w:szCs w:val="20"/>
                <w:lang w:val="en-GB"/>
              </w:rPr>
            </w:pPr>
            <w:r w:rsidRPr="005B0342">
              <w:rPr>
                <w:color w:val="000000"/>
                <w:sz w:val="20"/>
                <w:szCs w:val="20"/>
                <w:lang w:val="en-GB"/>
              </w:rPr>
              <w:t>0</w:t>
            </w:r>
            <w:r w:rsidR="00166792">
              <w:rPr>
                <w:color w:val="000000"/>
                <w:sz w:val="20"/>
                <w:szCs w:val="20"/>
                <w:lang w:val="en-GB"/>
              </w:rPr>
              <w:t>.</w:t>
            </w:r>
            <w:r w:rsidRPr="005B0342">
              <w:rPr>
                <w:color w:val="000000"/>
                <w:sz w:val="20"/>
                <w:szCs w:val="20"/>
                <w:lang w:val="en-GB"/>
              </w:rPr>
              <w:t>0</w:t>
            </w:r>
            <w:r w:rsidR="00DC342B">
              <w:rPr>
                <w:color w:val="000000"/>
                <w:sz w:val="20"/>
                <w:szCs w:val="20"/>
                <w:lang w:val="en-GB"/>
              </w:rPr>
              <w:t>263</w:t>
            </w:r>
          </w:p>
        </w:tc>
        <w:tc>
          <w:tcPr>
            <w:tcW w:w="1001" w:type="dxa"/>
            <w:tcBorders>
              <w:top w:val="nil"/>
              <w:bottom w:val="single" w:sz="4" w:space="0" w:color="000000"/>
            </w:tcBorders>
            <w:shd w:val="clear" w:color="auto" w:fill="auto"/>
            <w:vAlign w:val="center"/>
          </w:tcPr>
          <w:p w14:paraId="79DB4902" w14:textId="0D687EEC" w:rsidR="003F6EFD" w:rsidRPr="005B0342" w:rsidRDefault="005C5262" w:rsidP="00166792">
            <w:pPr>
              <w:jc w:val="center"/>
              <w:rPr>
                <w:color w:val="000000"/>
                <w:sz w:val="20"/>
                <w:szCs w:val="20"/>
                <w:lang w:val="en-GB"/>
              </w:rPr>
            </w:pPr>
            <w:r w:rsidRPr="005B0342">
              <w:rPr>
                <w:color w:val="000000"/>
                <w:sz w:val="20"/>
                <w:szCs w:val="20"/>
                <w:lang w:val="en-GB"/>
              </w:rPr>
              <w:t>0</w:t>
            </w:r>
            <w:r w:rsidR="00166792">
              <w:rPr>
                <w:color w:val="000000"/>
                <w:sz w:val="20"/>
                <w:szCs w:val="20"/>
                <w:lang w:val="en-GB"/>
              </w:rPr>
              <w:t>.</w:t>
            </w:r>
            <w:r w:rsidRPr="005B0342">
              <w:rPr>
                <w:color w:val="000000"/>
                <w:sz w:val="20"/>
                <w:szCs w:val="20"/>
                <w:lang w:val="en-GB"/>
              </w:rPr>
              <w:t>0</w:t>
            </w:r>
            <w:r w:rsidR="00DC342B">
              <w:rPr>
                <w:color w:val="000000"/>
                <w:sz w:val="20"/>
                <w:szCs w:val="20"/>
                <w:lang w:val="en-GB"/>
              </w:rPr>
              <w:t>282</w:t>
            </w:r>
          </w:p>
        </w:tc>
      </w:tr>
      <w:tr w:rsidR="00166792" w:rsidRPr="005B0342" w14:paraId="6479D424" w14:textId="77777777" w:rsidTr="00F254A2">
        <w:trPr>
          <w:trHeight w:val="300"/>
          <w:jc w:val="center"/>
        </w:trPr>
        <w:tc>
          <w:tcPr>
            <w:tcW w:w="485" w:type="dxa"/>
            <w:tcBorders>
              <w:top w:val="single" w:sz="4" w:space="0" w:color="000000"/>
              <w:bottom w:val="single" w:sz="4" w:space="0" w:color="000000"/>
            </w:tcBorders>
            <w:shd w:val="clear" w:color="auto" w:fill="auto"/>
            <w:vAlign w:val="center"/>
          </w:tcPr>
          <w:p w14:paraId="71EE22BD" w14:textId="77777777" w:rsidR="00166792" w:rsidRPr="005B0342" w:rsidRDefault="00166792">
            <w:pPr>
              <w:rPr>
                <w:color w:val="000000"/>
                <w:sz w:val="20"/>
                <w:szCs w:val="20"/>
                <w:lang w:val="en-GB"/>
              </w:rPr>
            </w:pPr>
            <w:r w:rsidRPr="005B0342">
              <w:rPr>
                <w:color w:val="000000"/>
                <w:sz w:val="20"/>
                <w:szCs w:val="20"/>
                <w:lang w:val="en-GB"/>
              </w:rPr>
              <w:t>3</w:t>
            </w:r>
          </w:p>
        </w:tc>
        <w:tc>
          <w:tcPr>
            <w:tcW w:w="880" w:type="dxa"/>
            <w:tcBorders>
              <w:top w:val="single" w:sz="4" w:space="0" w:color="000000"/>
              <w:bottom w:val="single" w:sz="4" w:space="0" w:color="000000"/>
            </w:tcBorders>
            <w:shd w:val="clear" w:color="auto" w:fill="auto"/>
            <w:vAlign w:val="center"/>
          </w:tcPr>
          <w:p w14:paraId="57B7A538" w14:textId="77777777" w:rsidR="00166792" w:rsidRPr="005B0342" w:rsidRDefault="00166792">
            <w:pPr>
              <w:rPr>
                <w:color w:val="000000"/>
                <w:sz w:val="20"/>
                <w:szCs w:val="20"/>
                <w:lang w:val="en-GB"/>
              </w:rPr>
            </w:pPr>
            <w:r w:rsidRPr="005B0342">
              <w:rPr>
                <w:color w:val="000000"/>
                <w:sz w:val="20"/>
                <w:szCs w:val="20"/>
                <w:lang w:val="en-GB"/>
              </w:rPr>
              <w:t>BH 11</w:t>
            </w:r>
          </w:p>
        </w:tc>
        <w:tc>
          <w:tcPr>
            <w:tcW w:w="1170" w:type="dxa"/>
            <w:tcBorders>
              <w:top w:val="nil"/>
              <w:bottom w:val="single" w:sz="4" w:space="0" w:color="000000"/>
            </w:tcBorders>
            <w:shd w:val="clear" w:color="auto" w:fill="auto"/>
            <w:vAlign w:val="center"/>
          </w:tcPr>
          <w:p w14:paraId="3B4A3939" w14:textId="77777777" w:rsidR="00166792" w:rsidRPr="005B0342" w:rsidRDefault="00166792">
            <w:pPr>
              <w:rPr>
                <w:color w:val="000000"/>
                <w:sz w:val="20"/>
                <w:szCs w:val="20"/>
                <w:lang w:val="en-GB"/>
              </w:rPr>
            </w:pPr>
            <w:r>
              <w:rPr>
                <w:color w:val="000000"/>
                <w:sz w:val="20"/>
                <w:szCs w:val="20"/>
                <w:lang w:val="en-GB"/>
              </w:rPr>
              <w:t>Static</w:t>
            </w:r>
          </w:p>
        </w:tc>
        <w:tc>
          <w:tcPr>
            <w:tcW w:w="970" w:type="dxa"/>
            <w:tcBorders>
              <w:top w:val="nil"/>
              <w:bottom w:val="single" w:sz="4" w:space="0" w:color="000000"/>
            </w:tcBorders>
            <w:shd w:val="clear" w:color="auto" w:fill="auto"/>
            <w:vAlign w:val="center"/>
          </w:tcPr>
          <w:p w14:paraId="29821E6B" w14:textId="77777777" w:rsidR="00166792" w:rsidRPr="005B0342" w:rsidRDefault="00166792" w:rsidP="00166792">
            <w:pPr>
              <w:jc w:val="center"/>
              <w:rPr>
                <w:color w:val="000000"/>
                <w:sz w:val="20"/>
                <w:szCs w:val="20"/>
                <w:lang w:val="en-GB"/>
              </w:rPr>
            </w:pPr>
            <w:r>
              <w:rPr>
                <w:color w:val="000000"/>
                <w:sz w:val="20"/>
                <w:szCs w:val="20"/>
                <w:lang w:val="en-GB"/>
              </w:rPr>
              <w:t>14.</w:t>
            </w:r>
            <w:r w:rsidRPr="005B0342">
              <w:rPr>
                <w:color w:val="000000"/>
                <w:sz w:val="20"/>
                <w:szCs w:val="20"/>
                <w:lang w:val="en-GB"/>
              </w:rPr>
              <w:t>720</w:t>
            </w:r>
          </w:p>
        </w:tc>
        <w:tc>
          <w:tcPr>
            <w:tcW w:w="798" w:type="dxa"/>
            <w:tcBorders>
              <w:top w:val="nil"/>
              <w:bottom w:val="single" w:sz="4" w:space="0" w:color="000000"/>
            </w:tcBorders>
            <w:shd w:val="clear" w:color="auto" w:fill="auto"/>
            <w:vAlign w:val="center"/>
          </w:tcPr>
          <w:p w14:paraId="7FD5B91F" w14:textId="77777777" w:rsidR="00166792" w:rsidRPr="005B0342" w:rsidRDefault="00166792" w:rsidP="00166792">
            <w:pPr>
              <w:jc w:val="center"/>
              <w:rPr>
                <w:color w:val="000000"/>
                <w:sz w:val="20"/>
                <w:szCs w:val="20"/>
                <w:lang w:val="en-GB"/>
              </w:rPr>
            </w:pPr>
            <w:r>
              <w:rPr>
                <w:color w:val="000000"/>
                <w:sz w:val="20"/>
                <w:szCs w:val="20"/>
                <w:lang w:val="en-GB"/>
              </w:rPr>
              <w:t>0.</w:t>
            </w:r>
            <w:r w:rsidRPr="005B0342">
              <w:rPr>
                <w:color w:val="000000"/>
                <w:sz w:val="20"/>
                <w:szCs w:val="20"/>
                <w:lang w:val="en-GB"/>
              </w:rPr>
              <w:t>0256</w:t>
            </w:r>
          </w:p>
        </w:tc>
        <w:tc>
          <w:tcPr>
            <w:tcW w:w="959" w:type="dxa"/>
            <w:tcBorders>
              <w:top w:val="nil"/>
              <w:bottom w:val="single" w:sz="4" w:space="0" w:color="000000"/>
            </w:tcBorders>
            <w:shd w:val="clear" w:color="auto" w:fill="auto"/>
            <w:vAlign w:val="center"/>
          </w:tcPr>
          <w:p w14:paraId="452BDAB0" w14:textId="77777777" w:rsidR="00166792" w:rsidRPr="005B0342" w:rsidRDefault="00166792" w:rsidP="00166792">
            <w:pPr>
              <w:jc w:val="center"/>
              <w:rPr>
                <w:color w:val="000000"/>
                <w:sz w:val="20"/>
                <w:szCs w:val="20"/>
                <w:lang w:val="en-GB"/>
              </w:rPr>
            </w:pPr>
            <w:r>
              <w:rPr>
                <w:color w:val="000000"/>
                <w:sz w:val="20"/>
                <w:szCs w:val="20"/>
                <w:lang w:val="en-GB"/>
              </w:rPr>
              <w:t>0.</w:t>
            </w:r>
            <w:r w:rsidRPr="005B0342">
              <w:rPr>
                <w:color w:val="000000"/>
                <w:sz w:val="20"/>
                <w:szCs w:val="20"/>
                <w:lang w:val="en-GB"/>
              </w:rPr>
              <w:t>0271</w:t>
            </w:r>
          </w:p>
        </w:tc>
        <w:tc>
          <w:tcPr>
            <w:tcW w:w="918" w:type="dxa"/>
            <w:tcBorders>
              <w:top w:val="nil"/>
              <w:bottom w:val="single" w:sz="4" w:space="0" w:color="000000"/>
            </w:tcBorders>
            <w:shd w:val="clear" w:color="auto" w:fill="auto"/>
            <w:vAlign w:val="center"/>
          </w:tcPr>
          <w:p w14:paraId="3E7178AA" w14:textId="77777777" w:rsidR="00166792" w:rsidRPr="005B0342" w:rsidRDefault="00166792" w:rsidP="00166792">
            <w:pPr>
              <w:jc w:val="center"/>
              <w:rPr>
                <w:color w:val="000000"/>
                <w:sz w:val="20"/>
                <w:szCs w:val="20"/>
                <w:lang w:val="en-GB"/>
              </w:rPr>
            </w:pPr>
            <w:r w:rsidRPr="005B0342">
              <w:rPr>
                <w:color w:val="000000"/>
                <w:sz w:val="20"/>
                <w:szCs w:val="20"/>
                <w:lang w:val="en-GB"/>
              </w:rPr>
              <w:t>0</w:t>
            </w:r>
            <w:r>
              <w:rPr>
                <w:color w:val="000000"/>
                <w:sz w:val="20"/>
                <w:szCs w:val="20"/>
                <w:lang w:val="en-GB"/>
              </w:rPr>
              <w:t>.</w:t>
            </w:r>
            <w:r w:rsidRPr="005B0342">
              <w:rPr>
                <w:color w:val="000000"/>
                <w:sz w:val="20"/>
                <w:szCs w:val="20"/>
                <w:lang w:val="en-GB"/>
              </w:rPr>
              <w:t>0256</w:t>
            </w:r>
          </w:p>
        </w:tc>
        <w:tc>
          <w:tcPr>
            <w:tcW w:w="1048" w:type="dxa"/>
            <w:tcBorders>
              <w:top w:val="nil"/>
              <w:bottom w:val="single" w:sz="4" w:space="0" w:color="000000"/>
            </w:tcBorders>
            <w:shd w:val="clear" w:color="auto" w:fill="auto"/>
            <w:vAlign w:val="center"/>
          </w:tcPr>
          <w:p w14:paraId="222EECB9" w14:textId="77777777" w:rsidR="00166792" w:rsidRPr="005B0342" w:rsidRDefault="00166792" w:rsidP="00166792">
            <w:pPr>
              <w:jc w:val="center"/>
              <w:rPr>
                <w:color w:val="000000"/>
                <w:sz w:val="20"/>
                <w:szCs w:val="20"/>
                <w:lang w:val="en-GB"/>
              </w:rPr>
            </w:pPr>
            <w:r w:rsidRPr="005B0342">
              <w:rPr>
                <w:color w:val="000000"/>
                <w:sz w:val="20"/>
                <w:szCs w:val="20"/>
                <w:lang w:val="en-GB"/>
              </w:rPr>
              <w:t>43</w:t>
            </w:r>
            <w:r>
              <w:rPr>
                <w:color w:val="000000"/>
                <w:sz w:val="20"/>
                <w:szCs w:val="20"/>
                <w:lang w:val="en-GB"/>
              </w:rPr>
              <w:t>.</w:t>
            </w:r>
            <w:r w:rsidRPr="005B0342">
              <w:rPr>
                <w:color w:val="000000"/>
                <w:sz w:val="20"/>
                <w:szCs w:val="20"/>
                <w:lang w:val="en-GB"/>
              </w:rPr>
              <w:t>007</w:t>
            </w:r>
          </w:p>
        </w:tc>
        <w:tc>
          <w:tcPr>
            <w:tcW w:w="959" w:type="dxa"/>
            <w:tcBorders>
              <w:top w:val="nil"/>
              <w:bottom w:val="single" w:sz="4" w:space="0" w:color="000000"/>
            </w:tcBorders>
            <w:shd w:val="clear" w:color="auto" w:fill="auto"/>
            <w:vAlign w:val="center"/>
          </w:tcPr>
          <w:p w14:paraId="7D3C3C50" w14:textId="77777777" w:rsidR="00166792" w:rsidRPr="005B0342" w:rsidRDefault="00166792" w:rsidP="00166792">
            <w:pPr>
              <w:jc w:val="center"/>
              <w:rPr>
                <w:color w:val="000000"/>
                <w:sz w:val="20"/>
                <w:szCs w:val="20"/>
                <w:lang w:val="en-GB"/>
              </w:rPr>
            </w:pPr>
            <w:r w:rsidRPr="005B0342">
              <w:rPr>
                <w:color w:val="000000"/>
                <w:sz w:val="20"/>
                <w:szCs w:val="20"/>
                <w:lang w:val="en-GB"/>
              </w:rPr>
              <w:t>0</w:t>
            </w:r>
            <w:r>
              <w:rPr>
                <w:color w:val="000000"/>
                <w:sz w:val="20"/>
                <w:szCs w:val="20"/>
                <w:lang w:val="en-GB"/>
              </w:rPr>
              <w:t>.</w:t>
            </w:r>
            <w:r w:rsidRPr="005B0342">
              <w:rPr>
                <w:color w:val="000000"/>
                <w:sz w:val="20"/>
                <w:szCs w:val="20"/>
                <w:lang w:val="en-GB"/>
              </w:rPr>
              <w:t>0255</w:t>
            </w:r>
          </w:p>
        </w:tc>
        <w:tc>
          <w:tcPr>
            <w:tcW w:w="840" w:type="dxa"/>
            <w:tcBorders>
              <w:top w:val="nil"/>
              <w:bottom w:val="single" w:sz="4" w:space="0" w:color="000000"/>
            </w:tcBorders>
            <w:shd w:val="clear" w:color="auto" w:fill="auto"/>
            <w:vAlign w:val="center"/>
          </w:tcPr>
          <w:p w14:paraId="0AE2B15E" w14:textId="77777777" w:rsidR="00166792" w:rsidRPr="005B0342" w:rsidRDefault="00166792" w:rsidP="00166792">
            <w:pPr>
              <w:jc w:val="center"/>
              <w:rPr>
                <w:color w:val="000000"/>
                <w:sz w:val="20"/>
                <w:szCs w:val="20"/>
                <w:lang w:val="en-GB"/>
              </w:rPr>
            </w:pPr>
            <w:r w:rsidRPr="005B0342">
              <w:rPr>
                <w:color w:val="000000"/>
                <w:sz w:val="20"/>
                <w:szCs w:val="20"/>
                <w:lang w:val="en-GB"/>
              </w:rPr>
              <w:t>0</w:t>
            </w:r>
            <w:r>
              <w:rPr>
                <w:color w:val="000000"/>
                <w:sz w:val="20"/>
                <w:szCs w:val="20"/>
                <w:lang w:val="en-GB"/>
              </w:rPr>
              <w:t>.</w:t>
            </w:r>
            <w:r w:rsidRPr="005B0342">
              <w:rPr>
                <w:color w:val="000000"/>
                <w:sz w:val="20"/>
                <w:szCs w:val="20"/>
                <w:lang w:val="en-GB"/>
              </w:rPr>
              <w:t>0277</w:t>
            </w:r>
          </w:p>
        </w:tc>
        <w:tc>
          <w:tcPr>
            <w:tcW w:w="1001" w:type="dxa"/>
            <w:tcBorders>
              <w:top w:val="nil"/>
              <w:bottom w:val="single" w:sz="4" w:space="0" w:color="000000"/>
            </w:tcBorders>
            <w:shd w:val="clear" w:color="auto" w:fill="auto"/>
            <w:vAlign w:val="center"/>
          </w:tcPr>
          <w:p w14:paraId="35BB10A2" w14:textId="77777777" w:rsidR="00166792" w:rsidRPr="005B0342" w:rsidRDefault="00166792" w:rsidP="00166792">
            <w:pPr>
              <w:jc w:val="center"/>
              <w:rPr>
                <w:color w:val="000000"/>
                <w:sz w:val="20"/>
                <w:szCs w:val="20"/>
                <w:lang w:val="en-GB"/>
              </w:rPr>
            </w:pPr>
            <w:r w:rsidRPr="005B0342">
              <w:rPr>
                <w:color w:val="000000"/>
                <w:sz w:val="20"/>
                <w:szCs w:val="20"/>
                <w:lang w:val="en-GB"/>
              </w:rPr>
              <w:t>0</w:t>
            </w:r>
            <w:r>
              <w:rPr>
                <w:color w:val="000000"/>
                <w:sz w:val="20"/>
                <w:szCs w:val="20"/>
                <w:lang w:val="en-GB"/>
              </w:rPr>
              <w:t>.</w:t>
            </w:r>
            <w:r w:rsidRPr="005B0342">
              <w:rPr>
                <w:color w:val="000000"/>
                <w:sz w:val="20"/>
                <w:szCs w:val="20"/>
                <w:lang w:val="en-GB"/>
              </w:rPr>
              <w:t>0256</w:t>
            </w:r>
          </w:p>
        </w:tc>
      </w:tr>
      <w:tr w:rsidR="00166792" w:rsidRPr="005B0342" w14:paraId="3BBB403B" w14:textId="77777777" w:rsidTr="00F254A2">
        <w:trPr>
          <w:trHeight w:val="300"/>
          <w:jc w:val="center"/>
        </w:trPr>
        <w:tc>
          <w:tcPr>
            <w:tcW w:w="485" w:type="dxa"/>
            <w:tcBorders>
              <w:top w:val="single" w:sz="4" w:space="0" w:color="000000"/>
              <w:bottom w:val="single" w:sz="4" w:space="0" w:color="auto"/>
            </w:tcBorders>
            <w:shd w:val="clear" w:color="auto" w:fill="auto"/>
            <w:vAlign w:val="center"/>
          </w:tcPr>
          <w:p w14:paraId="30CC593F" w14:textId="77777777" w:rsidR="00166792" w:rsidRPr="005B0342" w:rsidRDefault="00166792">
            <w:pPr>
              <w:rPr>
                <w:color w:val="000000"/>
                <w:sz w:val="20"/>
                <w:szCs w:val="20"/>
                <w:lang w:val="en-GB"/>
              </w:rPr>
            </w:pPr>
          </w:p>
        </w:tc>
        <w:tc>
          <w:tcPr>
            <w:tcW w:w="880" w:type="dxa"/>
            <w:tcBorders>
              <w:top w:val="single" w:sz="4" w:space="0" w:color="000000"/>
              <w:bottom w:val="single" w:sz="4" w:space="0" w:color="auto"/>
            </w:tcBorders>
            <w:shd w:val="clear" w:color="auto" w:fill="auto"/>
            <w:vAlign w:val="center"/>
          </w:tcPr>
          <w:p w14:paraId="2A889C81" w14:textId="77777777" w:rsidR="00166792" w:rsidRPr="005B0342" w:rsidRDefault="00166792">
            <w:pPr>
              <w:rPr>
                <w:color w:val="000000"/>
                <w:sz w:val="20"/>
                <w:szCs w:val="20"/>
                <w:lang w:val="en-GB"/>
              </w:rPr>
            </w:pPr>
          </w:p>
        </w:tc>
        <w:tc>
          <w:tcPr>
            <w:tcW w:w="1170" w:type="dxa"/>
            <w:tcBorders>
              <w:top w:val="nil"/>
              <w:bottom w:val="single" w:sz="4" w:space="0" w:color="auto"/>
            </w:tcBorders>
            <w:shd w:val="clear" w:color="auto" w:fill="auto"/>
            <w:vAlign w:val="center"/>
          </w:tcPr>
          <w:p w14:paraId="55E8D9CD" w14:textId="77777777" w:rsidR="00166792" w:rsidRPr="005B0342" w:rsidRDefault="00166792">
            <w:pPr>
              <w:rPr>
                <w:color w:val="000000"/>
                <w:sz w:val="20"/>
                <w:szCs w:val="20"/>
                <w:lang w:val="en-GB"/>
              </w:rPr>
            </w:pPr>
            <w:r>
              <w:rPr>
                <w:color w:val="000000"/>
                <w:sz w:val="20"/>
                <w:szCs w:val="20"/>
                <w:lang w:val="en-GB"/>
              </w:rPr>
              <w:t>Dynamic</w:t>
            </w:r>
          </w:p>
        </w:tc>
        <w:tc>
          <w:tcPr>
            <w:tcW w:w="970" w:type="dxa"/>
            <w:tcBorders>
              <w:top w:val="nil"/>
              <w:bottom w:val="single" w:sz="4" w:space="0" w:color="auto"/>
            </w:tcBorders>
            <w:shd w:val="clear" w:color="auto" w:fill="auto"/>
            <w:vAlign w:val="center"/>
          </w:tcPr>
          <w:p w14:paraId="60F87E9D" w14:textId="77777777" w:rsidR="00166792" w:rsidRPr="005B0342" w:rsidRDefault="00166792" w:rsidP="00166792">
            <w:pPr>
              <w:jc w:val="center"/>
              <w:rPr>
                <w:color w:val="000000"/>
                <w:sz w:val="20"/>
                <w:szCs w:val="20"/>
                <w:lang w:val="en-GB"/>
              </w:rPr>
            </w:pPr>
            <w:r w:rsidRPr="005B0342">
              <w:rPr>
                <w:color w:val="000000"/>
                <w:sz w:val="20"/>
                <w:szCs w:val="20"/>
                <w:lang w:val="en-GB"/>
              </w:rPr>
              <w:t>14</w:t>
            </w:r>
            <w:r>
              <w:rPr>
                <w:color w:val="000000"/>
                <w:sz w:val="20"/>
                <w:szCs w:val="20"/>
                <w:lang w:val="en-GB"/>
              </w:rPr>
              <w:t>.</w:t>
            </w:r>
            <w:r w:rsidRPr="005B0342">
              <w:rPr>
                <w:color w:val="000000"/>
                <w:sz w:val="20"/>
                <w:szCs w:val="20"/>
                <w:lang w:val="en-GB"/>
              </w:rPr>
              <w:t>720</w:t>
            </w:r>
          </w:p>
        </w:tc>
        <w:tc>
          <w:tcPr>
            <w:tcW w:w="798" w:type="dxa"/>
            <w:tcBorders>
              <w:top w:val="nil"/>
              <w:bottom w:val="single" w:sz="4" w:space="0" w:color="auto"/>
            </w:tcBorders>
            <w:shd w:val="clear" w:color="auto" w:fill="auto"/>
            <w:vAlign w:val="center"/>
          </w:tcPr>
          <w:p w14:paraId="381E3184" w14:textId="77777777" w:rsidR="00166792" w:rsidRPr="005B0342" w:rsidRDefault="00166792" w:rsidP="00166792">
            <w:pPr>
              <w:jc w:val="center"/>
              <w:rPr>
                <w:color w:val="000000"/>
                <w:sz w:val="20"/>
                <w:szCs w:val="20"/>
                <w:lang w:val="en-GB"/>
              </w:rPr>
            </w:pPr>
            <w:r>
              <w:rPr>
                <w:color w:val="000000"/>
                <w:sz w:val="20"/>
                <w:szCs w:val="20"/>
                <w:lang w:val="en-GB"/>
              </w:rPr>
              <w:t>0.</w:t>
            </w:r>
            <w:r w:rsidRPr="005B0342">
              <w:rPr>
                <w:color w:val="000000"/>
                <w:sz w:val="20"/>
                <w:szCs w:val="20"/>
                <w:lang w:val="en-GB"/>
              </w:rPr>
              <w:t>0350</w:t>
            </w:r>
          </w:p>
        </w:tc>
        <w:tc>
          <w:tcPr>
            <w:tcW w:w="959" w:type="dxa"/>
            <w:tcBorders>
              <w:top w:val="nil"/>
              <w:bottom w:val="single" w:sz="4" w:space="0" w:color="auto"/>
            </w:tcBorders>
            <w:shd w:val="clear" w:color="auto" w:fill="auto"/>
            <w:vAlign w:val="center"/>
          </w:tcPr>
          <w:p w14:paraId="795E5EAE" w14:textId="77777777" w:rsidR="00166792" w:rsidRPr="005B0342" w:rsidRDefault="00166792" w:rsidP="00166792">
            <w:pPr>
              <w:jc w:val="center"/>
              <w:rPr>
                <w:color w:val="000000"/>
                <w:sz w:val="20"/>
                <w:szCs w:val="20"/>
                <w:lang w:val="en-GB"/>
              </w:rPr>
            </w:pPr>
            <w:r w:rsidRPr="005B0342">
              <w:rPr>
                <w:color w:val="000000"/>
                <w:sz w:val="20"/>
                <w:szCs w:val="20"/>
                <w:lang w:val="en-GB"/>
              </w:rPr>
              <w:t>0</w:t>
            </w:r>
            <w:r>
              <w:rPr>
                <w:color w:val="000000"/>
                <w:sz w:val="20"/>
                <w:szCs w:val="20"/>
                <w:lang w:val="en-GB"/>
              </w:rPr>
              <w:t>.</w:t>
            </w:r>
            <w:r w:rsidRPr="005B0342">
              <w:rPr>
                <w:color w:val="000000"/>
                <w:sz w:val="20"/>
                <w:szCs w:val="20"/>
                <w:lang w:val="en-GB"/>
              </w:rPr>
              <w:t>0367</w:t>
            </w:r>
          </w:p>
        </w:tc>
        <w:tc>
          <w:tcPr>
            <w:tcW w:w="918" w:type="dxa"/>
            <w:tcBorders>
              <w:top w:val="nil"/>
              <w:bottom w:val="single" w:sz="4" w:space="0" w:color="auto"/>
            </w:tcBorders>
            <w:shd w:val="clear" w:color="auto" w:fill="auto"/>
            <w:vAlign w:val="center"/>
          </w:tcPr>
          <w:p w14:paraId="34632F39" w14:textId="77777777" w:rsidR="00166792" w:rsidRPr="005B0342" w:rsidRDefault="00166792" w:rsidP="00166792">
            <w:pPr>
              <w:jc w:val="center"/>
              <w:rPr>
                <w:color w:val="000000"/>
                <w:sz w:val="20"/>
                <w:szCs w:val="20"/>
                <w:lang w:val="en-GB"/>
              </w:rPr>
            </w:pPr>
            <w:r w:rsidRPr="005B0342">
              <w:rPr>
                <w:color w:val="000000"/>
                <w:sz w:val="20"/>
                <w:szCs w:val="20"/>
                <w:lang w:val="en-GB"/>
              </w:rPr>
              <w:t>0</w:t>
            </w:r>
            <w:r>
              <w:rPr>
                <w:color w:val="000000"/>
                <w:sz w:val="20"/>
                <w:szCs w:val="20"/>
                <w:lang w:val="en-GB"/>
              </w:rPr>
              <w:t>.</w:t>
            </w:r>
            <w:r w:rsidRPr="005B0342">
              <w:rPr>
                <w:color w:val="000000"/>
                <w:sz w:val="20"/>
                <w:szCs w:val="20"/>
                <w:lang w:val="en-GB"/>
              </w:rPr>
              <w:t>0350</w:t>
            </w:r>
          </w:p>
        </w:tc>
        <w:tc>
          <w:tcPr>
            <w:tcW w:w="1048" w:type="dxa"/>
            <w:tcBorders>
              <w:top w:val="nil"/>
              <w:bottom w:val="single" w:sz="4" w:space="0" w:color="auto"/>
            </w:tcBorders>
            <w:shd w:val="clear" w:color="auto" w:fill="auto"/>
            <w:vAlign w:val="center"/>
          </w:tcPr>
          <w:p w14:paraId="5C177AD7" w14:textId="77777777" w:rsidR="00166792" w:rsidRPr="005B0342" w:rsidRDefault="00166792" w:rsidP="00166792">
            <w:pPr>
              <w:jc w:val="center"/>
              <w:rPr>
                <w:color w:val="000000"/>
                <w:sz w:val="20"/>
                <w:szCs w:val="20"/>
                <w:lang w:val="en-GB"/>
              </w:rPr>
            </w:pPr>
            <w:r w:rsidRPr="005B0342">
              <w:rPr>
                <w:color w:val="000000"/>
                <w:sz w:val="20"/>
                <w:szCs w:val="20"/>
                <w:lang w:val="en-GB"/>
              </w:rPr>
              <w:t>43</w:t>
            </w:r>
            <w:r>
              <w:rPr>
                <w:color w:val="000000"/>
                <w:sz w:val="20"/>
                <w:szCs w:val="20"/>
                <w:lang w:val="en-GB"/>
              </w:rPr>
              <w:t>.</w:t>
            </w:r>
            <w:r w:rsidRPr="005B0342">
              <w:rPr>
                <w:color w:val="000000"/>
                <w:sz w:val="20"/>
                <w:szCs w:val="20"/>
                <w:lang w:val="en-GB"/>
              </w:rPr>
              <w:t>007</w:t>
            </w:r>
          </w:p>
        </w:tc>
        <w:tc>
          <w:tcPr>
            <w:tcW w:w="959" w:type="dxa"/>
            <w:tcBorders>
              <w:top w:val="nil"/>
              <w:bottom w:val="single" w:sz="4" w:space="0" w:color="auto"/>
            </w:tcBorders>
            <w:shd w:val="clear" w:color="auto" w:fill="auto"/>
            <w:vAlign w:val="center"/>
          </w:tcPr>
          <w:p w14:paraId="0BD081D8" w14:textId="77777777" w:rsidR="00166792" w:rsidRPr="005B0342" w:rsidRDefault="00166792" w:rsidP="00166792">
            <w:pPr>
              <w:jc w:val="center"/>
              <w:rPr>
                <w:color w:val="000000"/>
                <w:sz w:val="20"/>
                <w:szCs w:val="20"/>
                <w:lang w:val="en-GB"/>
              </w:rPr>
            </w:pPr>
            <w:r w:rsidRPr="005B0342">
              <w:rPr>
                <w:color w:val="000000"/>
                <w:sz w:val="20"/>
                <w:szCs w:val="20"/>
                <w:lang w:val="en-GB"/>
              </w:rPr>
              <w:t>0</w:t>
            </w:r>
            <w:r>
              <w:rPr>
                <w:color w:val="000000"/>
                <w:sz w:val="20"/>
                <w:szCs w:val="20"/>
                <w:lang w:val="en-GB"/>
              </w:rPr>
              <w:t>.</w:t>
            </w:r>
            <w:r w:rsidRPr="005B0342">
              <w:rPr>
                <w:color w:val="000000"/>
                <w:sz w:val="20"/>
                <w:szCs w:val="20"/>
                <w:lang w:val="en-GB"/>
              </w:rPr>
              <w:t>0277</w:t>
            </w:r>
          </w:p>
        </w:tc>
        <w:tc>
          <w:tcPr>
            <w:tcW w:w="840" w:type="dxa"/>
            <w:tcBorders>
              <w:top w:val="nil"/>
              <w:bottom w:val="single" w:sz="4" w:space="0" w:color="auto"/>
            </w:tcBorders>
            <w:shd w:val="clear" w:color="auto" w:fill="auto"/>
            <w:vAlign w:val="center"/>
          </w:tcPr>
          <w:p w14:paraId="5911F8FC" w14:textId="77777777" w:rsidR="00166792" w:rsidRPr="005B0342" w:rsidRDefault="00166792" w:rsidP="00166792">
            <w:pPr>
              <w:jc w:val="center"/>
              <w:rPr>
                <w:color w:val="000000"/>
                <w:sz w:val="20"/>
                <w:szCs w:val="20"/>
                <w:lang w:val="en-GB"/>
              </w:rPr>
            </w:pPr>
            <w:r w:rsidRPr="005B0342">
              <w:rPr>
                <w:color w:val="000000"/>
                <w:sz w:val="20"/>
                <w:szCs w:val="20"/>
                <w:lang w:val="en-GB"/>
              </w:rPr>
              <w:t>0</w:t>
            </w:r>
            <w:r>
              <w:rPr>
                <w:color w:val="000000"/>
                <w:sz w:val="20"/>
                <w:szCs w:val="20"/>
                <w:lang w:val="en-GB"/>
              </w:rPr>
              <w:t>.</w:t>
            </w:r>
            <w:r w:rsidRPr="005B0342">
              <w:rPr>
                <w:color w:val="000000"/>
                <w:sz w:val="20"/>
                <w:szCs w:val="20"/>
                <w:lang w:val="en-GB"/>
              </w:rPr>
              <w:t>0327</w:t>
            </w:r>
          </w:p>
        </w:tc>
        <w:tc>
          <w:tcPr>
            <w:tcW w:w="1001" w:type="dxa"/>
            <w:tcBorders>
              <w:top w:val="nil"/>
              <w:bottom w:val="single" w:sz="4" w:space="0" w:color="auto"/>
            </w:tcBorders>
            <w:shd w:val="clear" w:color="auto" w:fill="auto"/>
            <w:vAlign w:val="center"/>
          </w:tcPr>
          <w:p w14:paraId="2189BA42" w14:textId="77777777" w:rsidR="00166792" w:rsidRPr="005B0342" w:rsidRDefault="00166792" w:rsidP="00166792">
            <w:pPr>
              <w:jc w:val="center"/>
              <w:rPr>
                <w:color w:val="000000"/>
                <w:sz w:val="20"/>
                <w:szCs w:val="20"/>
                <w:lang w:val="en-GB"/>
              </w:rPr>
            </w:pPr>
            <w:r w:rsidRPr="005B0342">
              <w:rPr>
                <w:color w:val="000000"/>
                <w:sz w:val="20"/>
                <w:szCs w:val="20"/>
                <w:lang w:val="en-GB"/>
              </w:rPr>
              <w:t>0</w:t>
            </w:r>
            <w:r>
              <w:rPr>
                <w:color w:val="000000"/>
                <w:sz w:val="20"/>
                <w:szCs w:val="20"/>
                <w:lang w:val="en-GB"/>
              </w:rPr>
              <w:t>.</w:t>
            </w:r>
            <w:r w:rsidRPr="005B0342">
              <w:rPr>
                <w:color w:val="000000"/>
                <w:sz w:val="20"/>
                <w:szCs w:val="20"/>
                <w:lang w:val="en-GB"/>
              </w:rPr>
              <w:t>0350</w:t>
            </w:r>
          </w:p>
        </w:tc>
      </w:tr>
    </w:tbl>
    <w:p w14:paraId="199BF180" w14:textId="77777777" w:rsidR="003F6EFD" w:rsidRPr="005B0342" w:rsidRDefault="003F6EFD">
      <w:pPr>
        <w:pBdr>
          <w:top w:val="nil"/>
          <w:left w:val="nil"/>
          <w:bottom w:val="nil"/>
          <w:right w:val="nil"/>
          <w:between w:val="nil"/>
        </w:pBdr>
        <w:spacing w:after="200"/>
        <w:ind w:left="426"/>
        <w:rPr>
          <w:color w:val="000000"/>
          <w:sz w:val="20"/>
          <w:szCs w:val="20"/>
          <w:lang w:val="en-GB"/>
        </w:rPr>
      </w:pPr>
    </w:p>
    <w:p w14:paraId="0E8C7BB8" w14:textId="77777777" w:rsidR="00166792" w:rsidRDefault="00166792">
      <w:pPr>
        <w:ind w:firstLine="426"/>
        <w:jc w:val="both"/>
        <w:rPr>
          <w:sz w:val="20"/>
          <w:szCs w:val="20"/>
          <w:lang w:val="en-GB"/>
        </w:rPr>
      </w:pPr>
      <w:r>
        <w:rPr>
          <w:sz w:val="20"/>
          <w:szCs w:val="20"/>
          <w:lang w:val="en-GB"/>
        </w:rPr>
        <w:t xml:space="preserve">The numerical simulation analysis result based by the allowed requirement for the underpass structure showed that it is safe against the occurring settlement. </w:t>
      </w:r>
    </w:p>
    <w:p w14:paraId="3E72E882" w14:textId="77777777" w:rsidR="007C5769" w:rsidRDefault="007C5769">
      <w:pPr>
        <w:ind w:firstLine="426"/>
        <w:jc w:val="both"/>
        <w:rPr>
          <w:sz w:val="20"/>
          <w:szCs w:val="20"/>
          <w:lang w:val="en-GB"/>
        </w:rPr>
      </w:pPr>
    </w:p>
    <w:p w14:paraId="594E9293" w14:textId="77777777" w:rsidR="003F6EFD" w:rsidRPr="005B0342" w:rsidRDefault="007C5769" w:rsidP="008E3592">
      <w:pPr>
        <w:pStyle w:val="Heading2"/>
        <w:ind w:left="284"/>
        <w:rPr>
          <w:lang w:val="en-GB"/>
        </w:rPr>
      </w:pPr>
      <w:r>
        <w:rPr>
          <w:lang w:val="en-GB"/>
        </w:rPr>
        <w:t>CONCLUSION</w:t>
      </w:r>
    </w:p>
    <w:p w14:paraId="34B08388" w14:textId="6BE0F68C" w:rsidR="007C5769" w:rsidRDefault="007C5769" w:rsidP="00186ECF">
      <w:pPr>
        <w:ind w:firstLine="426"/>
        <w:jc w:val="both"/>
        <w:rPr>
          <w:sz w:val="20"/>
          <w:szCs w:val="20"/>
          <w:lang w:val="en-GB"/>
        </w:rPr>
      </w:pPr>
      <w:r>
        <w:rPr>
          <w:sz w:val="20"/>
          <w:szCs w:val="20"/>
          <w:lang w:val="en-GB"/>
        </w:rPr>
        <w:t xml:space="preserve">Based on the result of the conducted analysis, it </w:t>
      </w:r>
      <w:r w:rsidR="00DA0C80">
        <w:rPr>
          <w:sz w:val="20"/>
          <w:szCs w:val="20"/>
          <w:lang w:val="en-GB"/>
        </w:rPr>
        <w:t xml:space="preserve">could be concluded that </w:t>
      </w:r>
      <w:r w:rsidR="00186ECF" w:rsidRPr="00186ECF">
        <w:rPr>
          <w:sz w:val="20"/>
          <w:szCs w:val="20"/>
        </w:rPr>
        <w:t xml:space="preserve">the analysis of safety factor against </w:t>
      </w:r>
      <w:r w:rsidR="00490969" w:rsidRPr="00490969">
        <w:rPr>
          <w:sz w:val="20"/>
          <w:szCs w:val="20"/>
        </w:rPr>
        <w:t>shearing and turning forces due to  static and dynamic loads at all points of view showed SF values above the criteria,</w:t>
      </w:r>
      <w:r w:rsidR="00490969">
        <w:rPr>
          <w:sz w:val="20"/>
          <w:szCs w:val="20"/>
        </w:rPr>
        <w:t xml:space="preserve"> </w:t>
      </w:r>
      <w:r w:rsidR="00186ECF" w:rsidRPr="00186ECF">
        <w:rPr>
          <w:sz w:val="20"/>
          <w:szCs w:val="20"/>
        </w:rPr>
        <w:lastRenderedPageBreak/>
        <w:t>making them safe for shearing and turning stabilities. Based on 3D numerical simulations on static and dynamic loadings, the result of the settlement occurred at the points of view in the range of 23-35 mm. This value is well under the required maximum limit of 51 – 76 mm</w:t>
      </w:r>
      <w:r w:rsidR="00186ECF" w:rsidRPr="00186ECF">
        <w:rPr>
          <w:sz w:val="20"/>
          <w:szCs w:val="20"/>
          <w:lang w:val="en-GB"/>
        </w:rPr>
        <w:t>.</w:t>
      </w:r>
      <w:r>
        <w:rPr>
          <w:sz w:val="20"/>
          <w:szCs w:val="20"/>
          <w:lang w:val="en-GB"/>
        </w:rPr>
        <w:t xml:space="preserve"> which means </w:t>
      </w:r>
      <w:r w:rsidR="001F21DC">
        <w:rPr>
          <w:sz w:val="20"/>
          <w:szCs w:val="20"/>
          <w:lang w:val="en-GB"/>
        </w:rPr>
        <w:t xml:space="preserve">the YIA underpass structure is </w:t>
      </w:r>
      <w:r w:rsidR="001F21DC" w:rsidRPr="001F21DC">
        <w:rPr>
          <w:i/>
          <w:sz w:val="20"/>
          <w:szCs w:val="20"/>
          <w:lang w:val="en-GB"/>
        </w:rPr>
        <w:t>safe</w:t>
      </w:r>
      <w:r w:rsidR="001F21DC">
        <w:rPr>
          <w:sz w:val="20"/>
          <w:szCs w:val="20"/>
          <w:lang w:val="en-GB"/>
        </w:rPr>
        <w:t xml:space="preserve"> against the settlement.</w:t>
      </w:r>
    </w:p>
    <w:p w14:paraId="72B2B88B" w14:textId="77777777" w:rsidR="003F6EFD" w:rsidRPr="005B0342" w:rsidRDefault="005C5262">
      <w:pPr>
        <w:ind w:firstLine="426"/>
        <w:jc w:val="both"/>
        <w:rPr>
          <w:sz w:val="20"/>
          <w:szCs w:val="20"/>
          <w:lang w:val="en-GB"/>
        </w:rPr>
      </w:pPr>
      <w:r w:rsidRPr="005B0342">
        <w:rPr>
          <w:sz w:val="20"/>
          <w:szCs w:val="20"/>
          <w:lang w:val="en-GB"/>
        </w:rPr>
        <w:t xml:space="preserve"> </w:t>
      </w:r>
    </w:p>
    <w:p w14:paraId="4D5E98EB" w14:textId="77777777" w:rsidR="003F6EFD" w:rsidRPr="005B0342" w:rsidRDefault="007C5769" w:rsidP="008E3592">
      <w:pPr>
        <w:pStyle w:val="Heading2"/>
        <w:ind w:left="284"/>
        <w:rPr>
          <w:lang w:val="en-GB"/>
        </w:rPr>
      </w:pPr>
      <w:r>
        <w:rPr>
          <w:lang w:val="en-GB"/>
        </w:rPr>
        <w:t>ACKNOWLEDGEMENT</w:t>
      </w:r>
    </w:p>
    <w:p w14:paraId="2F1A875A" w14:textId="4F670DE1" w:rsidR="00EC389E" w:rsidRPr="00A51571" w:rsidRDefault="00EC389E" w:rsidP="008E3592">
      <w:pPr>
        <w:ind w:firstLine="426"/>
        <w:jc w:val="both"/>
        <w:rPr>
          <w:sz w:val="20"/>
          <w:szCs w:val="20"/>
        </w:rPr>
      </w:pPr>
      <w:r w:rsidRPr="00A51571">
        <w:rPr>
          <w:sz w:val="20"/>
          <w:szCs w:val="20"/>
        </w:rPr>
        <w:t>Thank you to the Department of Public Works and Spatial Planning (PUPR) DI. Yogyakarta and the National Road Planning and Supervision Work Unit (P2JN) DI Yogyakarta. The management, consultants and contractors of YIA underpass buildings, PT. WIKA, PT. PP Persero and PT. Perentjana Djaja, who has provided access and data for this research. Thanks are also conveyed to the colleagues of this research team for the discussions that enrich the research discussion.</w:t>
      </w:r>
    </w:p>
    <w:p w14:paraId="1A9CF928" w14:textId="77777777" w:rsidR="007C5769" w:rsidRPr="007C5769" w:rsidRDefault="007C5769" w:rsidP="00EC389E">
      <w:pPr>
        <w:jc w:val="both"/>
        <w:rPr>
          <w:lang w:val="en-GB"/>
        </w:rPr>
      </w:pPr>
    </w:p>
    <w:p w14:paraId="130F2776" w14:textId="77777777" w:rsidR="003F6EFD" w:rsidRPr="005B0342" w:rsidRDefault="007C5769" w:rsidP="008E3592">
      <w:pPr>
        <w:pStyle w:val="Heading1"/>
        <w:ind w:left="426"/>
        <w:rPr>
          <w:smallCaps w:val="0"/>
          <w:lang w:val="en-GB"/>
        </w:rPr>
      </w:pPr>
      <w:r>
        <w:rPr>
          <w:lang w:val="en-GB"/>
        </w:rPr>
        <w:t>REFERENCE</w:t>
      </w:r>
    </w:p>
    <w:p w14:paraId="4769889F" w14:textId="77777777" w:rsidR="003F6EFD" w:rsidRPr="005B0342" w:rsidRDefault="005C5262">
      <w:pPr>
        <w:numPr>
          <w:ilvl w:val="0"/>
          <w:numId w:val="6"/>
        </w:numPr>
        <w:pBdr>
          <w:top w:val="nil"/>
          <w:left w:val="nil"/>
          <w:bottom w:val="nil"/>
          <w:right w:val="nil"/>
          <w:between w:val="nil"/>
        </w:pBdr>
        <w:jc w:val="both"/>
        <w:rPr>
          <w:lang w:val="en-GB"/>
        </w:rPr>
      </w:pPr>
      <w:r w:rsidRPr="005B0342">
        <w:rPr>
          <w:color w:val="000000"/>
          <w:sz w:val="20"/>
          <w:szCs w:val="20"/>
          <w:lang w:val="en-GB"/>
        </w:rPr>
        <w:t>Coulomb, C. A. (1776). "Essai sur une Application des Regles de Maximis et Minimis a quelques Problemes de Statique, relatifs ai' Architecture," Mem. Roy. Des Sciences, Paris, Vol 3, pp. 38</w:t>
      </w:r>
    </w:p>
    <w:p w14:paraId="36AB22CA" w14:textId="77777777" w:rsidR="003F6EFD" w:rsidRPr="005B0342" w:rsidRDefault="005C5262">
      <w:pPr>
        <w:numPr>
          <w:ilvl w:val="0"/>
          <w:numId w:val="6"/>
        </w:numPr>
        <w:pBdr>
          <w:top w:val="nil"/>
          <w:left w:val="nil"/>
          <w:bottom w:val="nil"/>
          <w:right w:val="nil"/>
          <w:between w:val="nil"/>
        </w:pBdr>
        <w:jc w:val="both"/>
        <w:rPr>
          <w:lang w:val="en-GB"/>
        </w:rPr>
      </w:pPr>
      <w:r w:rsidRPr="005B0342">
        <w:rPr>
          <w:color w:val="000000"/>
          <w:sz w:val="20"/>
          <w:szCs w:val="20"/>
          <w:lang w:val="en-GB"/>
        </w:rPr>
        <w:t xml:space="preserve">Hardiyatmo, Hary C., 2011. </w:t>
      </w:r>
      <w:r w:rsidRPr="005B0342">
        <w:rPr>
          <w:i/>
          <w:color w:val="000000"/>
          <w:sz w:val="20"/>
          <w:szCs w:val="20"/>
          <w:lang w:val="en-GB"/>
        </w:rPr>
        <w:t>Analisis dan Perancangan Fondasi II</w:t>
      </w:r>
      <w:r w:rsidRPr="005B0342">
        <w:rPr>
          <w:color w:val="000000"/>
          <w:sz w:val="20"/>
          <w:szCs w:val="20"/>
          <w:lang w:val="en-GB"/>
        </w:rPr>
        <w:t>, Gajah Mada University Press, Jogjakarta</w:t>
      </w:r>
    </w:p>
    <w:p w14:paraId="5E626FDB" w14:textId="77777777" w:rsidR="003F6EFD" w:rsidRPr="005B0342" w:rsidRDefault="005C5262">
      <w:pPr>
        <w:numPr>
          <w:ilvl w:val="0"/>
          <w:numId w:val="6"/>
        </w:numPr>
        <w:pBdr>
          <w:top w:val="nil"/>
          <w:left w:val="nil"/>
          <w:bottom w:val="nil"/>
          <w:right w:val="nil"/>
          <w:between w:val="nil"/>
        </w:pBdr>
        <w:jc w:val="both"/>
        <w:rPr>
          <w:lang w:val="en-GB"/>
        </w:rPr>
      </w:pPr>
      <w:r w:rsidRPr="005B0342">
        <w:rPr>
          <w:color w:val="000000"/>
          <w:sz w:val="20"/>
          <w:szCs w:val="20"/>
          <w:lang w:val="en-GB"/>
        </w:rPr>
        <w:t xml:space="preserve">Kalolo, M., 2017. </w:t>
      </w:r>
      <w:r w:rsidRPr="005B0342">
        <w:rPr>
          <w:i/>
          <w:color w:val="000000"/>
          <w:sz w:val="20"/>
          <w:szCs w:val="20"/>
          <w:lang w:val="en-GB"/>
        </w:rPr>
        <w:t>Analisis Stabilitas Dinding Penahan Tanah (Studi kasus: Areal PT. Trakindo, Desa Maubi, Kabupaten Minahasa Utara</w:t>
      </w:r>
      <w:r w:rsidRPr="005B0342">
        <w:rPr>
          <w:color w:val="000000"/>
          <w:sz w:val="20"/>
          <w:szCs w:val="20"/>
          <w:lang w:val="en-GB"/>
        </w:rPr>
        <w:t xml:space="preserve">. Jurnal Sipil Statik Vol. No 5 Juli 2017 hal. 285-294. Manado : Universitas Sam Ratulangi Manado.. </w:t>
      </w:r>
    </w:p>
    <w:p w14:paraId="016A018C" w14:textId="77777777" w:rsidR="003F6EFD" w:rsidRPr="005B0342" w:rsidRDefault="005C5262">
      <w:pPr>
        <w:numPr>
          <w:ilvl w:val="0"/>
          <w:numId w:val="6"/>
        </w:numPr>
        <w:pBdr>
          <w:top w:val="nil"/>
          <w:left w:val="nil"/>
          <w:bottom w:val="nil"/>
          <w:right w:val="nil"/>
          <w:between w:val="nil"/>
        </w:pBdr>
        <w:jc w:val="both"/>
        <w:rPr>
          <w:lang w:val="en-GB"/>
        </w:rPr>
      </w:pPr>
      <w:r w:rsidRPr="005B0342">
        <w:rPr>
          <w:color w:val="000000"/>
          <w:sz w:val="20"/>
          <w:szCs w:val="20"/>
          <w:lang w:val="en-GB"/>
        </w:rPr>
        <w:t>Mononobe, N. (1929). "Earthquake-Proof Construction ofMasonry Dams," Proceedings, World Engineering Conference, Vol. 9, pp. 274-280</w:t>
      </w:r>
    </w:p>
    <w:p w14:paraId="5ACA1B4B" w14:textId="77777777" w:rsidR="003F6EFD" w:rsidRPr="005B0342" w:rsidRDefault="005C5262">
      <w:pPr>
        <w:numPr>
          <w:ilvl w:val="0"/>
          <w:numId w:val="6"/>
        </w:numPr>
        <w:pBdr>
          <w:top w:val="nil"/>
          <w:left w:val="nil"/>
          <w:bottom w:val="nil"/>
          <w:right w:val="nil"/>
          <w:between w:val="nil"/>
        </w:pBdr>
        <w:jc w:val="both"/>
        <w:rPr>
          <w:lang w:val="en-GB"/>
        </w:rPr>
      </w:pPr>
      <w:r w:rsidRPr="005B0342">
        <w:rPr>
          <w:color w:val="000000"/>
          <w:sz w:val="20"/>
          <w:szCs w:val="20"/>
          <w:lang w:val="en-GB"/>
        </w:rPr>
        <w:t>0kabe, S. (1926). "General Theory of Earth pressure," Journal of the Japanase Society ofCivil Engineers, Vol. 12, No.1.</w:t>
      </w:r>
    </w:p>
    <w:p w14:paraId="1685F85F" w14:textId="77777777" w:rsidR="003F6EFD" w:rsidRPr="005B0342" w:rsidRDefault="005C5262">
      <w:pPr>
        <w:numPr>
          <w:ilvl w:val="0"/>
          <w:numId w:val="6"/>
        </w:numPr>
        <w:pBdr>
          <w:top w:val="nil"/>
          <w:left w:val="nil"/>
          <w:bottom w:val="nil"/>
          <w:right w:val="nil"/>
          <w:between w:val="nil"/>
        </w:pBdr>
        <w:jc w:val="both"/>
        <w:rPr>
          <w:lang w:val="en-GB"/>
        </w:rPr>
      </w:pPr>
      <w:r w:rsidRPr="005B0342">
        <w:rPr>
          <w:color w:val="000000"/>
          <w:sz w:val="20"/>
          <w:szCs w:val="20"/>
          <w:lang w:val="en-GB"/>
        </w:rPr>
        <w:t xml:space="preserve">Putera, A. M., 2018. Analisis 3 Dimensi Stabilitas Lereng Timbunan Sampah Padat pada TPST Piyungan Yogyakarta. Tesis. Yogyakarta : UGM. </w:t>
      </w:r>
    </w:p>
    <w:p w14:paraId="2C961793" w14:textId="77777777" w:rsidR="003F6EFD" w:rsidRPr="005B0342" w:rsidRDefault="005C5262">
      <w:pPr>
        <w:numPr>
          <w:ilvl w:val="0"/>
          <w:numId w:val="6"/>
        </w:numPr>
        <w:pBdr>
          <w:top w:val="nil"/>
          <w:left w:val="nil"/>
          <w:bottom w:val="nil"/>
          <w:right w:val="nil"/>
          <w:between w:val="nil"/>
        </w:pBdr>
        <w:jc w:val="both"/>
        <w:rPr>
          <w:lang w:val="en-GB"/>
        </w:rPr>
      </w:pPr>
      <w:r w:rsidRPr="005B0342">
        <w:rPr>
          <w:color w:val="000000"/>
          <w:sz w:val="20"/>
          <w:szCs w:val="20"/>
          <w:lang w:val="en-GB"/>
        </w:rPr>
        <w:t>RSNI T-02-2005., Standar Pembebanan</w:t>
      </w:r>
    </w:p>
    <w:p w14:paraId="15132BAF" w14:textId="77777777" w:rsidR="003F6EFD" w:rsidRPr="005B0342" w:rsidRDefault="005C5262">
      <w:pPr>
        <w:numPr>
          <w:ilvl w:val="0"/>
          <w:numId w:val="6"/>
        </w:numPr>
        <w:pBdr>
          <w:top w:val="nil"/>
          <w:left w:val="nil"/>
          <w:bottom w:val="nil"/>
          <w:right w:val="nil"/>
          <w:between w:val="nil"/>
        </w:pBdr>
        <w:jc w:val="both"/>
        <w:rPr>
          <w:lang w:val="en-GB"/>
        </w:rPr>
      </w:pPr>
      <w:r w:rsidRPr="005B0342">
        <w:rPr>
          <w:color w:val="000000"/>
          <w:sz w:val="20"/>
          <w:szCs w:val="20"/>
          <w:lang w:val="en-GB"/>
        </w:rPr>
        <w:t>Sianipar, A. B., 2018</w:t>
      </w:r>
      <w:r w:rsidRPr="005B0342">
        <w:rPr>
          <w:i/>
          <w:color w:val="000000"/>
          <w:sz w:val="20"/>
          <w:szCs w:val="20"/>
          <w:lang w:val="en-GB"/>
        </w:rPr>
        <w:t>. Perencanaan Kontruksi Dinding Penahan Tanah pada Underpass dengan menggunakan Secantpile di Jalan Brigjend. Katamso -  AH Nasution Medan</w:t>
      </w:r>
      <w:r w:rsidRPr="005B0342">
        <w:rPr>
          <w:color w:val="000000"/>
          <w:sz w:val="20"/>
          <w:szCs w:val="20"/>
          <w:lang w:val="en-GB"/>
        </w:rPr>
        <w:t>. Tugas Akhir. Medan : USU.</w:t>
      </w:r>
    </w:p>
    <w:p w14:paraId="1B7FA4C7" w14:textId="77777777" w:rsidR="003F6EFD" w:rsidRPr="005B0342" w:rsidRDefault="005C5262">
      <w:pPr>
        <w:numPr>
          <w:ilvl w:val="0"/>
          <w:numId w:val="6"/>
        </w:numPr>
        <w:pBdr>
          <w:top w:val="nil"/>
          <w:left w:val="nil"/>
          <w:bottom w:val="nil"/>
          <w:right w:val="nil"/>
          <w:between w:val="nil"/>
        </w:pBdr>
        <w:jc w:val="both"/>
        <w:rPr>
          <w:lang w:val="en-GB"/>
        </w:rPr>
      </w:pPr>
      <w:r w:rsidRPr="005B0342">
        <w:rPr>
          <w:color w:val="000000"/>
          <w:sz w:val="20"/>
          <w:szCs w:val="20"/>
          <w:lang w:val="en-GB"/>
        </w:rPr>
        <w:t xml:space="preserve">Sulardi., Prasetyo, D. P., 2018. </w:t>
      </w:r>
      <w:r w:rsidRPr="005B0342">
        <w:rPr>
          <w:i/>
          <w:color w:val="000000"/>
          <w:sz w:val="20"/>
          <w:szCs w:val="20"/>
          <w:lang w:val="en-GB"/>
        </w:rPr>
        <w:t>Perancangan Box Underpass dengan Menggunakan Metode Kekuatan Batas (Ultimate Design)</w:t>
      </w:r>
      <w:r w:rsidRPr="005B0342">
        <w:rPr>
          <w:color w:val="000000"/>
          <w:sz w:val="20"/>
          <w:szCs w:val="20"/>
          <w:lang w:val="en-GB"/>
        </w:rPr>
        <w:t>. Jurnal Desain Kontruksi. Depok: Universitas Gunadarma.</w:t>
      </w:r>
    </w:p>
    <w:p w14:paraId="0AE135B8" w14:textId="77777777" w:rsidR="003F6EFD" w:rsidRPr="005B0342" w:rsidRDefault="003F6EFD">
      <w:pPr>
        <w:pBdr>
          <w:top w:val="nil"/>
          <w:left w:val="nil"/>
          <w:bottom w:val="nil"/>
          <w:right w:val="nil"/>
          <w:between w:val="nil"/>
        </w:pBdr>
        <w:ind w:left="426" w:hanging="426"/>
        <w:jc w:val="both"/>
        <w:rPr>
          <w:color w:val="000000"/>
          <w:sz w:val="20"/>
          <w:szCs w:val="20"/>
          <w:lang w:val="en-GB"/>
        </w:rPr>
      </w:pPr>
    </w:p>
    <w:sectPr w:rsidR="003F6EFD" w:rsidRPr="005B0342" w:rsidSect="00EA17EF">
      <w:headerReference w:type="default" r:id="rId13"/>
      <w:footerReference w:type="first" r:id="rId14"/>
      <w:pgSz w:w="12240" w:h="15840"/>
      <w:pgMar w:top="1440" w:right="1440" w:bottom="170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ACCAE" w14:textId="77777777" w:rsidR="00AE2241" w:rsidRDefault="00AE2241">
      <w:r>
        <w:separator/>
      </w:r>
    </w:p>
  </w:endnote>
  <w:endnote w:type="continuationSeparator" w:id="0">
    <w:p w14:paraId="0A92D580" w14:textId="77777777" w:rsidR="00AE2241" w:rsidRDefault="00AE2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F8532" w14:textId="77777777" w:rsidR="00166792" w:rsidRDefault="00166792">
    <w:pPr>
      <w:pBdr>
        <w:top w:val="nil"/>
        <w:left w:val="nil"/>
        <w:bottom w:val="nil"/>
        <w:right w:val="nil"/>
        <w:between w:val="nil"/>
      </w:pBdr>
      <w:tabs>
        <w:tab w:val="center" w:pos="4513"/>
        <w:tab w:val="right" w:pos="9026"/>
      </w:tabs>
      <w:jc w:val="right"/>
      <w:rPr>
        <w:color w:val="000000"/>
      </w:rPr>
    </w:pPr>
    <w:r>
      <w:rPr>
        <w:color w:val="00000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DC854E" w14:textId="77777777" w:rsidR="00AE2241" w:rsidRDefault="00AE2241">
      <w:r>
        <w:separator/>
      </w:r>
    </w:p>
  </w:footnote>
  <w:footnote w:type="continuationSeparator" w:id="0">
    <w:p w14:paraId="41FD4876" w14:textId="77777777" w:rsidR="00AE2241" w:rsidRDefault="00AE2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915F0" w14:textId="77777777" w:rsidR="00166792" w:rsidRDefault="0016679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F7249"/>
    <w:multiLevelType w:val="multilevel"/>
    <w:tmpl w:val="392A5DA2"/>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28B57AA"/>
    <w:multiLevelType w:val="multilevel"/>
    <w:tmpl w:val="C8CCC6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810305"/>
    <w:multiLevelType w:val="hybridMultilevel"/>
    <w:tmpl w:val="033EC25C"/>
    <w:lvl w:ilvl="0" w:tplc="3809000F">
      <w:start w:val="1"/>
      <w:numFmt w:val="decimal"/>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 w15:restartNumberingAfterBreak="0">
    <w:nsid w:val="4E70605F"/>
    <w:multiLevelType w:val="multilevel"/>
    <w:tmpl w:val="BB401700"/>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FA1D9D"/>
    <w:multiLevelType w:val="multilevel"/>
    <w:tmpl w:val="A4328CB0"/>
    <w:lvl w:ilvl="0">
      <w:start w:val="1"/>
      <w:numFmt w:val="decimal"/>
      <w:lvlText w:val="%1."/>
      <w:lvlJc w:val="left"/>
      <w:pPr>
        <w:ind w:left="720" w:hanging="360"/>
      </w:pPr>
      <w:rPr>
        <w:b/>
        <w:sz w:val="24"/>
        <w:szCs w:val="24"/>
      </w:rPr>
    </w:lvl>
    <w:lvl w:ilvl="1">
      <w:start w:val="3"/>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5" w15:restartNumberingAfterBreak="0">
    <w:nsid w:val="61CE5D91"/>
    <w:multiLevelType w:val="multilevel"/>
    <w:tmpl w:val="A4F498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913" w:hanging="360"/>
      </w:pPr>
      <w:rPr>
        <w:sz w:val="20"/>
        <w:szCs w:val="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DF51E1E"/>
    <w:multiLevelType w:val="multilevel"/>
    <w:tmpl w:val="00D66320"/>
    <w:lvl w:ilvl="0">
      <w:start w:val="1"/>
      <w:numFmt w:val="decimal"/>
      <w:lvlText w:val="%1."/>
      <w:lvlJc w:val="left"/>
      <w:pPr>
        <w:ind w:left="1800" w:hanging="360"/>
      </w:pPr>
      <w:rPr>
        <w:b/>
        <w:bCs w:val="0"/>
        <w:sz w:val="24"/>
        <w:szCs w:val="24"/>
      </w:rPr>
    </w:lvl>
    <w:lvl w:ilvl="1">
      <w:start w:val="5"/>
      <w:numFmt w:val="decimal"/>
      <w:lvlText w:val="%1.%2"/>
      <w:lvlJc w:val="left"/>
      <w:pPr>
        <w:ind w:left="1860" w:hanging="420"/>
      </w:pPr>
    </w:lvl>
    <w:lvl w:ilvl="2">
      <w:start w:val="1"/>
      <w:numFmt w:val="decimal"/>
      <w:lvlText w:val="%1.%2.%3"/>
      <w:lvlJc w:val="left"/>
      <w:pPr>
        <w:ind w:left="2160" w:hanging="720"/>
      </w:pPr>
    </w:lvl>
    <w:lvl w:ilvl="3">
      <w:start w:val="1"/>
      <w:numFmt w:val="decimal"/>
      <w:lvlText w:val="%1.%2.%3.%4"/>
      <w:lvlJc w:val="left"/>
      <w:pPr>
        <w:ind w:left="2160" w:hanging="720"/>
      </w:pPr>
    </w:lvl>
    <w:lvl w:ilvl="4">
      <w:start w:val="1"/>
      <w:numFmt w:val="decimal"/>
      <w:lvlText w:val="%1.%2.%3.%4.%5"/>
      <w:lvlJc w:val="left"/>
      <w:pPr>
        <w:ind w:left="2160" w:hanging="720"/>
      </w:pPr>
    </w:lvl>
    <w:lvl w:ilvl="5">
      <w:start w:val="1"/>
      <w:numFmt w:val="decimal"/>
      <w:lvlText w:val="%1.%2.%3.%4.%5.%6"/>
      <w:lvlJc w:val="left"/>
      <w:pPr>
        <w:ind w:left="2520" w:hanging="1080"/>
      </w:pPr>
    </w:lvl>
    <w:lvl w:ilvl="6">
      <w:start w:val="1"/>
      <w:numFmt w:val="decimal"/>
      <w:lvlText w:val="%1.%2.%3.%4.%5.%6.%7"/>
      <w:lvlJc w:val="left"/>
      <w:pPr>
        <w:ind w:left="2520" w:hanging="1080"/>
      </w:pPr>
    </w:lvl>
    <w:lvl w:ilvl="7">
      <w:start w:val="1"/>
      <w:numFmt w:val="decimal"/>
      <w:lvlText w:val="%1.%2.%3.%4.%5.%6.%7.%8"/>
      <w:lvlJc w:val="left"/>
      <w:pPr>
        <w:ind w:left="2880" w:hanging="1440"/>
      </w:pPr>
    </w:lvl>
    <w:lvl w:ilvl="8">
      <w:start w:val="1"/>
      <w:numFmt w:val="decimal"/>
      <w:lvlText w:val="%1.%2.%3.%4.%5.%6.%7.%8.%9"/>
      <w:lvlJc w:val="left"/>
      <w:pPr>
        <w:ind w:left="2880" w:hanging="1440"/>
      </w:pPr>
    </w:lvl>
  </w:abstractNum>
  <w:abstractNum w:abstractNumId="7" w15:restartNumberingAfterBreak="0">
    <w:nsid w:val="72AC7BAA"/>
    <w:multiLevelType w:val="multilevel"/>
    <w:tmpl w:val="F2A4274C"/>
    <w:lvl w:ilvl="0">
      <w:start w:val="2"/>
      <w:numFmt w:val="decimal"/>
      <w:lvlText w:val="%1"/>
      <w:lvlJc w:val="left"/>
      <w:pPr>
        <w:ind w:left="360" w:hanging="360"/>
      </w:pPr>
    </w:lvl>
    <w:lvl w:ilvl="1">
      <w:start w:val="6"/>
      <w:numFmt w:val="decimal"/>
      <w:lvlText w:val="%1.%2"/>
      <w:lvlJc w:val="left"/>
      <w:pPr>
        <w:ind w:left="786" w:hanging="360"/>
      </w:pPr>
      <w:rPr>
        <w:i/>
        <w:iCs w:val="0"/>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424" w:hanging="720"/>
      </w:pPr>
    </w:lvl>
    <w:lvl w:ilvl="5">
      <w:start w:val="1"/>
      <w:numFmt w:val="decimal"/>
      <w:lvlText w:val="%1.%2.%3.%4.%5.%6"/>
      <w:lvlJc w:val="left"/>
      <w:pPr>
        <w:ind w:left="3210" w:hanging="1080"/>
      </w:pPr>
    </w:lvl>
    <w:lvl w:ilvl="6">
      <w:start w:val="1"/>
      <w:numFmt w:val="decimal"/>
      <w:lvlText w:val="%1.%2.%3.%4.%5.%6.%7"/>
      <w:lvlJc w:val="left"/>
      <w:pPr>
        <w:ind w:left="3636" w:hanging="1080"/>
      </w:pPr>
    </w:lvl>
    <w:lvl w:ilvl="7">
      <w:start w:val="1"/>
      <w:numFmt w:val="decimal"/>
      <w:lvlText w:val="%1.%2.%3.%4.%5.%6.%7.%8"/>
      <w:lvlJc w:val="left"/>
      <w:pPr>
        <w:ind w:left="4422" w:hanging="1440"/>
      </w:pPr>
    </w:lvl>
    <w:lvl w:ilvl="8">
      <w:start w:val="1"/>
      <w:numFmt w:val="decimal"/>
      <w:lvlText w:val="%1.%2.%3.%4.%5.%6.%7.%8.%9"/>
      <w:lvlJc w:val="left"/>
      <w:pPr>
        <w:ind w:left="4848" w:hanging="1440"/>
      </w:pPr>
    </w:lvl>
  </w:abstractNum>
  <w:num w:numId="1">
    <w:abstractNumId w:val="4"/>
  </w:num>
  <w:num w:numId="2">
    <w:abstractNumId w:val="3"/>
  </w:num>
  <w:num w:numId="3">
    <w:abstractNumId w:val="6"/>
  </w:num>
  <w:num w:numId="4">
    <w:abstractNumId w:val="5"/>
  </w:num>
  <w:num w:numId="5">
    <w:abstractNumId w:val="7"/>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EFD"/>
    <w:rsid w:val="0002082E"/>
    <w:rsid w:val="0004468C"/>
    <w:rsid w:val="0007103D"/>
    <w:rsid w:val="000A05BC"/>
    <w:rsid w:val="000B0321"/>
    <w:rsid w:val="000D1393"/>
    <w:rsid w:val="000F70EC"/>
    <w:rsid w:val="00103D53"/>
    <w:rsid w:val="0011147F"/>
    <w:rsid w:val="001561A4"/>
    <w:rsid w:val="00166792"/>
    <w:rsid w:val="00186ECF"/>
    <w:rsid w:val="001C6756"/>
    <w:rsid w:val="001F21DC"/>
    <w:rsid w:val="00200862"/>
    <w:rsid w:val="0022203F"/>
    <w:rsid w:val="002A3560"/>
    <w:rsid w:val="002A7FCC"/>
    <w:rsid w:val="002E45F9"/>
    <w:rsid w:val="002E46AC"/>
    <w:rsid w:val="002F2E5F"/>
    <w:rsid w:val="003117CF"/>
    <w:rsid w:val="003238DA"/>
    <w:rsid w:val="00325421"/>
    <w:rsid w:val="00327993"/>
    <w:rsid w:val="003A4152"/>
    <w:rsid w:val="003D3168"/>
    <w:rsid w:val="003F6EFD"/>
    <w:rsid w:val="00423E24"/>
    <w:rsid w:val="00434DEA"/>
    <w:rsid w:val="0044631B"/>
    <w:rsid w:val="0046475C"/>
    <w:rsid w:val="004673EA"/>
    <w:rsid w:val="004744AE"/>
    <w:rsid w:val="00490969"/>
    <w:rsid w:val="004936E4"/>
    <w:rsid w:val="004E036C"/>
    <w:rsid w:val="004F5A67"/>
    <w:rsid w:val="0052167E"/>
    <w:rsid w:val="005312B9"/>
    <w:rsid w:val="00580A08"/>
    <w:rsid w:val="005B0342"/>
    <w:rsid w:val="005C5262"/>
    <w:rsid w:val="0060296E"/>
    <w:rsid w:val="006543F3"/>
    <w:rsid w:val="00664F5C"/>
    <w:rsid w:val="006865CA"/>
    <w:rsid w:val="00743746"/>
    <w:rsid w:val="0078548E"/>
    <w:rsid w:val="007913AE"/>
    <w:rsid w:val="007C33BF"/>
    <w:rsid w:val="007C5769"/>
    <w:rsid w:val="00836B33"/>
    <w:rsid w:val="008558E6"/>
    <w:rsid w:val="008717FC"/>
    <w:rsid w:val="00873582"/>
    <w:rsid w:val="00890DE8"/>
    <w:rsid w:val="008C474C"/>
    <w:rsid w:val="008E3592"/>
    <w:rsid w:val="00925FC6"/>
    <w:rsid w:val="00984814"/>
    <w:rsid w:val="009A5C06"/>
    <w:rsid w:val="009C17E8"/>
    <w:rsid w:val="009E4FE9"/>
    <w:rsid w:val="00A17EA5"/>
    <w:rsid w:val="00A3245E"/>
    <w:rsid w:val="00A379CB"/>
    <w:rsid w:val="00A51571"/>
    <w:rsid w:val="00A52D0D"/>
    <w:rsid w:val="00A8522D"/>
    <w:rsid w:val="00AD780D"/>
    <w:rsid w:val="00AE2241"/>
    <w:rsid w:val="00B036C6"/>
    <w:rsid w:val="00B069F5"/>
    <w:rsid w:val="00B26AA7"/>
    <w:rsid w:val="00BC6D0B"/>
    <w:rsid w:val="00C218DF"/>
    <w:rsid w:val="00C864EF"/>
    <w:rsid w:val="00CE2C94"/>
    <w:rsid w:val="00D12120"/>
    <w:rsid w:val="00D800CB"/>
    <w:rsid w:val="00D810AE"/>
    <w:rsid w:val="00DA0C80"/>
    <w:rsid w:val="00DB7307"/>
    <w:rsid w:val="00DC342B"/>
    <w:rsid w:val="00DF3796"/>
    <w:rsid w:val="00DF7327"/>
    <w:rsid w:val="00E07F2C"/>
    <w:rsid w:val="00E22F9A"/>
    <w:rsid w:val="00E647B5"/>
    <w:rsid w:val="00E84F03"/>
    <w:rsid w:val="00EA17EF"/>
    <w:rsid w:val="00EC2AAD"/>
    <w:rsid w:val="00EC389E"/>
    <w:rsid w:val="00EF57C0"/>
    <w:rsid w:val="00F048EC"/>
    <w:rsid w:val="00F254A2"/>
    <w:rsid w:val="00F31345"/>
    <w:rsid w:val="00F31B3F"/>
    <w:rsid w:val="00F432E6"/>
    <w:rsid w:val="00F44B00"/>
    <w:rsid w:val="00F45D1D"/>
    <w:rsid w:val="00F55513"/>
    <w:rsid w:val="00FC18A9"/>
    <w:rsid w:val="00FC56D0"/>
    <w:rsid w:val="00FF68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A938A"/>
  <w15:docId w15:val="{F57D869A-797C-49CF-A81C-AA819BCD5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pPr>
      <w:keepNext/>
      <w:spacing w:before="240" w:after="240"/>
      <w:jc w:val="center"/>
      <w:outlineLvl w:val="0"/>
    </w:pPr>
    <w:rPr>
      <w:b/>
      <w:smallCaps/>
    </w:rPr>
  </w:style>
  <w:style w:type="paragraph" w:styleId="Heading2">
    <w:name w:val="heading 2"/>
    <w:basedOn w:val="Normal"/>
    <w:next w:val="Normal"/>
    <w:pPr>
      <w:keepNext/>
      <w:spacing w:before="240" w:after="240"/>
      <w:jc w:val="center"/>
      <w:outlineLvl w:val="1"/>
    </w:pPr>
    <w:rPr>
      <w:b/>
    </w:rPr>
  </w:style>
  <w:style w:type="paragraph" w:styleId="Heading3">
    <w:name w:val="heading 3"/>
    <w:basedOn w:val="Normal"/>
    <w:next w:val="Normal"/>
    <w:pPr>
      <w:keepNext/>
      <w:spacing w:before="240" w:after="240"/>
      <w:jc w:val="center"/>
      <w:outlineLvl w:val="2"/>
    </w:pPr>
    <w:rPr>
      <w:i/>
      <w:sz w:val="20"/>
      <w:szCs w:val="20"/>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0296E"/>
    <w:rPr>
      <w:rFonts w:ascii="Tahoma" w:hAnsi="Tahoma" w:cs="Tahoma"/>
      <w:sz w:val="16"/>
      <w:szCs w:val="16"/>
    </w:rPr>
  </w:style>
  <w:style w:type="character" w:customStyle="1" w:styleId="BalloonTextChar">
    <w:name w:val="Balloon Text Char"/>
    <w:basedOn w:val="DefaultParagraphFont"/>
    <w:link w:val="BalloonText"/>
    <w:uiPriority w:val="99"/>
    <w:semiHidden/>
    <w:rsid w:val="0060296E"/>
    <w:rPr>
      <w:rFonts w:ascii="Tahoma" w:hAnsi="Tahoma" w:cs="Tahoma"/>
      <w:sz w:val="16"/>
      <w:szCs w:val="16"/>
    </w:rPr>
  </w:style>
  <w:style w:type="paragraph" w:styleId="HTMLPreformatted">
    <w:name w:val="HTML Preformatted"/>
    <w:basedOn w:val="Normal"/>
    <w:link w:val="HTMLPreformattedChar"/>
    <w:uiPriority w:val="99"/>
    <w:semiHidden/>
    <w:unhideWhenUsed/>
    <w:rsid w:val="00EC3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EC389E"/>
    <w:rPr>
      <w:rFonts w:ascii="Courier New" w:hAnsi="Courier New" w:cs="Courier New"/>
      <w:sz w:val="20"/>
      <w:szCs w:val="20"/>
      <w:lang w:eastAsia="en-US"/>
    </w:rPr>
  </w:style>
  <w:style w:type="character" w:customStyle="1" w:styleId="y2iqfc">
    <w:name w:val="y2iqfc"/>
    <w:basedOn w:val="DefaultParagraphFont"/>
    <w:rsid w:val="00EC389E"/>
  </w:style>
  <w:style w:type="paragraph" w:styleId="ListParagraph">
    <w:name w:val="List Paragraph"/>
    <w:basedOn w:val="Normal"/>
    <w:uiPriority w:val="34"/>
    <w:qFormat/>
    <w:rsid w:val="00EC389E"/>
    <w:pPr>
      <w:ind w:left="720"/>
      <w:contextualSpacing/>
    </w:pPr>
  </w:style>
  <w:style w:type="paragraph" w:styleId="Header">
    <w:name w:val="header"/>
    <w:basedOn w:val="Normal"/>
    <w:link w:val="HeaderChar"/>
    <w:uiPriority w:val="99"/>
    <w:unhideWhenUsed/>
    <w:rsid w:val="009E4FE9"/>
    <w:pPr>
      <w:tabs>
        <w:tab w:val="center" w:pos="4513"/>
        <w:tab w:val="right" w:pos="9026"/>
      </w:tabs>
    </w:pPr>
  </w:style>
  <w:style w:type="character" w:customStyle="1" w:styleId="HeaderChar">
    <w:name w:val="Header Char"/>
    <w:basedOn w:val="DefaultParagraphFont"/>
    <w:link w:val="Header"/>
    <w:uiPriority w:val="99"/>
    <w:rsid w:val="009E4FE9"/>
  </w:style>
  <w:style w:type="paragraph" w:styleId="Footer">
    <w:name w:val="footer"/>
    <w:basedOn w:val="Normal"/>
    <w:link w:val="FooterChar"/>
    <w:uiPriority w:val="99"/>
    <w:unhideWhenUsed/>
    <w:rsid w:val="009E4FE9"/>
    <w:pPr>
      <w:tabs>
        <w:tab w:val="center" w:pos="4513"/>
        <w:tab w:val="right" w:pos="9026"/>
      </w:tabs>
    </w:pPr>
  </w:style>
  <w:style w:type="character" w:customStyle="1" w:styleId="FooterChar">
    <w:name w:val="Footer Char"/>
    <w:basedOn w:val="DefaultParagraphFont"/>
    <w:link w:val="Footer"/>
    <w:uiPriority w:val="99"/>
    <w:rsid w:val="009E4FE9"/>
  </w:style>
  <w:style w:type="table" w:styleId="TableGrid">
    <w:name w:val="Table Grid"/>
    <w:basedOn w:val="TableNormal"/>
    <w:uiPriority w:val="59"/>
    <w:rsid w:val="00F45D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rsid w:val="00F45D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F45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F45D1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F45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cimalAligned">
    <w:name w:val="Decimal Aligned"/>
    <w:basedOn w:val="Normal"/>
    <w:uiPriority w:val="40"/>
    <w:qFormat/>
    <w:rsid w:val="00F45D1D"/>
    <w:pPr>
      <w:tabs>
        <w:tab w:val="decimal" w:pos="360"/>
      </w:tabs>
      <w:spacing w:after="200" w:line="276" w:lineRule="auto"/>
    </w:pPr>
    <w:rPr>
      <w:rFonts w:asciiTheme="minorHAnsi" w:eastAsiaTheme="minorEastAsia" w:hAnsiTheme="minorHAnsi"/>
      <w:sz w:val="22"/>
      <w:szCs w:val="22"/>
      <w:lang w:eastAsia="en-US"/>
    </w:rPr>
  </w:style>
  <w:style w:type="paragraph" w:styleId="FootnoteText">
    <w:name w:val="footnote text"/>
    <w:basedOn w:val="Normal"/>
    <w:link w:val="FootnoteTextChar"/>
    <w:uiPriority w:val="99"/>
    <w:unhideWhenUsed/>
    <w:rsid w:val="00F45D1D"/>
    <w:rPr>
      <w:rFonts w:asciiTheme="minorHAnsi" w:eastAsiaTheme="minorEastAsia" w:hAnsiTheme="minorHAnsi"/>
      <w:sz w:val="20"/>
      <w:szCs w:val="20"/>
      <w:lang w:eastAsia="en-US"/>
    </w:rPr>
  </w:style>
  <w:style w:type="character" w:customStyle="1" w:styleId="FootnoteTextChar">
    <w:name w:val="Footnote Text Char"/>
    <w:basedOn w:val="DefaultParagraphFont"/>
    <w:link w:val="FootnoteText"/>
    <w:uiPriority w:val="99"/>
    <w:rsid w:val="00F45D1D"/>
    <w:rPr>
      <w:rFonts w:asciiTheme="minorHAnsi" w:eastAsiaTheme="minorEastAsia" w:hAnsiTheme="minorHAnsi"/>
      <w:sz w:val="20"/>
      <w:szCs w:val="20"/>
      <w:lang w:eastAsia="en-US"/>
    </w:rPr>
  </w:style>
  <w:style w:type="character" w:styleId="SubtleEmphasis">
    <w:name w:val="Subtle Emphasis"/>
    <w:basedOn w:val="DefaultParagraphFont"/>
    <w:uiPriority w:val="19"/>
    <w:qFormat/>
    <w:rsid w:val="00F45D1D"/>
    <w:rPr>
      <w:i/>
      <w:iCs/>
    </w:rPr>
  </w:style>
  <w:style w:type="table" w:styleId="MediumShading2-Accent5">
    <w:name w:val="Medium Shading 2 Accent 5"/>
    <w:basedOn w:val="TableNormal"/>
    <w:uiPriority w:val="64"/>
    <w:rsid w:val="00F45D1D"/>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Table2">
    <w:name w:val="List Table 2"/>
    <w:basedOn w:val="TableNormal"/>
    <w:uiPriority w:val="47"/>
    <w:rsid w:val="00F254A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7892468">
      <w:bodyDiv w:val="1"/>
      <w:marLeft w:val="0"/>
      <w:marRight w:val="0"/>
      <w:marTop w:val="0"/>
      <w:marBottom w:val="0"/>
      <w:divBdr>
        <w:top w:val="none" w:sz="0" w:space="0" w:color="auto"/>
        <w:left w:val="none" w:sz="0" w:space="0" w:color="auto"/>
        <w:bottom w:val="none" w:sz="0" w:space="0" w:color="auto"/>
        <w:right w:val="none" w:sz="0" w:space="0" w:color="auto"/>
      </w:divBdr>
    </w:div>
    <w:div w:id="1779525979">
      <w:bodyDiv w:val="1"/>
      <w:marLeft w:val="0"/>
      <w:marRight w:val="0"/>
      <w:marTop w:val="0"/>
      <w:marBottom w:val="0"/>
      <w:divBdr>
        <w:top w:val="none" w:sz="0" w:space="0" w:color="auto"/>
        <w:left w:val="none" w:sz="0" w:space="0" w:color="auto"/>
        <w:bottom w:val="none" w:sz="0" w:space="0" w:color="auto"/>
        <w:right w:val="none" w:sz="0" w:space="0" w:color="auto"/>
      </w:divBdr>
    </w:div>
    <w:div w:id="1811901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8</Pages>
  <Words>2455</Words>
  <Characters>13996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RIZKI</cp:lastModifiedBy>
  <cp:revision>19</cp:revision>
  <dcterms:created xsi:type="dcterms:W3CDTF">2021-07-12T11:04:00Z</dcterms:created>
  <dcterms:modified xsi:type="dcterms:W3CDTF">2021-07-14T09:28:00Z</dcterms:modified>
</cp:coreProperties>
</file>