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4D9EBDEC" w:rsidR="0016385D" w:rsidRPr="00075EA6" w:rsidRDefault="008B11FE" w:rsidP="00090674">
      <w:pPr>
        <w:pStyle w:val="PaperTitle"/>
        <w:rPr>
          <w:b w:val="0"/>
          <w:bCs/>
          <w:sz w:val="24"/>
          <w:szCs w:val="24"/>
        </w:rPr>
      </w:pPr>
      <w:r>
        <w:rPr>
          <w:lang w:val="id-ID"/>
        </w:rPr>
        <w:t xml:space="preserve">Design and Validation of Lesson Plan </w:t>
      </w:r>
      <w:r w:rsidR="00330932">
        <w:rPr>
          <w:lang w:val="id-ID"/>
        </w:rPr>
        <w:t>Development</w:t>
      </w:r>
      <w:r w:rsidR="00330932">
        <w:t xml:space="preserve"> in </w:t>
      </w:r>
      <w:r>
        <w:rPr>
          <w:lang w:val="id-ID"/>
        </w:rPr>
        <w:t>Material</w:t>
      </w:r>
      <w:r w:rsidR="00330932">
        <w:t>s</w:t>
      </w:r>
      <w:r>
        <w:rPr>
          <w:lang w:val="id-ID"/>
        </w:rPr>
        <w:t xml:space="preserve"> Technology Course</w:t>
      </w:r>
      <w:r w:rsidR="00330932">
        <w:t>s</w:t>
      </w:r>
      <w:r>
        <w:rPr>
          <w:lang w:val="id-ID"/>
        </w:rPr>
        <w:t xml:space="preserve"> </w:t>
      </w:r>
      <w:r w:rsidR="00330932">
        <w:t>with an</w:t>
      </w:r>
      <w:r w:rsidR="007F701F">
        <w:rPr>
          <w:lang w:val="id-ID"/>
        </w:rPr>
        <w:t xml:space="preserve"> </w:t>
      </w:r>
      <w:r>
        <w:rPr>
          <w:lang w:val="id-ID"/>
        </w:rPr>
        <w:t xml:space="preserve">Output Based Education </w:t>
      </w:r>
      <w:r w:rsidR="00330932">
        <w:t>Approach</w:t>
      </w:r>
      <w:r>
        <w:rPr>
          <w:lang w:val="id-ID"/>
        </w:rPr>
        <w:t xml:space="preserve"> </w:t>
      </w:r>
      <w:r w:rsidR="00BE5FD1" w:rsidRPr="002B5648">
        <w:t xml:space="preserve"> </w:t>
      </w:r>
      <w:r w:rsidR="00A90413" w:rsidRPr="00075EA6">
        <w:br/>
      </w:r>
    </w:p>
    <w:p w14:paraId="548D96A3" w14:textId="2B6FD020" w:rsidR="00C14B14" w:rsidRDefault="004A3026" w:rsidP="2F830975">
      <w:pPr>
        <w:pStyle w:val="AuthorName"/>
        <w:rPr>
          <w:sz w:val="20"/>
          <w:lang w:val="en-GB" w:eastAsia="en-GB"/>
        </w:rPr>
      </w:pPr>
      <w:r>
        <w:rPr>
          <w:lang w:val="id-ID"/>
        </w:rPr>
        <w:t>Sutrisno</w:t>
      </w:r>
      <w:r w:rsidR="00EF6940" w:rsidRPr="2F830975">
        <w:rPr>
          <w:vertAlign w:val="superscript"/>
        </w:rPr>
        <w:t>1,</w:t>
      </w:r>
      <w:r w:rsidR="003A5C85" w:rsidRPr="2F830975">
        <w:rPr>
          <w:vertAlign w:val="superscript"/>
        </w:rPr>
        <w:t xml:space="preserve"> </w:t>
      </w:r>
      <w:r w:rsidR="00EF6940" w:rsidRPr="2F830975">
        <w:rPr>
          <w:vertAlign w:val="superscript"/>
        </w:rPr>
        <w:t>a)</w:t>
      </w:r>
      <w:r w:rsidR="00F55025">
        <w:rPr>
          <w:lang w:val="id-ID"/>
        </w:rPr>
        <w:t xml:space="preserve">, </w:t>
      </w:r>
      <w:r w:rsidR="00227F12">
        <w:rPr>
          <w:lang w:val="id-ID"/>
        </w:rPr>
        <w:t>Siti Zulfa Yuzni</w:t>
      </w:r>
      <w:r w:rsidR="00227F12">
        <w:rPr>
          <w:vertAlign w:val="superscript"/>
          <w:lang w:val="id-ID"/>
        </w:rPr>
        <w:t>1</w:t>
      </w:r>
      <w:r w:rsidR="00E82FA6">
        <w:rPr>
          <w:vertAlign w:val="superscript"/>
          <w:lang w:val="id-ID"/>
        </w:rPr>
        <w:t>,</w:t>
      </w:r>
      <w:r w:rsidR="00F55025">
        <w:rPr>
          <w:vertAlign w:val="superscript"/>
          <w:lang w:val="id-ID"/>
        </w:rPr>
        <w:t>b)</w:t>
      </w:r>
      <w:r w:rsidR="00227F12">
        <w:rPr>
          <w:lang w:val="id-ID"/>
        </w:rPr>
        <w:t>, Nono Sebayang</w:t>
      </w:r>
      <w:r w:rsidR="00227F12" w:rsidRPr="2F830975">
        <w:rPr>
          <w:vertAlign w:val="superscript"/>
        </w:rPr>
        <w:t>1</w:t>
      </w:r>
      <w:r w:rsidR="00E82FA6">
        <w:rPr>
          <w:vertAlign w:val="superscript"/>
          <w:lang w:val="id-ID"/>
        </w:rPr>
        <w:t>,</w:t>
      </w:r>
      <w:r w:rsidR="00F55025">
        <w:rPr>
          <w:vertAlign w:val="superscript"/>
          <w:lang w:val="id-ID"/>
        </w:rPr>
        <w:t>c)</w:t>
      </w:r>
      <w:r w:rsidR="00227F12">
        <w:rPr>
          <w:lang w:val="id-ID"/>
        </w:rPr>
        <w:t>, Mena</w:t>
      </w:r>
      <w:r w:rsidR="004E43A6">
        <w:t xml:space="preserve"> Fadillia Lukman</w:t>
      </w:r>
      <w:r w:rsidR="00227F12" w:rsidRPr="2F830975">
        <w:rPr>
          <w:vertAlign w:val="superscript"/>
        </w:rPr>
        <w:t>1</w:t>
      </w:r>
      <w:r w:rsidR="00E82FA6">
        <w:rPr>
          <w:vertAlign w:val="superscript"/>
          <w:lang w:val="id-ID"/>
        </w:rPr>
        <w:t>,</w:t>
      </w:r>
      <w:r w:rsidR="00F55025">
        <w:rPr>
          <w:vertAlign w:val="superscript"/>
          <w:lang w:val="id-ID"/>
        </w:rPr>
        <w:t>d)</w:t>
      </w:r>
      <w:r w:rsidR="00F55025">
        <w:rPr>
          <w:lang w:val="id-ID"/>
        </w:rPr>
        <w:t xml:space="preserve">, </w:t>
      </w:r>
      <w:r w:rsidR="00E82FA6">
        <w:rPr>
          <w:lang w:val="id-ID"/>
        </w:rPr>
        <w:t>Kinanti Wijaya</w:t>
      </w:r>
      <w:r w:rsidR="00E82FA6" w:rsidRPr="2F830975">
        <w:rPr>
          <w:vertAlign w:val="superscript"/>
        </w:rPr>
        <w:t>1</w:t>
      </w:r>
      <w:r w:rsidR="00E82FA6">
        <w:rPr>
          <w:vertAlign w:val="superscript"/>
          <w:lang w:val="id-ID"/>
        </w:rPr>
        <w:t>,e)</w:t>
      </w:r>
      <w:r w:rsidR="00E82FA6">
        <w:rPr>
          <w:lang w:val="id-ID"/>
        </w:rPr>
        <w:t>, Iswandi Idris</w:t>
      </w:r>
      <w:r w:rsidR="00E82FA6">
        <w:rPr>
          <w:vertAlign w:val="superscript"/>
          <w:lang w:val="id-ID"/>
        </w:rPr>
        <w:t>2,f)</w:t>
      </w:r>
      <w:r w:rsidR="00E82FA6">
        <w:rPr>
          <w:lang w:val="id-ID"/>
        </w:rPr>
        <w:t>, Ruri Aditya Sari</w:t>
      </w:r>
      <w:r w:rsidR="00E82FA6">
        <w:rPr>
          <w:vertAlign w:val="superscript"/>
          <w:lang w:val="id-ID"/>
        </w:rPr>
        <w:t>2,g)</w:t>
      </w:r>
      <w:r w:rsidR="00E82FA6">
        <w:rPr>
          <w:lang w:val="id-ID"/>
        </w:rPr>
        <w:t xml:space="preserve"> and</w:t>
      </w:r>
      <w:r w:rsidR="0016385D">
        <w:t xml:space="preserve"> </w:t>
      </w:r>
      <w:r w:rsidR="00227F12">
        <w:rPr>
          <w:lang w:val="id-ID"/>
        </w:rPr>
        <w:t>Agnita Yolanda</w:t>
      </w:r>
      <w:r w:rsidR="00E82FA6">
        <w:rPr>
          <w:vertAlign w:val="superscript"/>
          <w:lang w:val="id-ID"/>
        </w:rPr>
        <w:t>3,h</w:t>
      </w:r>
      <w:r w:rsidR="003A5C85" w:rsidRPr="2F830975">
        <w:rPr>
          <w:vertAlign w:val="superscript"/>
        </w:rPr>
        <w:t>)</w:t>
      </w:r>
      <w:r w:rsidR="0016385D">
        <w:br/>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CFA9C09" w14:textId="58B63113" w:rsidR="00C14B14" w:rsidRPr="00227F12" w:rsidRDefault="00027428" w:rsidP="00C14B14">
      <w:pPr>
        <w:pStyle w:val="AuthorAffiliation"/>
        <w:rPr>
          <w:lang w:val="id-ID"/>
        </w:rPr>
      </w:pPr>
      <w:r w:rsidRPr="00075EA6">
        <w:rPr>
          <w:i w:val="0"/>
          <w:iCs/>
          <w:vertAlign w:val="superscript"/>
        </w:rPr>
        <w:t>1</w:t>
      </w:r>
      <w:r w:rsidR="00227F12">
        <w:rPr>
          <w:lang w:val="id-ID"/>
        </w:rPr>
        <w:t>Jurusan Pendidikan Teknik Bangunan, FakultasTeknik Universitas Negeri Medan</w:t>
      </w:r>
    </w:p>
    <w:p w14:paraId="1540EEFF" w14:textId="07DD7F7D" w:rsidR="00F55025" w:rsidRDefault="0016782F" w:rsidP="00F55025">
      <w:pPr>
        <w:pStyle w:val="AuthorAffiliation"/>
        <w:rPr>
          <w:lang w:val="id-ID"/>
        </w:rPr>
      </w:pPr>
      <w:r w:rsidRPr="00075EA6">
        <w:t xml:space="preserve"> </w:t>
      </w:r>
      <w:r w:rsidR="00C14B14" w:rsidRPr="00075EA6">
        <w:rPr>
          <w:i w:val="0"/>
          <w:iCs/>
          <w:vertAlign w:val="superscript"/>
        </w:rPr>
        <w:t>2</w:t>
      </w:r>
      <w:r w:rsidR="00E82FA6">
        <w:rPr>
          <w:lang w:val="id-ID"/>
        </w:rPr>
        <w:t>Politeknik LP3I Medan</w:t>
      </w:r>
    </w:p>
    <w:p w14:paraId="6F616E9D" w14:textId="15F8335D" w:rsidR="00E82FA6" w:rsidRPr="00E82FA6" w:rsidRDefault="00E82FA6" w:rsidP="00F55025">
      <w:pPr>
        <w:pStyle w:val="AuthorAffiliation"/>
        <w:rPr>
          <w:lang w:val="id-ID"/>
        </w:rPr>
      </w:pPr>
      <w:r>
        <w:rPr>
          <w:vertAlign w:val="superscript"/>
          <w:lang w:val="id-ID"/>
        </w:rPr>
        <w:t>3</w:t>
      </w:r>
      <w:r>
        <w:rPr>
          <w:lang w:val="id-ID"/>
        </w:rPr>
        <w:t>Universitas Medan Area</w:t>
      </w:r>
    </w:p>
    <w:p w14:paraId="771D6B6C" w14:textId="06CED2AA" w:rsidR="00C14B14" w:rsidRPr="00075EA6" w:rsidRDefault="00C14B14" w:rsidP="00C14B14">
      <w:pPr>
        <w:pStyle w:val="AuthorAffiliation"/>
      </w:pPr>
    </w:p>
    <w:p w14:paraId="3EAF16AE" w14:textId="77777777" w:rsidR="00C14B14" w:rsidRDefault="00C14B14" w:rsidP="00C14B14">
      <w:pPr>
        <w:pStyle w:val="AuthorAffiliation"/>
      </w:pPr>
      <w:r w:rsidRPr="00075EA6">
        <w:br/>
      </w:r>
      <w:r>
        <w:t>Author Emails</w:t>
      </w:r>
    </w:p>
    <w:p w14:paraId="2324582A" w14:textId="4DE0605F" w:rsidR="00F55025" w:rsidRDefault="00ED4A2C">
      <w:pPr>
        <w:pStyle w:val="AuthorEmail"/>
        <w:rPr>
          <w:lang w:val="id-ID"/>
        </w:rPr>
      </w:pPr>
      <w:r w:rsidRPr="00075EA6">
        <w:br/>
      </w:r>
      <w:r w:rsidR="00003D7C" w:rsidRPr="00075EA6">
        <w:rPr>
          <w:szCs w:val="28"/>
          <w:vertAlign w:val="superscript"/>
        </w:rPr>
        <w:t>a)</w:t>
      </w:r>
      <w:r w:rsidR="00003D7C" w:rsidRPr="00075EA6">
        <w:t xml:space="preserve"> Corresponding</w:t>
      </w:r>
      <w:r w:rsidR="004E3CB2" w:rsidRPr="00075EA6">
        <w:t xml:space="preserve"> author: </w:t>
      </w:r>
      <w:r w:rsidR="00F55025">
        <w:rPr>
          <w:lang w:val="id-ID"/>
        </w:rPr>
        <w:t>sutrisno.unimed@yahoo.com</w:t>
      </w:r>
      <w:r w:rsidR="001D469C" w:rsidRPr="00075EA6">
        <w:rPr>
          <w:i/>
        </w:rPr>
        <w:br/>
      </w:r>
      <w:r w:rsidR="003A5C85" w:rsidRPr="00075EA6">
        <w:rPr>
          <w:szCs w:val="28"/>
          <w:vertAlign w:val="superscript"/>
        </w:rPr>
        <w:t>b)</w:t>
      </w:r>
      <w:hyperlink r:id="rId9" w:history="1">
        <w:r w:rsidR="00F55025" w:rsidRPr="00C71F1B">
          <w:rPr>
            <w:rStyle w:val="Hyperlink"/>
            <w:lang w:val="id-ID"/>
          </w:rPr>
          <w:t>siti.yuzni@gmail.com</w:t>
        </w:r>
      </w:hyperlink>
    </w:p>
    <w:p w14:paraId="33DDF215" w14:textId="5B46421C" w:rsidR="00F55025" w:rsidRDefault="00F55025">
      <w:pPr>
        <w:pStyle w:val="AuthorEmail"/>
        <w:rPr>
          <w:lang w:val="id-ID"/>
        </w:rPr>
      </w:pPr>
      <w:r>
        <w:rPr>
          <w:szCs w:val="28"/>
          <w:vertAlign w:val="superscript"/>
          <w:lang w:val="id-ID"/>
        </w:rPr>
        <w:t>c</w:t>
      </w:r>
      <w:r w:rsidRPr="00075EA6">
        <w:rPr>
          <w:szCs w:val="28"/>
          <w:vertAlign w:val="superscript"/>
        </w:rPr>
        <w:t>)</w:t>
      </w:r>
      <w:hyperlink r:id="rId10" w:history="1">
        <w:r w:rsidRPr="00C71F1B">
          <w:rPr>
            <w:rStyle w:val="Hyperlink"/>
            <w:lang w:val="id-ID"/>
          </w:rPr>
          <w:t>sby_nono@yahoo.co.id</w:t>
        </w:r>
      </w:hyperlink>
    </w:p>
    <w:p w14:paraId="4F179DDF" w14:textId="7151A060" w:rsidR="00F55025" w:rsidRDefault="00F55025">
      <w:pPr>
        <w:pStyle w:val="AuthorEmail"/>
        <w:rPr>
          <w:lang w:val="id-ID"/>
        </w:rPr>
      </w:pPr>
      <w:r>
        <w:rPr>
          <w:szCs w:val="28"/>
          <w:vertAlign w:val="superscript"/>
          <w:lang w:val="id-ID"/>
        </w:rPr>
        <w:t>d</w:t>
      </w:r>
      <w:r w:rsidRPr="00075EA6">
        <w:rPr>
          <w:szCs w:val="28"/>
          <w:vertAlign w:val="superscript"/>
        </w:rPr>
        <w:t>)</w:t>
      </w:r>
      <w:hyperlink r:id="rId11" w:history="1">
        <w:r w:rsidR="00E82FA6" w:rsidRPr="001251EC">
          <w:rPr>
            <w:rStyle w:val="Hyperlink"/>
            <w:lang w:val="id-ID"/>
          </w:rPr>
          <w:t>fadillia120185@gmail.com</w:t>
        </w:r>
      </w:hyperlink>
      <w:r w:rsidR="00E82FA6">
        <w:rPr>
          <w:lang w:val="id-ID"/>
        </w:rPr>
        <w:t xml:space="preserve"> </w:t>
      </w:r>
    </w:p>
    <w:p w14:paraId="34EB382F" w14:textId="24922CA8" w:rsidR="00F55025" w:rsidRDefault="00F55025">
      <w:pPr>
        <w:pStyle w:val="AuthorEmail"/>
        <w:rPr>
          <w:lang w:val="id-ID"/>
        </w:rPr>
      </w:pPr>
      <w:r>
        <w:rPr>
          <w:szCs w:val="28"/>
          <w:vertAlign w:val="superscript"/>
          <w:lang w:val="id-ID"/>
        </w:rPr>
        <w:t>e</w:t>
      </w:r>
      <w:r w:rsidRPr="00075EA6">
        <w:rPr>
          <w:szCs w:val="28"/>
          <w:vertAlign w:val="superscript"/>
        </w:rPr>
        <w:t>)</w:t>
      </w:r>
      <w:hyperlink r:id="rId12" w:history="1">
        <w:r w:rsidR="00E82FA6" w:rsidRPr="001251EC">
          <w:rPr>
            <w:rStyle w:val="Hyperlink"/>
            <w:lang w:val="id-ID"/>
          </w:rPr>
          <w:t>kinanti.w@unimed.ac.id</w:t>
        </w:r>
      </w:hyperlink>
    </w:p>
    <w:p w14:paraId="63827CDB" w14:textId="70F9A57B" w:rsidR="00E82FA6" w:rsidRDefault="00E82FA6">
      <w:pPr>
        <w:pStyle w:val="AuthorEmail"/>
        <w:rPr>
          <w:lang w:val="id-ID"/>
        </w:rPr>
      </w:pPr>
      <w:r>
        <w:rPr>
          <w:vertAlign w:val="superscript"/>
          <w:lang w:val="id-ID"/>
        </w:rPr>
        <w:t>f)</w:t>
      </w:r>
      <w:hyperlink r:id="rId13" w:history="1">
        <w:r w:rsidR="00244C2C" w:rsidRPr="001251EC">
          <w:rPr>
            <w:rStyle w:val="Hyperlink"/>
            <w:lang w:val="id-ID"/>
          </w:rPr>
          <w:t>iswandi.idris@plm.ac.id</w:t>
        </w:r>
      </w:hyperlink>
    </w:p>
    <w:p w14:paraId="0D436ED0" w14:textId="319A569B" w:rsidR="00E82FA6" w:rsidRDefault="00E82FA6">
      <w:pPr>
        <w:pStyle w:val="AuthorEmail"/>
        <w:rPr>
          <w:lang w:val="id-ID"/>
        </w:rPr>
      </w:pPr>
      <w:r>
        <w:rPr>
          <w:vertAlign w:val="superscript"/>
          <w:lang w:val="id-ID"/>
        </w:rPr>
        <w:t>g)</w:t>
      </w:r>
      <w:hyperlink r:id="rId14" w:history="1">
        <w:r w:rsidRPr="001251EC">
          <w:rPr>
            <w:rStyle w:val="Hyperlink"/>
            <w:lang w:val="id-ID"/>
          </w:rPr>
          <w:t>ruri@lp3i.id</w:t>
        </w:r>
      </w:hyperlink>
    </w:p>
    <w:p w14:paraId="42C8F2F0" w14:textId="139DDB27" w:rsidR="00E82FA6" w:rsidRPr="00E82FA6" w:rsidRDefault="00E82FA6">
      <w:pPr>
        <w:pStyle w:val="AuthorEmail"/>
        <w:rPr>
          <w:lang w:val="id-ID"/>
        </w:rPr>
      </w:pPr>
      <w:r>
        <w:rPr>
          <w:vertAlign w:val="superscript"/>
          <w:lang w:val="id-ID"/>
        </w:rPr>
        <w:t>h)</w:t>
      </w:r>
      <w:hyperlink r:id="rId15" w:history="1">
        <w:r w:rsidRPr="001251EC">
          <w:rPr>
            <w:rStyle w:val="Hyperlink"/>
            <w:lang w:val="id-ID"/>
          </w:rPr>
          <w:t>agnitayo@gmail.com</w:t>
        </w:r>
      </w:hyperlink>
      <w:r>
        <w:rPr>
          <w:lang w:val="id-ID"/>
        </w:rPr>
        <w:t xml:space="preserve"> </w:t>
      </w:r>
    </w:p>
    <w:p w14:paraId="5E05E235" w14:textId="344B7071" w:rsidR="003A5C85" w:rsidRPr="00075EA6" w:rsidRDefault="003A5C85">
      <w:pPr>
        <w:pStyle w:val="AuthorEmail"/>
      </w:pPr>
    </w:p>
    <w:p w14:paraId="02A98EF2" w14:textId="7D8CDCFB" w:rsidR="00E82FA6" w:rsidRPr="005D5FE9" w:rsidRDefault="0016385D" w:rsidP="00E82FA6">
      <w:pPr>
        <w:ind w:firstLine="720"/>
        <w:jc w:val="both"/>
        <w:rPr>
          <w:szCs w:val="24"/>
          <w:lang w:val="id-ID"/>
        </w:rPr>
      </w:pPr>
      <w:r w:rsidRPr="00075EA6">
        <w:rPr>
          <w:b/>
          <w:bCs/>
        </w:rPr>
        <w:t>Abstract.</w:t>
      </w:r>
      <w:r w:rsidRPr="00075EA6">
        <w:t xml:space="preserve"> </w:t>
      </w:r>
      <w:r w:rsidR="00E82FA6" w:rsidRPr="00E82FA6">
        <w:rPr>
          <w:sz w:val="18"/>
          <w:szCs w:val="18"/>
          <w:lang w:val="id-ID"/>
        </w:rPr>
        <w:t xml:space="preserve">World recognition of a university can be obtained through collaboration of higher education tridharma activities or by submitting an assessment by an international accreditation agency.The realization of World Class University is included in the Indonesian government program. The first step to achieve equality in the quality of National and International Education is to adopt the existing curriculum with </w:t>
      </w:r>
      <w:r w:rsidR="00E82FA6">
        <w:rPr>
          <w:sz w:val="18"/>
          <w:szCs w:val="18"/>
          <w:lang w:val="id-ID"/>
        </w:rPr>
        <w:t>Output Based Education (</w:t>
      </w:r>
      <w:r w:rsidR="00E82FA6" w:rsidRPr="00E82FA6">
        <w:rPr>
          <w:sz w:val="18"/>
          <w:szCs w:val="18"/>
          <w:lang w:val="id-ID"/>
        </w:rPr>
        <w:t>OBE</w:t>
      </w:r>
      <w:r w:rsidR="00E82FA6">
        <w:rPr>
          <w:sz w:val="18"/>
          <w:szCs w:val="18"/>
          <w:lang w:val="id-ID"/>
        </w:rPr>
        <w:t>)</w:t>
      </w:r>
      <w:r w:rsidR="00E82FA6" w:rsidRPr="00E82FA6">
        <w:rPr>
          <w:sz w:val="18"/>
          <w:szCs w:val="18"/>
          <w:lang w:val="id-ID"/>
        </w:rPr>
        <w:t xml:space="preserve"> principles. The OBE principle is a reference for assessing academic service appraisal institutions at the international level. Therefore, this research was conducted as the first step in achieving equality in the quality of international level in the Department of Engineering, Faculty of Engieneering, Medan State University. This research involved 7 higher education institutions, both public and private. The results showed that based on the completeness of the Semester Study Plan elements consisting of identity, learning objectives, lecture materials, methods, learning activities, learning resources and assessments, 71.4% of respondents stated that they were very good. Based on the alignment of course learning outcomes with study program graduates' learning outcomes, there were 51.1% of respondents answered good. Then, 57.1% of respondents stated or rated very good the description of Courses Learning Outcomes in Semester Lesson Plan could be measured. The alignment of Courses Learning Outcomes with the material is also considered good (57.1%). The alignment of  Courses Learning Outcomes with the learning model used is also considered very good with score</w:t>
      </w:r>
      <w:r w:rsidR="00E82FA6">
        <w:rPr>
          <w:sz w:val="18"/>
          <w:szCs w:val="18"/>
          <w:lang w:val="id-ID"/>
        </w:rPr>
        <w:t xml:space="preserve"> of 57.1%</w:t>
      </w:r>
      <w:r w:rsidR="00E82FA6" w:rsidRPr="00E82FA6">
        <w:rPr>
          <w:sz w:val="18"/>
          <w:szCs w:val="18"/>
          <w:lang w:val="id-ID"/>
        </w:rPr>
        <w:t>. Respondents also rate very good (57.1%) towards  Courses Learning Outcomes which has a Higher Order  Thinking Skill (HOTS). This semester lesson plan is also considered good by the respondents regarding the suitability of the estimated time allocation with the activities carried out. In the use of the semester lesson plan language, it was considered very good by the respondents (57.1%).</w:t>
      </w:r>
    </w:p>
    <w:p w14:paraId="22C3F2A8" w14:textId="637B0CDE" w:rsidR="0016385D" w:rsidRPr="00075EA6" w:rsidRDefault="0016385D" w:rsidP="00C14B14">
      <w:pPr>
        <w:pStyle w:val="Abstract"/>
      </w:pPr>
    </w:p>
    <w:p w14:paraId="5240E3FB" w14:textId="4EEB98EA" w:rsidR="003A287B" w:rsidRPr="00075EA6" w:rsidRDefault="00A96AD8" w:rsidP="00003D7C">
      <w:pPr>
        <w:pStyle w:val="Heading1"/>
        <w:rPr>
          <w:b w:val="0"/>
          <w:caps w:val="0"/>
          <w:sz w:val="20"/>
        </w:rPr>
      </w:pPr>
      <w:r>
        <w:rPr>
          <w:lang w:val="id-ID"/>
        </w:rPr>
        <w:lastRenderedPageBreak/>
        <w:t>Backgorund</w:t>
      </w:r>
      <w:r w:rsidR="00616F3B" w:rsidRPr="00075EA6">
        <w:br/>
      </w:r>
    </w:p>
    <w:p w14:paraId="75CD42D9" w14:textId="73E79910" w:rsidR="005F7D68" w:rsidRPr="005F7D68" w:rsidRDefault="005F7D68" w:rsidP="005F7D68">
      <w:pPr>
        <w:pStyle w:val="Paragraph"/>
        <w:rPr>
          <w:lang w:val="id-ID"/>
        </w:rPr>
      </w:pPr>
      <w:r w:rsidRPr="005F7D68">
        <w:rPr>
          <w:lang w:val="id-ID"/>
        </w:rPr>
        <w:t>Assessment of the quality of education in a university is regulated in Ministerial Regulation Number. 3 of 2020 which is listed in the National Higher Education Standards. The current government prioritizes equalizing the quality of education in Indonesia with several other countries. The rules of the Chamber of Commerce and Industry state that the target for the absorption of graduates</w:t>
      </w:r>
      <w:r w:rsidR="00C47168">
        <w:rPr>
          <w:lang w:val="id-ID"/>
        </w:rPr>
        <w:t xml:space="preserve"> is national and international. </w:t>
      </w:r>
      <w:r w:rsidRPr="005F7D68">
        <w:rPr>
          <w:lang w:val="id-ID"/>
        </w:rPr>
        <w:t>The average absorption of graduates in Indonesia is only around 40%, for this reason it is necessary to equalize the quality of education in higher education, namely improving the quality of human resources, curriculum management and infrastructure</w:t>
      </w:r>
      <w:r w:rsidR="00C47168">
        <w:rPr>
          <w:lang w:val="id-ID"/>
        </w:rPr>
        <w:t xml:space="preserve"> [1]</w:t>
      </w:r>
      <w:r w:rsidRPr="005F7D68">
        <w:rPr>
          <w:lang w:val="id-ID"/>
        </w:rPr>
        <w:t>. Currently, the Indonesian government has prepared the The Indonesian National Qualifications Framework Independent Learning-Independent Campus (MBKM) curriculum which aims to improve the quality and relevance</w:t>
      </w:r>
      <w:r>
        <w:rPr>
          <w:lang w:val="id-ID"/>
        </w:rPr>
        <w:t xml:space="preserve"> of higher education graduates.</w:t>
      </w:r>
    </w:p>
    <w:p w14:paraId="2F4D577E" w14:textId="73E78844" w:rsidR="005F7D68" w:rsidRPr="005F7D68" w:rsidRDefault="005F7D68" w:rsidP="005F7D68">
      <w:pPr>
        <w:ind w:firstLine="284"/>
        <w:jc w:val="both"/>
        <w:rPr>
          <w:sz w:val="20"/>
          <w:lang w:val="id-ID"/>
        </w:rPr>
      </w:pPr>
      <w:r w:rsidRPr="005F7D68">
        <w:rPr>
          <w:sz w:val="20"/>
          <w:lang w:val="id-ID"/>
        </w:rPr>
        <w:t>The Department of Building Engineering Education has implemented the The Indonesian National Qualifications Framework, Independent Learning-Independent Campus curriculum, but there are several obstacles related to the deepening of Courses Learning Outcomes  that must be adjusted to the competency needs of the business and industrial world through link and match. This is in accordance with the results of observations which show that the determination of Courses Learning Outcomes at Semester Lesson Plan is still in the Good category although it is still necessary to revitalize courses learning outcomes  in the Department of Building Engineering in order to achieve graduate competency standards.</w:t>
      </w:r>
    </w:p>
    <w:p w14:paraId="6D00101C" w14:textId="1E3B83BC" w:rsidR="005F7D68" w:rsidRPr="005F7D68" w:rsidRDefault="005F7D68" w:rsidP="005F7D68">
      <w:pPr>
        <w:ind w:firstLine="284"/>
        <w:jc w:val="both"/>
        <w:rPr>
          <w:sz w:val="20"/>
          <w:lang w:val="id-ID"/>
        </w:rPr>
      </w:pPr>
      <w:r w:rsidRPr="005F7D68">
        <w:rPr>
          <w:sz w:val="20"/>
          <w:lang w:val="id-ID"/>
        </w:rPr>
        <w:t xml:space="preserve">Medan State University has a vision that is to become a </w:t>
      </w:r>
      <w:r w:rsidRPr="005F7D68">
        <w:rPr>
          <w:i/>
          <w:sz w:val="20"/>
          <w:lang w:val="id-ID"/>
        </w:rPr>
        <w:t>World Class University</w:t>
      </w:r>
      <w:r w:rsidRPr="005F7D68">
        <w:rPr>
          <w:sz w:val="20"/>
          <w:lang w:val="id-ID"/>
        </w:rPr>
        <w:t>, and in order for this vision to be achieved, several improvements are needed, including the  Courses Learning Outcomes revitalization program. This vision is actually the vision of the Indonesian Government Program as regulated in Ministry of Education and Culture  Number 754/P/2020 concerning Main Performance Indicators of  State University and Higher Education Service Institute</w:t>
      </w:r>
      <w:r w:rsidR="00C47168">
        <w:rPr>
          <w:sz w:val="20"/>
          <w:lang w:val="id-ID"/>
        </w:rPr>
        <w:t xml:space="preserve"> [2]</w:t>
      </w:r>
      <w:r>
        <w:rPr>
          <w:sz w:val="20"/>
          <w:lang w:val="id-ID"/>
        </w:rPr>
        <w:t>.</w:t>
      </w:r>
    </w:p>
    <w:p w14:paraId="0F2168EF" w14:textId="473F8199" w:rsidR="005F7D68" w:rsidRPr="005F7D68" w:rsidRDefault="005F7D68" w:rsidP="005F7D68">
      <w:pPr>
        <w:ind w:firstLine="284"/>
        <w:jc w:val="both"/>
        <w:rPr>
          <w:sz w:val="20"/>
          <w:lang w:val="id-ID"/>
        </w:rPr>
      </w:pPr>
      <w:r w:rsidRPr="005F7D68">
        <w:rPr>
          <w:sz w:val="20"/>
        </w:rPr>
        <w:t>One of the first steps in realizing equality in the quality of education is the principle of Output Based Education (OBE). This OBE principle focuses on learning outcomes, curriculum design based on outcomes, alignment between the assessments of the learning process and learning outcomes, creating a conducive learning environment and implementing the PDCA (Plan, Do, Check, Act)</w:t>
      </w:r>
      <w:r w:rsidRPr="005F7D68">
        <w:rPr>
          <w:sz w:val="20"/>
          <w:lang w:val="id-ID"/>
        </w:rPr>
        <w:t xml:space="preserve"> </w:t>
      </w:r>
      <w:r w:rsidRPr="005F7D68">
        <w:rPr>
          <w:sz w:val="20"/>
        </w:rPr>
        <w:t xml:space="preserve">cycle </w:t>
      </w:r>
      <w:r w:rsidR="00C47168">
        <w:rPr>
          <w:sz w:val="20"/>
          <w:lang w:val="id-ID"/>
        </w:rPr>
        <w:t>[3]</w:t>
      </w:r>
      <w:r w:rsidRPr="005F7D68">
        <w:rPr>
          <w:sz w:val="20"/>
        </w:rPr>
        <w:t>. This principle is a reference for assessing academic service appraisal institutions at the international level. Therefore, this article is the first step in achieving quality equality at the international level in the Department of Building Engineering Education,</w:t>
      </w:r>
      <w:r w:rsidRPr="005F7D68">
        <w:rPr>
          <w:sz w:val="20"/>
          <w:lang w:val="id-ID"/>
        </w:rPr>
        <w:t xml:space="preserve"> </w:t>
      </w:r>
      <w:r w:rsidRPr="005F7D68">
        <w:rPr>
          <w:sz w:val="20"/>
        </w:rPr>
        <w:t>F</w:t>
      </w:r>
      <w:r w:rsidRPr="005F7D68">
        <w:rPr>
          <w:sz w:val="20"/>
          <w:lang w:val="id-ID"/>
        </w:rPr>
        <w:t>aculty of Engineering, and Medan State University</w:t>
      </w:r>
      <w:r w:rsidRPr="005F7D68">
        <w:rPr>
          <w:sz w:val="20"/>
        </w:rPr>
        <w:t>.</w:t>
      </w:r>
    </w:p>
    <w:p w14:paraId="0FC35D50" w14:textId="77777777" w:rsidR="005F7D68" w:rsidRPr="005F7D68" w:rsidRDefault="005F7D68" w:rsidP="005F7D68">
      <w:pPr>
        <w:pStyle w:val="Paragraph"/>
        <w:ind w:firstLine="720"/>
        <w:rPr>
          <w:lang w:val="id-ID"/>
        </w:rPr>
      </w:pPr>
      <w:r w:rsidRPr="005F7D68">
        <w:rPr>
          <w:lang w:val="id-ID"/>
        </w:rPr>
        <w:t>This study aims to find out how to develop OBE-based Course Learning Outcomes in theoretical subjects in the Department of Building Engineering and to design the substance of the OBE-based Semester Study Plan in the Department of Engineering Education based on OBE principles.</w:t>
      </w:r>
    </w:p>
    <w:p w14:paraId="51F98B5B" w14:textId="71B628C0" w:rsidR="005F7D68" w:rsidRPr="005F7D68" w:rsidRDefault="005F7D68" w:rsidP="005F7D68">
      <w:pPr>
        <w:pStyle w:val="Paragraph"/>
        <w:ind w:firstLine="720"/>
        <w:rPr>
          <w:lang w:val="id-ID"/>
        </w:rPr>
      </w:pPr>
      <w:r w:rsidRPr="005F7D68">
        <w:rPr>
          <w:lang w:val="id-ID"/>
        </w:rPr>
        <w:t>This research is a research design of OBE-based learning outcomes in theoretical subjects that will contribute to special colleges in the Department of Building Engineering Education in revitalizing the substance of the OBE-based Semester Learning Plan so that it becomes the first step for study programs in applying for recognition at the international level through international accreditation. In addition, this research can also be the basis for the development of Course Learning Outcomes in univ</w:t>
      </w:r>
      <w:r>
        <w:rPr>
          <w:lang w:val="id-ID"/>
        </w:rPr>
        <w:t>ersities with the OBE paradigm.</w:t>
      </w:r>
    </w:p>
    <w:p w14:paraId="2FC0985B" w14:textId="442A096D" w:rsidR="005F7D68" w:rsidRPr="005F7D68" w:rsidRDefault="005F7D68" w:rsidP="005F7D68">
      <w:pPr>
        <w:jc w:val="both"/>
        <w:rPr>
          <w:sz w:val="20"/>
          <w:lang w:val="id-ID"/>
        </w:rPr>
      </w:pPr>
      <w:r w:rsidRPr="005F7D68">
        <w:rPr>
          <w:i/>
          <w:sz w:val="20"/>
          <w:lang w:val="id-ID"/>
        </w:rPr>
        <w:t>Output Based Education</w:t>
      </w:r>
      <w:r w:rsidRPr="005F7D68">
        <w:rPr>
          <w:sz w:val="20"/>
          <w:lang w:val="id-ID"/>
        </w:rPr>
        <w:t xml:space="preserve"> begins with a clear picture of the main abilities that can be done by study program graduates. The concepts and principles of Education </w:t>
      </w:r>
      <w:r>
        <w:rPr>
          <w:sz w:val="20"/>
          <w:lang w:val="id-ID"/>
        </w:rPr>
        <w:t>based on learning outcomes are:</w:t>
      </w:r>
    </w:p>
    <w:p w14:paraId="0AA1B8A6" w14:textId="77777777" w:rsidR="005F7D68" w:rsidRPr="005F7D68" w:rsidRDefault="005F7D68" w:rsidP="005F7D68">
      <w:pPr>
        <w:jc w:val="both"/>
        <w:rPr>
          <w:sz w:val="20"/>
          <w:lang w:val="id-ID"/>
        </w:rPr>
      </w:pPr>
      <w:r w:rsidRPr="005F7D68">
        <w:rPr>
          <w:sz w:val="20"/>
          <w:lang w:val="id-ID"/>
        </w:rPr>
        <w:t>a. Focusing on learning outcomes</w:t>
      </w:r>
    </w:p>
    <w:p w14:paraId="793566C2" w14:textId="77777777" w:rsidR="005F7D68" w:rsidRPr="005F7D68" w:rsidRDefault="005F7D68" w:rsidP="005F7D68">
      <w:pPr>
        <w:jc w:val="both"/>
        <w:rPr>
          <w:sz w:val="20"/>
          <w:lang w:val="id-ID"/>
        </w:rPr>
      </w:pPr>
      <w:r w:rsidRPr="005F7D68">
        <w:rPr>
          <w:sz w:val="20"/>
          <w:lang w:val="id-ID"/>
        </w:rPr>
        <w:t>The formulation of learning outcomes begins with the learning outcomes of graduates at the study program level to be reduced to learning outcomes for subjects.</w:t>
      </w:r>
    </w:p>
    <w:p w14:paraId="10B411FF" w14:textId="77777777" w:rsidR="005F7D68" w:rsidRPr="005F7D68" w:rsidRDefault="005F7D68" w:rsidP="005F7D68">
      <w:pPr>
        <w:jc w:val="both"/>
        <w:rPr>
          <w:sz w:val="20"/>
          <w:lang w:val="id-ID"/>
        </w:rPr>
      </w:pPr>
      <w:r w:rsidRPr="005F7D68">
        <w:rPr>
          <w:sz w:val="20"/>
          <w:lang w:val="id-ID"/>
        </w:rPr>
        <w:t>b. Achievement-based curriculum design</w:t>
      </w:r>
    </w:p>
    <w:p w14:paraId="67231E4E" w14:textId="77777777" w:rsidR="005F7D68" w:rsidRPr="005F7D68" w:rsidRDefault="005F7D68" w:rsidP="005F7D68">
      <w:pPr>
        <w:jc w:val="both"/>
        <w:rPr>
          <w:sz w:val="20"/>
          <w:lang w:val="id-ID"/>
        </w:rPr>
      </w:pPr>
      <w:r w:rsidRPr="005F7D68">
        <w:rPr>
          <w:sz w:val="20"/>
          <w:lang w:val="id-ID"/>
        </w:rPr>
        <w:t>The curriculum is prepared by determining learning outcomes first and then setting the model and assessment system. Next, design the learning process.</w:t>
      </w:r>
    </w:p>
    <w:p w14:paraId="494E78CB" w14:textId="77777777" w:rsidR="005F7D68" w:rsidRPr="005F7D68" w:rsidRDefault="005F7D68" w:rsidP="005F7D68">
      <w:pPr>
        <w:jc w:val="both"/>
        <w:rPr>
          <w:sz w:val="20"/>
          <w:lang w:val="id-ID"/>
        </w:rPr>
      </w:pPr>
      <w:r w:rsidRPr="005F7D68">
        <w:rPr>
          <w:sz w:val="20"/>
          <w:lang w:val="id-ID"/>
        </w:rPr>
        <w:t>c. Alignment between assessment, learning process, and learning achievement</w:t>
      </w:r>
    </w:p>
    <w:p w14:paraId="627CD125" w14:textId="77777777" w:rsidR="005F7D68" w:rsidRPr="005F7D68" w:rsidRDefault="005F7D68" w:rsidP="005F7D68">
      <w:pPr>
        <w:jc w:val="both"/>
        <w:rPr>
          <w:sz w:val="20"/>
          <w:lang w:val="id-ID"/>
        </w:rPr>
      </w:pPr>
      <w:r w:rsidRPr="005F7D68">
        <w:rPr>
          <w:sz w:val="20"/>
          <w:lang w:val="id-ID"/>
        </w:rPr>
        <w:t>There needs to be a constructive alignment between the assessment and learning process with the established Courses Learning Outcomes. The alignment process can use a mapping between the assessment and Courses Learning Outcomes and between the learning process and Courses Learning Outcomes.</w:t>
      </w:r>
    </w:p>
    <w:p w14:paraId="69706AA1" w14:textId="77777777" w:rsidR="005F7D68" w:rsidRPr="005F7D68" w:rsidRDefault="005F7D68" w:rsidP="005F7D68">
      <w:pPr>
        <w:jc w:val="both"/>
        <w:rPr>
          <w:sz w:val="20"/>
          <w:lang w:val="id-ID"/>
        </w:rPr>
      </w:pPr>
      <w:r w:rsidRPr="005F7D68">
        <w:rPr>
          <w:sz w:val="20"/>
          <w:lang w:val="id-ID"/>
        </w:rPr>
        <w:t>d. Creating a conducive learning environment</w:t>
      </w:r>
    </w:p>
    <w:p w14:paraId="18B79BCD" w14:textId="77777777" w:rsidR="005F7D68" w:rsidRPr="005F7D68" w:rsidRDefault="005F7D68" w:rsidP="005F7D68">
      <w:pPr>
        <w:jc w:val="both"/>
        <w:rPr>
          <w:sz w:val="20"/>
          <w:lang w:val="id-ID"/>
        </w:rPr>
      </w:pPr>
      <w:r w:rsidRPr="005F7D68">
        <w:rPr>
          <w:sz w:val="20"/>
          <w:lang w:val="id-ID"/>
        </w:rPr>
        <w:lastRenderedPageBreak/>
        <w:t>A conducive learning environment in the learning process includes the diversity of learning resources, materials that follow the development of knowledge and technology, as well as adequate facilities both in terms of quantity and quality.</w:t>
      </w:r>
    </w:p>
    <w:p w14:paraId="56E0BDDF" w14:textId="77777777" w:rsidR="005F7D68" w:rsidRPr="005F7D68" w:rsidRDefault="005F7D68" w:rsidP="005F7D68">
      <w:pPr>
        <w:jc w:val="both"/>
        <w:rPr>
          <w:sz w:val="20"/>
          <w:lang w:val="id-ID"/>
        </w:rPr>
      </w:pPr>
    </w:p>
    <w:p w14:paraId="06E0E8E9" w14:textId="77777777" w:rsidR="005F7D68" w:rsidRPr="005F7D68" w:rsidRDefault="005F7D68" w:rsidP="005F7D68">
      <w:pPr>
        <w:jc w:val="both"/>
        <w:rPr>
          <w:sz w:val="20"/>
          <w:lang w:val="id-ID"/>
        </w:rPr>
      </w:pPr>
      <w:r w:rsidRPr="005F7D68">
        <w:rPr>
          <w:sz w:val="20"/>
          <w:lang w:val="id-ID"/>
        </w:rPr>
        <w:t>Application of the P-D-C-A . cycle</w:t>
      </w:r>
    </w:p>
    <w:p w14:paraId="7D53DE66" w14:textId="77777777" w:rsidR="005F7D68" w:rsidRPr="005F7D68" w:rsidRDefault="005F7D68" w:rsidP="005F7D68">
      <w:pPr>
        <w:jc w:val="both"/>
        <w:rPr>
          <w:sz w:val="20"/>
          <w:lang w:val="id-ID"/>
        </w:rPr>
      </w:pPr>
      <w:r w:rsidRPr="005F7D68">
        <w:rPr>
          <w:sz w:val="20"/>
          <w:lang w:val="id-ID"/>
        </w:rPr>
        <w:t>There is a continuous process from planning, implementation, monitoring, to development. In this case, the quality assurance agency has a role in ensuring the cycle</w:t>
      </w:r>
    </w:p>
    <w:p w14:paraId="1587F242" w14:textId="77777777" w:rsidR="005F7D68" w:rsidRPr="005F7D68" w:rsidRDefault="005F7D68" w:rsidP="005F7D68">
      <w:pPr>
        <w:pStyle w:val="ListParagraph"/>
        <w:jc w:val="both"/>
        <w:rPr>
          <w:sz w:val="20"/>
          <w:lang w:val="id-ID"/>
        </w:rPr>
      </w:pPr>
    </w:p>
    <w:p w14:paraId="1B65838E" w14:textId="77777777" w:rsidR="005F7D68" w:rsidRPr="005F7D68" w:rsidRDefault="005F7D68" w:rsidP="005F7D68">
      <w:pPr>
        <w:jc w:val="both"/>
        <w:rPr>
          <w:sz w:val="20"/>
          <w:lang w:val="id-ID"/>
        </w:rPr>
      </w:pPr>
      <w:r w:rsidRPr="005F7D68">
        <w:rPr>
          <w:sz w:val="20"/>
          <w:lang w:val="id-ID"/>
        </w:rPr>
        <w:t>The OBE implementation steps are as follows:</w:t>
      </w:r>
    </w:p>
    <w:p w14:paraId="20748D32" w14:textId="77777777" w:rsidR="005F7D68" w:rsidRPr="005F7D68" w:rsidRDefault="005F7D68" w:rsidP="005F7D68">
      <w:pPr>
        <w:jc w:val="both"/>
        <w:rPr>
          <w:sz w:val="20"/>
          <w:lang w:val="id-ID"/>
        </w:rPr>
      </w:pPr>
      <w:r w:rsidRPr="005F7D68">
        <w:rPr>
          <w:sz w:val="20"/>
          <w:lang w:val="id-ID"/>
        </w:rPr>
        <w:t>a. Planning</w:t>
      </w:r>
    </w:p>
    <w:p w14:paraId="325969E4" w14:textId="77777777" w:rsidR="005F7D68" w:rsidRPr="005F7D68" w:rsidRDefault="005F7D68" w:rsidP="005F7D68">
      <w:pPr>
        <w:jc w:val="both"/>
        <w:rPr>
          <w:sz w:val="20"/>
          <w:lang w:val="id-ID"/>
        </w:rPr>
      </w:pPr>
      <w:r w:rsidRPr="005F7D68">
        <w:rPr>
          <w:sz w:val="20"/>
          <w:lang w:val="id-ID"/>
        </w:rPr>
        <w:t>In the planning phase, it is necessary to adjust the Vision, Mission, and Values ​​which are the achievement targets at the University level to reduce the profile of study program graduates accompanied by performance indicators and curriculum mapping. Then the lecturer prepares Semester Lesson Plan according to the profile of the study program graduates whose substance includes Courses Learning Outcomes syllabus description, learning methods, IT support. and scoring system.</w:t>
      </w:r>
    </w:p>
    <w:p w14:paraId="2B40288B" w14:textId="77777777" w:rsidR="005F7D68" w:rsidRPr="005F7D68" w:rsidRDefault="005F7D68" w:rsidP="005F7D68">
      <w:pPr>
        <w:jc w:val="both"/>
        <w:rPr>
          <w:sz w:val="20"/>
          <w:lang w:val="id-ID"/>
        </w:rPr>
      </w:pPr>
      <w:r w:rsidRPr="005F7D68">
        <w:rPr>
          <w:sz w:val="20"/>
          <w:lang w:val="id-ID"/>
        </w:rPr>
        <w:t>Furthermore, it is necessary to carry out an external assessment of the scope of the substance to obtain feedback from external parties.</w:t>
      </w:r>
    </w:p>
    <w:p w14:paraId="576038BB" w14:textId="77777777" w:rsidR="005F7D68" w:rsidRPr="005F7D68" w:rsidRDefault="005F7D68" w:rsidP="005F7D68">
      <w:pPr>
        <w:jc w:val="both"/>
        <w:rPr>
          <w:sz w:val="20"/>
          <w:lang w:val="id-ID"/>
        </w:rPr>
      </w:pPr>
      <w:r w:rsidRPr="005F7D68">
        <w:rPr>
          <w:sz w:val="20"/>
          <w:lang w:val="id-ID"/>
        </w:rPr>
        <w:t>b. Implementation</w:t>
      </w:r>
    </w:p>
    <w:p w14:paraId="216D4EC7" w14:textId="77777777" w:rsidR="005F7D68" w:rsidRPr="005F7D68" w:rsidRDefault="005F7D68" w:rsidP="005F7D68">
      <w:pPr>
        <w:jc w:val="both"/>
        <w:rPr>
          <w:sz w:val="20"/>
          <w:lang w:val="id-ID"/>
        </w:rPr>
      </w:pPr>
      <w:r w:rsidRPr="005F7D68">
        <w:rPr>
          <w:sz w:val="20"/>
          <w:lang w:val="id-ID"/>
        </w:rPr>
        <w:t>At the implementation stage, pay attention to several things, namely learning methods, learning materials, diversity of learning resources, and facilities.</w:t>
      </w:r>
    </w:p>
    <w:p w14:paraId="7973F0E5" w14:textId="77777777" w:rsidR="005F7D68" w:rsidRPr="005F7D68" w:rsidRDefault="005F7D68" w:rsidP="005F7D68">
      <w:pPr>
        <w:jc w:val="both"/>
        <w:rPr>
          <w:sz w:val="20"/>
          <w:lang w:val="id-ID"/>
        </w:rPr>
      </w:pPr>
      <w:r w:rsidRPr="005F7D68">
        <w:rPr>
          <w:sz w:val="20"/>
          <w:lang w:val="id-ID"/>
        </w:rPr>
        <w:t>c. Monitoring and Evaluation</w:t>
      </w:r>
    </w:p>
    <w:p w14:paraId="6FED81C4" w14:textId="77777777" w:rsidR="005F7D68" w:rsidRPr="005F7D68" w:rsidRDefault="005F7D68" w:rsidP="005F7D68">
      <w:pPr>
        <w:jc w:val="both"/>
        <w:rPr>
          <w:sz w:val="20"/>
          <w:lang w:val="id-ID"/>
        </w:rPr>
      </w:pPr>
      <w:r w:rsidRPr="005F7D68">
        <w:rPr>
          <w:sz w:val="20"/>
          <w:lang w:val="id-ID"/>
        </w:rPr>
        <w:t>Monitoring and evaluation activities are carried out on a scheduled and frequent basis. The Monev uses a good instrument to evaluate the suitability of the designed plan with the implementation.</w:t>
      </w:r>
    </w:p>
    <w:p w14:paraId="059830B8" w14:textId="77777777" w:rsidR="005F7D68" w:rsidRPr="005F7D68" w:rsidRDefault="005F7D68" w:rsidP="005F7D68">
      <w:pPr>
        <w:jc w:val="both"/>
        <w:rPr>
          <w:sz w:val="20"/>
          <w:lang w:val="id-ID"/>
        </w:rPr>
      </w:pPr>
      <w:r w:rsidRPr="005F7D68">
        <w:rPr>
          <w:sz w:val="20"/>
          <w:lang w:val="id-ID"/>
        </w:rPr>
        <w:t>d. Sustainable development</w:t>
      </w:r>
    </w:p>
    <w:p w14:paraId="3A91C7B4" w14:textId="77777777" w:rsidR="005F7D68" w:rsidRPr="005F7D68" w:rsidRDefault="005F7D68" w:rsidP="005F7D68">
      <w:pPr>
        <w:jc w:val="both"/>
        <w:rPr>
          <w:sz w:val="20"/>
          <w:lang w:val="id-ID"/>
        </w:rPr>
      </w:pPr>
      <w:r w:rsidRPr="005F7D68">
        <w:rPr>
          <w:sz w:val="20"/>
          <w:lang w:val="id-ID"/>
        </w:rPr>
        <w:t>Furthermore, based on the results of monev, it is hoped that development will occur for the direction of goodness through recommendations from money results.</w:t>
      </w:r>
    </w:p>
    <w:p w14:paraId="05A71B76" w14:textId="77777777" w:rsidR="005F7D68" w:rsidRPr="005F7D68" w:rsidRDefault="005F7D68" w:rsidP="005F7D68">
      <w:pPr>
        <w:jc w:val="both"/>
        <w:rPr>
          <w:sz w:val="20"/>
          <w:lang w:val="id-ID"/>
        </w:rPr>
      </w:pPr>
    </w:p>
    <w:p w14:paraId="76D533E3" w14:textId="472E8D60" w:rsidR="005F7D68" w:rsidRPr="005F7D68" w:rsidRDefault="005F7D68" w:rsidP="005F7D68">
      <w:pPr>
        <w:jc w:val="both"/>
        <w:rPr>
          <w:sz w:val="20"/>
          <w:lang w:val="id-ID"/>
        </w:rPr>
      </w:pPr>
      <w:r w:rsidRPr="005F7D68">
        <w:rPr>
          <w:sz w:val="20"/>
          <w:lang w:val="id-ID"/>
        </w:rPr>
        <w:t xml:space="preserve">The National Accreditation Board for Higher Education, </w:t>
      </w:r>
      <w:r w:rsidR="003D5CBA">
        <w:rPr>
          <w:sz w:val="20"/>
          <w:lang w:val="id-ID"/>
        </w:rPr>
        <w:t xml:space="preserve">figure 1 </w:t>
      </w:r>
      <w:r w:rsidRPr="005F7D68">
        <w:rPr>
          <w:sz w:val="20"/>
          <w:lang w:val="id-ID"/>
        </w:rPr>
        <w:t>explains the concept of OBE-based Semester Lesson Plan.</w:t>
      </w:r>
    </w:p>
    <w:p w14:paraId="6C348A3E" w14:textId="77777777" w:rsidR="005F7D68" w:rsidRPr="005F7D68" w:rsidRDefault="005F7D68" w:rsidP="005F7D68">
      <w:pPr>
        <w:jc w:val="both"/>
        <w:rPr>
          <w:sz w:val="20"/>
          <w:lang w:val="id-ID"/>
        </w:rPr>
      </w:pPr>
    </w:p>
    <w:p w14:paraId="36A85340" w14:textId="77777777" w:rsidR="005F7D68" w:rsidRPr="005F7D68" w:rsidRDefault="005F7D68" w:rsidP="005F7D68">
      <w:pPr>
        <w:pStyle w:val="ListParagraph"/>
        <w:spacing w:after="200"/>
        <w:jc w:val="center"/>
        <w:rPr>
          <w:sz w:val="20"/>
        </w:rPr>
      </w:pPr>
      <w:r w:rsidRPr="005F7D68">
        <w:rPr>
          <w:noProof/>
          <w:sz w:val="20"/>
          <w:lang w:val="id-ID" w:eastAsia="id-ID"/>
        </w:rPr>
        <w:drawing>
          <wp:inline distT="0" distB="0" distL="0" distR="0" wp14:anchorId="6015D4CD" wp14:editId="409194F7">
            <wp:extent cx="2924523" cy="1676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l="54648" t="47293" r="7051" b="13675"/>
                    <a:stretch>
                      <a:fillRect/>
                    </a:stretch>
                  </pic:blipFill>
                  <pic:spPr bwMode="auto">
                    <a:xfrm>
                      <a:off x="0" y="0"/>
                      <a:ext cx="2924523" cy="1676400"/>
                    </a:xfrm>
                    <a:prstGeom prst="rect">
                      <a:avLst/>
                    </a:prstGeom>
                    <a:noFill/>
                    <a:ln w="9525">
                      <a:noFill/>
                      <a:miter lim="800000"/>
                      <a:headEnd/>
                      <a:tailEnd/>
                    </a:ln>
                  </pic:spPr>
                </pic:pic>
              </a:graphicData>
            </a:graphic>
          </wp:inline>
        </w:drawing>
      </w:r>
    </w:p>
    <w:p w14:paraId="728E9949" w14:textId="77777777" w:rsidR="005F7D68" w:rsidRPr="005F7D68" w:rsidRDefault="005F7D68" w:rsidP="005F7D68">
      <w:pPr>
        <w:pStyle w:val="ListParagraph"/>
        <w:spacing w:after="200"/>
        <w:jc w:val="center"/>
        <w:rPr>
          <w:b/>
          <w:sz w:val="20"/>
          <w:lang w:val="id-ID"/>
        </w:rPr>
      </w:pPr>
    </w:p>
    <w:p w14:paraId="5EA2902E" w14:textId="735B81FF" w:rsidR="005F7D68" w:rsidRPr="001F6EDF" w:rsidRDefault="003D5CBA" w:rsidP="001F6EDF">
      <w:pPr>
        <w:pStyle w:val="ListParagraph"/>
        <w:spacing w:after="200"/>
        <w:jc w:val="center"/>
        <w:rPr>
          <w:b/>
          <w:sz w:val="20"/>
          <w:lang w:val="id-ID"/>
        </w:rPr>
      </w:pPr>
      <w:r>
        <w:rPr>
          <w:b/>
          <w:sz w:val="20"/>
          <w:lang w:val="id-ID"/>
        </w:rPr>
        <w:t>Figure</w:t>
      </w:r>
      <w:r w:rsidR="005F7D68" w:rsidRPr="005F7D68">
        <w:rPr>
          <w:b/>
          <w:sz w:val="20"/>
          <w:lang w:val="id-ID"/>
        </w:rPr>
        <w:t xml:space="preserve"> 1</w:t>
      </w:r>
      <w:r w:rsidR="001F6EDF">
        <w:rPr>
          <w:b/>
          <w:sz w:val="20"/>
        </w:rPr>
        <w:t>.</w:t>
      </w:r>
      <w:r w:rsidR="001F6EDF">
        <w:rPr>
          <w:b/>
          <w:sz w:val="20"/>
          <w:lang w:val="id-ID"/>
        </w:rPr>
        <w:t xml:space="preserve"> </w:t>
      </w:r>
      <w:r w:rsidR="005F7D68" w:rsidRPr="001F6EDF">
        <w:rPr>
          <w:sz w:val="20"/>
          <w:lang w:val="id-ID"/>
        </w:rPr>
        <w:t>Semester Lesson Plan</w:t>
      </w:r>
      <w:r w:rsidR="005F7D68" w:rsidRPr="001F6EDF">
        <w:rPr>
          <w:sz w:val="20"/>
        </w:rPr>
        <w:t xml:space="preserve"> </w:t>
      </w:r>
      <w:r w:rsidR="005F7D68" w:rsidRPr="001F6EDF">
        <w:rPr>
          <w:sz w:val="20"/>
          <w:lang w:val="id-ID"/>
        </w:rPr>
        <w:t xml:space="preserve">based on </w:t>
      </w:r>
      <w:r w:rsidR="005F7D68" w:rsidRPr="001F6EDF">
        <w:rPr>
          <w:sz w:val="20"/>
        </w:rPr>
        <w:t>OB</w:t>
      </w:r>
      <w:r w:rsidR="001F6EDF">
        <w:rPr>
          <w:sz w:val="20"/>
          <w:lang w:val="id-ID"/>
        </w:rPr>
        <w:t>E</w:t>
      </w:r>
      <w:r>
        <w:rPr>
          <w:sz w:val="20"/>
          <w:lang w:val="id-ID"/>
        </w:rPr>
        <w:t xml:space="preserve"> </w:t>
      </w:r>
    </w:p>
    <w:p w14:paraId="1D822F4C" w14:textId="77777777" w:rsidR="005F7D68" w:rsidRPr="005F7D68" w:rsidRDefault="005F7D68" w:rsidP="005F7D68">
      <w:pPr>
        <w:rPr>
          <w:sz w:val="20"/>
          <w:lang w:val="id-ID"/>
        </w:rPr>
      </w:pPr>
    </w:p>
    <w:p w14:paraId="265D3062" w14:textId="1EE2B7F2" w:rsidR="005F7D68" w:rsidRPr="005F7D68" w:rsidRDefault="005F7D68" w:rsidP="005F7D68">
      <w:pPr>
        <w:jc w:val="both"/>
        <w:rPr>
          <w:sz w:val="20"/>
          <w:lang w:val="id-ID"/>
        </w:rPr>
      </w:pPr>
      <w:r w:rsidRPr="005F7D68">
        <w:rPr>
          <w:sz w:val="20"/>
          <w:lang w:val="id-ID"/>
        </w:rPr>
        <w:t>In essence, OBE integrates a number of processes including curriculum design, process assessment and teaching and learning methods that focus on what students can do. OBE emphasizes that learning outcomes  can be met in terms of knowledge, skills and attitudes according to social, economic and ac</w:t>
      </w:r>
      <w:r w:rsidR="003D5CBA">
        <w:rPr>
          <w:sz w:val="20"/>
          <w:lang w:val="id-ID"/>
        </w:rPr>
        <w:t xml:space="preserve">ademic cultural conditions [4]. </w:t>
      </w:r>
    </w:p>
    <w:p w14:paraId="54DF7A49" w14:textId="77777777" w:rsidR="005F7D68" w:rsidRPr="0091216B" w:rsidRDefault="005F7D68" w:rsidP="005F7D68">
      <w:pPr>
        <w:pStyle w:val="Paragraph"/>
        <w:ind w:firstLine="0"/>
        <w:rPr>
          <w:sz w:val="24"/>
          <w:szCs w:val="24"/>
          <w:lang w:val="id-ID"/>
        </w:rPr>
      </w:pPr>
    </w:p>
    <w:p w14:paraId="1DCC8354" w14:textId="75C2CB11" w:rsidR="002941DA" w:rsidRDefault="00946C27" w:rsidP="00003D7C">
      <w:pPr>
        <w:pStyle w:val="Paragraph"/>
      </w:pPr>
      <w:r>
        <w:t xml:space="preserve"> </w:t>
      </w:r>
    </w:p>
    <w:p w14:paraId="49D6FBD1" w14:textId="23031BF5" w:rsidR="00725861" w:rsidRPr="00716AD2" w:rsidRDefault="00716AD2" w:rsidP="00725861">
      <w:pPr>
        <w:pStyle w:val="Heading2"/>
        <w:rPr>
          <w:lang w:val="id-ID"/>
        </w:rPr>
      </w:pPr>
      <w:r>
        <w:rPr>
          <w:lang w:val="id-ID"/>
        </w:rPr>
        <w:lastRenderedPageBreak/>
        <w:t>RESEARCH METHODOLOGY</w:t>
      </w:r>
    </w:p>
    <w:p w14:paraId="754A07EA" w14:textId="6057A667" w:rsidR="00716AD2" w:rsidRPr="003D5CBA" w:rsidRDefault="00716AD2" w:rsidP="00716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en" w:eastAsia="id-ID"/>
        </w:rPr>
      </w:pPr>
      <w:r w:rsidRPr="00716AD2">
        <w:rPr>
          <w:sz w:val="20"/>
          <w:lang w:val="en" w:eastAsia="id-ID"/>
        </w:rPr>
        <w:t xml:space="preserve">The research was conducted in the even semester of 2020/2021 on theoretical subjects in the field of building engineering. This research is research and development using the </w:t>
      </w:r>
      <w:r w:rsidRPr="00716AD2">
        <w:rPr>
          <w:i/>
          <w:sz w:val="20"/>
          <w:lang w:val="en" w:eastAsia="id-ID"/>
        </w:rPr>
        <w:t xml:space="preserve">four-d </w:t>
      </w:r>
      <w:r w:rsidRPr="00716AD2">
        <w:rPr>
          <w:sz w:val="20"/>
          <w:lang w:val="en" w:eastAsia="id-ID"/>
        </w:rPr>
        <w:t>model develope</w:t>
      </w:r>
      <w:r w:rsidR="003D5CBA">
        <w:rPr>
          <w:sz w:val="20"/>
          <w:lang w:val="en" w:eastAsia="id-ID"/>
        </w:rPr>
        <w:t>d by Thiagarajan and Semmel</w:t>
      </w:r>
      <w:r w:rsidR="003D5CBA">
        <w:rPr>
          <w:sz w:val="20"/>
          <w:lang w:val="id-ID" w:eastAsia="id-ID"/>
        </w:rPr>
        <w:t xml:space="preserve"> [5]</w:t>
      </w:r>
      <w:r w:rsidR="003D5CBA">
        <w:rPr>
          <w:sz w:val="20"/>
          <w:lang w:val="en" w:eastAsia="id-ID"/>
        </w:rPr>
        <w:t>.</w:t>
      </w:r>
      <w:r w:rsidRPr="00716AD2">
        <w:rPr>
          <w:sz w:val="20"/>
          <w:lang w:val="en" w:eastAsia="id-ID"/>
        </w:rPr>
        <w:t xml:space="preserve"> </w:t>
      </w:r>
      <w:r w:rsidR="003D5CBA">
        <w:rPr>
          <w:sz w:val="20"/>
          <w:lang w:val="id-ID" w:eastAsia="id-ID"/>
        </w:rPr>
        <w:t xml:space="preserve">According to Aminah and Candra [5] </w:t>
      </w:r>
      <w:r w:rsidRPr="00716AD2">
        <w:rPr>
          <w:sz w:val="20"/>
          <w:lang w:val="en" w:eastAsia="id-ID"/>
        </w:rPr>
        <w:t>that research and development is a process or steps to develop a product or improve an existing pro</w:t>
      </w:r>
      <w:r w:rsidR="003D5CBA">
        <w:rPr>
          <w:sz w:val="20"/>
          <w:lang w:val="en" w:eastAsia="id-ID"/>
        </w:rPr>
        <w:t>duct</w:t>
      </w:r>
      <w:r w:rsidR="003D5CBA">
        <w:rPr>
          <w:sz w:val="20"/>
          <w:lang w:val="id-ID" w:eastAsia="id-ID"/>
        </w:rPr>
        <w:t xml:space="preserve">. The </w:t>
      </w:r>
      <w:r w:rsidR="003D5CBA" w:rsidRPr="00716AD2">
        <w:rPr>
          <w:sz w:val="20"/>
          <w:lang w:val="en" w:eastAsia="id-ID"/>
        </w:rPr>
        <w:t>research</w:t>
      </w:r>
      <w:r w:rsidRPr="00716AD2">
        <w:rPr>
          <w:sz w:val="20"/>
          <w:lang w:val="en" w:eastAsia="id-ID"/>
        </w:rPr>
        <w:t xml:space="preserve"> and development used to produce certain products and test the effectiveness of these products with the aim of producing new products through the development process</w:t>
      </w:r>
      <w:r w:rsidR="003D5CBA">
        <w:rPr>
          <w:sz w:val="20"/>
          <w:lang w:val="id-ID" w:eastAsia="id-ID"/>
        </w:rPr>
        <w:t xml:space="preserve"> [6]</w:t>
      </w:r>
      <w:r w:rsidRPr="00716AD2">
        <w:rPr>
          <w:sz w:val="20"/>
          <w:lang w:val="en" w:eastAsia="id-ID"/>
        </w:rPr>
        <w:t>. There are 4 stages in the ADDIE model development research, namely the analysis, design, development, impleme</w:t>
      </w:r>
      <w:r w:rsidR="003D5CBA">
        <w:rPr>
          <w:sz w:val="20"/>
          <w:lang w:val="en" w:eastAsia="id-ID"/>
        </w:rPr>
        <w:t>ntation, and evaluation stages.</w:t>
      </w:r>
      <w:r w:rsidR="003D5CBA">
        <w:rPr>
          <w:sz w:val="20"/>
          <w:lang w:val="id-ID" w:eastAsia="id-ID"/>
        </w:rPr>
        <w:t xml:space="preserve"> Figure 2 showed the procedure of development </w:t>
      </w:r>
      <w:r w:rsidR="003D5CBA" w:rsidRPr="00716AD2">
        <w:rPr>
          <w:sz w:val="20"/>
          <w:lang w:val="id-ID"/>
        </w:rPr>
        <w:t>an OBE-based on Semester Lesson Plan</w:t>
      </w:r>
      <w:r w:rsidRPr="00716AD2">
        <w:rPr>
          <w:sz w:val="20"/>
          <w:lang w:val="en" w:eastAsia="id-ID"/>
        </w:rPr>
        <w:t>.</w:t>
      </w:r>
    </w:p>
    <w:p w14:paraId="0DA83583" w14:textId="77777777" w:rsidR="00716AD2" w:rsidRDefault="00716AD2" w:rsidP="00716AD2">
      <w:pPr>
        <w:pStyle w:val="Paragraph"/>
        <w:rPr>
          <w:lang w:val="id-ID"/>
        </w:rPr>
      </w:pPr>
    </w:p>
    <w:p w14:paraId="6E5C123A" w14:textId="53B6A424"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59264" behindDoc="0" locked="0" layoutInCell="1" allowOverlap="1" wp14:anchorId="20C3EB0C" wp14:editId="67D14C1A">
                <wp:simplePos x="0" y="0"/>
                <wp:positionH relativeFrom="column">
                  <wp:posOffset>1235034</wp:posOffset>
                </wp:positionH>
                <wp:positionV relativeFrom="paragraph">
                  <wp:posOffset>76266</wp:posOffset>
                </wp:positionV>
                <wp:extent cx="3039967" cy="1021278"/>
                <wp:effectExtent l="0" t="0" r="27305" b="26670"/>
                <wp:wrapNone/>
                <wp:docPr id="4" name="Rectangle 4"/>
                <wp:cNvGraphicFramePr/>
                <a:graphic xmlns:a="http://schemas.openxmlformats.org/drawingml/2006/main">
                  <a:graphicData uri="http://schemas.microsoft.com/office/word/2010/wordprocessingShape">
                    <wps:wsp>
                      <wps:cNvSpPr/>
                      <wps:spPr>
                        <a:xfrm>
                          <a:off x="0" y="0"/>
                          <a:ext cx="3039967" cy="10212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B5B54B" w14:textId="77777777" w:rsidR="00716AD2" w:rsidRPr="00716AD2" w:rsidRDefault="00716AD2" w:rsidP="00716AD2">
                            <w:pPr>
                              <w:jc w:val="both"/>
                              <w:rPr>
                                <w:sz w:val="20"/>
                              </w:rPr>
                            </w:pPr>
                            <w:r w:rsidRPr="00716AD2">
                              <w:rPr>
                                <w:sz w:val="20"/>
                              </w:rPr>
                              <w:t>In this step, it is necessary to explore the importance of designing OBE</w:t>
                            </w:r>
                            <w:r w:rsidRPr="00716AD2">
                              <w:rPr>
                                <w:sz w:val="20"/>
                                <w:lang w:val="id-ID"/>
                              </w:rPr>
                              <w:t xml:space="preserve"> </w:t>
                            </w:r>
                            <w:r w:rsidRPr="00716AD2">
                              <w:rPr>
                                <w:sz w:val="20"/>
                              </w:rPr>
                              <w:t>based</w:t>
                            </w:r>
                            <w:r w:rsidRPr="00716AD2">
                              <w:rPr>
                                <w:sz w:val="20"/>
                                <w:lang w:val="id-ID"/>
                              </w:rPr>
                              <w:t xml:space="preserve"> on</w:t>
                            </w:r>
                            <w:r w:rsidRPr="00716AD2">
                              <w:rPr>
                                <w:sz w:val="20"/>
                              </w:rPr>
                              <w:t xml:space="preserve"> C</w:t>
                            </w:r>
                            <w:r w:rsidRPr="00716AD2">
                              <w:rPr>
                                <w:sz w:val="20"/>
                                <w:lang w:val="id-ID"/>
                              </w:rPr>
                              <w:t>ourses Learning Outcomes</w:t>
                            </w:r>
                            <w:r w:rsidRPr="00716AD2">
                              <w:rPr>
                                <w:sz w:val="20"/>
                              </w:rPr>
                              <w:t xml:space="preserve"> in theoretical courses in the department of building engineering education, to explore the scope of substance at the university level, study programs to</w:t>
                            </w:r>
                            <w:r w:rsidRPr="00716AD2">
                              <w:rPr>
                                <w:sz w:val="20"/>
                                <w:lang w:val="id-ID"/>
                              </w:rPr>
                              <w:t xml:space="preserve"> Semester Lesson Plan</w:t>
                            </w:r>
                            <w:r w:rsidRPr="00716AD2">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EB0C" id="Rectangle 4" o:spid="_x0000_s1026" style="position:absolute;left:0;text-align:left;margin-left:97.25pt;margin-top:6pt;width:239.35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" fillcolor="white [3201]" strokecolor="#f79646 [3209]" strokeweight="2pt">
                <v:textbox>
                  <w:txbxContent>
                    <w:p w14:paraId="72B5B54B" w14:textId="77777777" w:rsidR="00716AD2" w:rsidRPr="00716AD2" w:rsidRDefault="00716AD2" w:rsidP="00716AD2">
                      <w:pPr>
                        <w:jc w:val="both"/>
                        <w:rPr>
                          <w:sz w:val="20"/>
                        </w:rPr>
                      </w:pPr>
                      <w:r w:rsidRPr="00716AD2">
                        <w:rPr>
                          <w:sz w:val="20"/>
                        </w:rPr>
                        <w:t>In this step, it is necessary to explore the importance of designing OBE</w:t>
                      </w:r>
                      <w:r w:rsidRPr="00716AD2">
                        <w:rPr>
                          <w:sz w:val="20"/>
                          <w:lang w:val="id-ID"/>
                        </w:rPr>
                        <w:t xml:space="preserve"> </w:t>
                      </w:r>
                      <w:r w:rsidRPr="00716AD2">
                        <w:rPr>
                          <w:sz w:val="20"/>
                        </w:rPr>
                        <w:t>based</w:t>
                      </w:r>
                      <w:r w:rsidRPr="00716AD2">
                        <w:rPr>
                          <w:sz w:val="20"/>
                          <w:lang w:val="id-ID"/>
                        </w:rPr>
                        <w:t xml:space="preserve"> on</w:t>
                      </w:r>
                      <w:r w:rsidRPr="00716AD2">
                        <w:rPr>
                          <w:sz w:val="20"/>
                        </w:rPr>
                        <w:t xml:space="preserve"> C</w:t>
                      </w:r>
                      <w:r w:rsidRPr="00716AD2">
                        <w:rPr>
                          <w:sz w:val="20"/>
                          <w:lang w:val="id-ID"/>
                        </w:rPr>
                        <w:t>ourses Learning Outcomes</w:t>
                      </w:r>
                      <w:r w:rsidRPr="00716AD2">
                        <w:rPr>
                          <w:sz w:val="20"/>
                        </w:rPr>
                        <w:t xml:space="preserve"> in theoretical courses in the department of building engineering education, to explore the scope of substance at the university level, study programs to</w:t>
                      </w:r>
                      <w:r w:rsidRPr="00716AD2">
                        <w:rPr>
                          <w:sz w:val="20"/>
                          <w:lang w:val="id-ID"/>
                        </w:rPr>
                        <w:t xml:space="preserve"> Semester Lesson Plan</w:t>
                      </w:r>
                      <w:r w:rsidRPr="00716AD2">
                        <w:rPr>
                          <w:sz w:val="20"/>
                        </w:rPr>
                        <w:t>.</w:t>
                      </w:r>
                    </w:p>
                  </w:txbxContent>
                </v:textbox>
              </v:rect>
            </w:pict>
          </mc:Fallback>
        </mc:AlternateContent>
      </w:r>
    </w:p>
    <w:p w14:paraId="5D342CE3" w14:textId="77777777" w:rsidR="00716AD2" w:rsidRDefault="00716AD2" w:rsidP="00716AD2">
      <w:pPr>
        <w:pStyle w:val="Paragraph"/>
        <w:rPr>
          <w:lang w:val="id-ID"/>
        </w:rPr>
      </w:pPr>
    </w:p>
    <w:p w14:paraId="35AAD702" w14:textId="77777777" w:rsidR="00716AD2" w:rsidRDefault="00716AD2" w:rsidP="00716AD2">
      <w:pPr>
        <w:pStyle w:val="Paragraph"/>
        <w:rPr>
          <w:lang w:val="id-ID"/>
        </w:rPr>
      </w:pPr>
    </w:p>
    <w:p w14:paraId="760739B2" w14:textId="77777777" w:rsidR="00716AD2" w:rsidRDefault="00716AD2" w:rsidP="00716AD2">
      <w:pPr>
        <w:pStyle w:val="Paragraph"/>
        <w:rPr>
          <w:lang w:val="id-ID"/>
        </w:rPr>
      </w:pPr>
    </w:p>
    <w:p w14:paraId="0E3D56EE" w14:textId="77777777" w:rsidR="00716AD2" w:rsidRDefault="00716AD2" w:rsidP="00716AD2">
      <w:pPr>
        <w:pStyle w:val="Paragraph"/>
        <w:rPr>
          <w:lang w:val="id-ID"/>
        </w:rPr>
      </w:pPr>
    </w:p>
    <w:p w14:paraId="623CA646" w14:textId="77777777" w:rsidR="00716AD2" w:rsidRDefault="00716AD2" w:rsidP="00716AD2">
      <w:pPr>
        <w:pStyle w:val="Paragraph"/>
        <w:rPr>
          <w:lang w:val="id-ID"/>
        </w:rPr>
      </w:pPr>
    </w:p>
    <w:p w14:paraId="4BC3C603" w14:textId="77777777" w:rsidR="00716AD2" w:rsidRDefault="00716AD2" w:rsidP="00716AD2">
      <w:pPr>
        <w:pStyle w:val="Paragraph"/>
        <w:rPr>
          <w:lang w:val="id-ID"/>
        </w:rPr>
      </w:pPr>
    </w:p>
    <w:p w14:paraId="30904139" w14:textId="06957363"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64384" behindDoc="0" locked="0" layoutInCell="1" allowOverlap="1" wp14:anchorId="56B045C3" wp14:editId="570C43BC">
                <wp:simplePos x="0" y="0"/>
                <wp:positionH relativeFrom="column">
                  <wp:posOffset>2624447</wp:posOffset>
                </wp:positionH>
                <wp:positionV relativeFrom="paragraph">
                  <wp:posOffset>74996</wp:posOffset>
                </wp:positionV>
                <wp:extent cx="106878" cy="166452"/>
                <wp:effectExtent l="19050" t="0" r="45720" b="43180"/>
                <wp:wrapNone/>
                <wp:docPr id="14" name="Down Arrow 14"/>
                <wp:cNvGraphicFramePr/>
                <a:graphic xmlns:a="http://schemas.openxmlformats.org/drawingml/2006/main">
                  <a:graphicData uri="http://schemas.microsoft.com/office/word/2010/wordprocessingShape">
                    <wps:wsp>
                      <wps:cNvSpPr/>
                      <wps:spPr>
                        <a:xfrm>
                          <a:off x="0" y="0"/>
                          <a:ext cx="106878" cy="16645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A687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06.65pt;margin-top:5.9pt;width:8.4pt;height:1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" adj="14665" fillcolor="#4f81bd [3204]" strokecolor="#243f60 [1604]" strokeweight="2pt"/>
            </w:pict>
          </mc:Fallback>
        </mc:AlternateContent>
      </w:r>
    </w:p>
    <w:p w14:paraId="29230345" w14:textId="4B32D72E"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60288" behindDoc="0" locked="0" layoutInCell="1" allowOverlap="1" wp14:anchorId="7875D37A" wp14:editId="592A2432">
                <wp:simplePos x="0" y="0"/>
                <wp:positionH relativeFrom="column">
                  <wp:posOffset>1235033</wp:posOffset>
                </wp:positionH>
                <wp:positionV relativeFrom="paragraph">
                  <wp:posOffset>95398</wp:posOffset>
                </wp:positionV>
                <wp:extent cx="3039745" cy="914489"/>
                <wp:effectExtent l="0" t="0" r="27305" b="19050"/>
                <wp:wrapNone/>
                <wp:docPr id="8" name="Rectangle 8"/>
                <wp:cNvGraphicFramePr/>
                <a:graphic xmlns:a="http://schemas.openxmlformats.org/drawingml/2006/main">
                  <a:graphicData uri="http://schemas.microsoft.com/office/word/2010/wordprocessingShape">
                    <wps:wsp>
                      <wps:cNvSpPr/>
                      <wps:spPr>
                        <a:xfrm>
                          <a:off x="0" y="0"/>
                          <a:ext cx="3039745" cy="914489"/>
                        </a:xfrm>
                        <a:prstGeom prst="rect">
                          <a:avLst/>
                        </a:prstGeom>
                        <a:solidFill>
                          <a:sysClr val="window" lastClr="FFFFFF"/>
                        </a:solidFill>
                        <a:ln w="25400" cap="flat" cmpd="sng" algn="ctr">
                          <a:solidFill>
                            <a:srgbClr val="F79646"/>
                          </a:solidFill>
                          <a:prstDash val="solid"/>
                        </a:ln>
                        <a:effectLst/>
                      </wps:spPr>
                      <wps:txbx>
                        <w:txbxContent>
                          <w:p w14:paraId="3FF8ED24" w14:textId="77777777" w:rsidR="00716AD2" w:rsidRPr="00716AD2" w:rsidRDefault="00716AD2" w:rsidP="00716AD2">
                            <w:pPr>
                              <w:tabs>
                                <w:tab w:val="left" w:pos="0"/>
                                <w:tab w:val="left" w:pos="270"/>
                              </w:tabs>
                              <w:rPr>
                                <w:b/>
                                <w:sz w:val="20"/>
                                <w:lang w:val="id-ID"/>
                              </w:rPr>
                            </w:pPr>
                            <w:r w:rsidRPr="00716AD2">
                              <w:rPr>
                                <w:b/>
                                <w:sz w:val="20"/>
                                <w:lang w:val="id-ID"/>
                              </w:rPr>
                              <w:t>Design</w:t>
                            </w:r>
                          </w:p>
                          <w:p w14:paraId="4BAE5153" w14:textId="77777777" w:rsidR="00716AD2" w:rsidRPr="00716AD2" w:rsidRDefault="00716AD2" w:rsidP="00716AD2">
                            <w:pPr>
                              <w:tabs>
                                <w:tab w:val="left" w:pos="0"/>
                                <w:tab w:val="left" w:pos="270"/>
                              </w:tabs>
                              <w:jc w:val="both"/>
                              <w:rPr>
                                <w:sz w:val="20"/>
                                <w:lang w:val="id-ID"/>
                              </w:rPr>
                            </w:pPr>
                            <w:r w:rsidRPr="00716AD2">
                              <w:rPr>
                                <w:sz w:val="20"/>
                                <w:lang w:val="id-ID"/>
                              </w:rPr>
                              <w:t>In this step, the design of the Semester Lesson Plan based on OBE, then the design of the instrument for assessing the level of feasibility of the substance of the Semester Lesson Plan that was established</w:t>
                            </w:r>
                          </w:p>
                          <w:p w14:paraId="7972AF6C" w14:textId="77777777" w:rsidR="00716AD2" w:rsidRPr="00FA2603" w:rsidRDefault="00716AD2" w:rsidP="00716AD2">
                            <w:pPr>
                              <w:tabs>
                                <w:tab w:val="left" w:pos="0"/>
                                <w:tab w:val="left" w:pos="270"/>
                              </w:tabs>
                              <w:jc w:val="both"/>
                              <w:rPr>
                                <w:szCs w:val="24"/>
                                <w:lang w:val="id-ID"/>
                              </w:rPr>
                            </w:pPr>
                          </w:p>
                          <w:p w14:paraId="3FC0AD02" w14:textId="77777777" w:rsidR="00716AD2" w:rsidRPr="00AA59AB" w:rsidRDefault="00716AD2" w:rsidP="00716AD2">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75D37A" id="Rectangle 8" o:spid="_x0000_s1027" style="position:absolute;left:0;text-align:left;margin-left:97.25pt;margin-top:7.5pt;width:239.3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" fillcolor="window" strokecolor="#f79646" strokeweight="2pt">
                <v:textbox>
                  <w:txbxContent>
                    <w:p w14:paraId="3FF8ED24" w14:textId="77777777" w:rsidR="00716AD2" w:rsidRPr="00716AD2" w:rsidRDefault="00716AD2" w:rsidP="00716AD2">
                      <w:pPr>
                        <w:tabs>
                          <w:tab w:val="left" w:pos="0"/>
                          <w:tab w:val="left" w:pos="270"/>
                        </w:tabs>
                        <w:rPr>
                          <w:b/>
                          <w:sz w:val="20"/>
                          <w:lang w:val="id-ID"/>
                        </w:rPr>
                      </w:pPr>
                      <w:r w:rsidRPr="00716AD2">
                        <w:rPr>
                          <w:b/>
                          <w:sz w:val="20"/>
                          <w:lang w:val="id-ID"/>
                        </w:rPr>
                        <w:t>Design</w:t>
                      </w:r>
                    </w:p>
                    <w:p w14:paraId="4BAE5153" w14:textId="77777777" w:rsidR="00716AD2" w:rsidRPr="00716AD2" w:rsidRDefault="00716AD2" w:rsidP="00716AD2">
                      <w:pPr>
                        <w:tabs>
                          <w:tab w:val="left" w:pos="0"/>
                          <w:tab w:val="left" w:pos="270"/>
                        </w:tabs>
                        <w:jc w:val="both"/>
                        <w:rPr>
                          <w:sz w:val="20"/>
                          <w:lang w:val="id-ID"/>
                        </w:rPr>
                      </w:pPr>
                      <w:r w:rsidRPr="00716AD2">
                        <w:rPr>
                          <w:sz w:val="20"/>
                          <w:lang w:val="id-ID"/>
                        </w:rPr>
                        <w:t>In this step, the design of the Semester Lesson Plan based on OBE, then the design of the instrument for assessing the level of feasibility of the substance of the Semester Lesson Plan that was established</w:t>
                      </w:r>
                    </w:p>
                    <w:p w14:paraId="7972AF6C" w14:textId="77777777" w:rsidR="00716AD2" w:rsidRPr="00FA2603" w:rsidRDefault="00716AD2" w:rsidP="00716AD2">
                      <w:pPr>
                        <w:tabs>
                          <w:tab w:val="left" w:pos="0"/>
                          <w:tab w:val="left" w:pos="270"/>
                        </w:tabs>
                        <w:jc w:val="both"/>
                        <w:rPr>
                          <w:szCs w:val="24"/>
                          <w:lang w:val="id-ID"/>
                        </w:rPr>
                      </w:pPr>
                    </w:p>
                    <w:p w14:paraId="3FC0AD02" w14:textId="77777777" w:rsidR="00716AD2" w:rsidRPr="00AA59AB" w:rsidRDefault="00716AD2" w:rsidP="00716AD2">
                      <w:pPr>
                        <w:rPr>
                          <w:lang w:val="id-ID"/>
                        </w:rPr>
                      </w:pPr>
                    </w:p>
                  </w:txbxContent>
                </v:textbox>
              </v:rect>
            </w:pict>
          </mc:Fallback>
        </mc:AlternateContent>
      </w:r>
    </w:p>
    <w:p w14:paraId="3F41468F" w14:textId="77777777" w:rsidR="00716AD2" w:rsidRDefault="00716AD2" w:rsidP="00716AD2">
      <w:pPr>
        <w:pStyle w:val="Paragraph"/>
        <w:rPr>
          <w:lang w:val="id-ID"/>
        </w:rPr>
      </w:pPr>
    </w:p>
    <w:p w14:paraId="463CA348" w14:textId="77777777" w:rsidR="00716AD2" w:rsidRDefault="00716AD2" w:rsidP="00716AD2">
      <w:pPr>
        <w:pStyle w:val="Paragraph"/>
        <w:rPr>
          <w:lang w:val="id-ID"/>
        </w:rPr>
      </w:pPr>
    </w:p>
    <w:p w14:paraId="1F50D800" w14:textId="77777777" w:rsidR="00716AD2" w:rsidRDefault="00716AD2" w:rsidP="00716AD2">
      <w:pPr>
        <w:pStyle w:val="Paragraph"/>
        <w:rPr>
          <w:lang w:val="id-ID"/>
        </w:rPr>
      </w:pPr>
    </w:p>
    <w:p w14:paraId="7B7B3F7A" w14:textId="77777777" w:rsidR="00716AD2" w:rsidRDefault="00716AD2" w:rsidP="00716AD2">
      <w:pPr>
        <w:pStyle w:val="Paragraph"/>
        <w:rPr>
          <w:lang w:val="id-ID"/>
        </w:rPr>
      </w:pPr>
    </w:p>
    <w:p w14:paraId="423F3676" w14:textId="77777777" w:rsidR="00716AD2" w:rsidRDefault="00716AD2" w:rsidP="00716AD2">
      <w:pPr>
        <w:pStyle w:val="Paragraph"/>
        <w:rPr>
          <w:lang w:val="id-ID"/>
        </w:rPr>
      </w:pPr>
    </w:p>
    <w:p w14:paraId="0E19328C" w14:textId="77777777" w:rsidR="00716AD2" w:rsidRDefault="00716AD2" w:rsidP="00716AD2">
      <w:pPr>
        <w:pStyle w:val="Paragraph"/>
        <w:rPr>
          <w:lang w:val="id-ID"/>
        </w:rPr>
      </w:pPr>
    </w:p>
    <w:p w14:paraId="01D787B8" w14:textId="5B6769EE"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66432" behindDoc="0" locked="0" layoutInCell="1" allowOverlap="1" wp14:anchorId="694582A2" wp14:editId="25CCC0B4">
                <wp:simplePos x="0" y="0"/>
                <wp:positionH relativeFrom="column">
                  <wp:posOffset>2633345</wp:posOffset>
                </wp:positionH>
                <wp:positionV relativeFrom="paragraph">
                  <wp:posOffset>21145</wp:posOffset>
                </wp:positionV>
                <wp:extent cx="106680" cy="166370"/>
                <wp:effectExtent l="19050" t="0" r="45720" b="43180"/>
                <wp:wrapNone/>
                <wp:docPr id="15" name="Down Arrow 15"/>
                <wp:cNvGraphicFramePr/>
                <a:graphic xmlns:a="http://schemas.openxmlformats.org/drawingml/2006/main">
                  <a:graphicData uri="http://schemas.microsoft.com/office/word/2010/wordprocessingShape">
                    <wps:wsp>
                      <wps:cNvSpPr/>
                      <wps:spPr>
                        <a:xfrm>
                          <a:off x="0" y="0"/>
                          <a:ext cx="106680" cy="166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C3353" id="Down Arrow 15" o:spid="_x0000_s1026" type="#_x0000_t67" style="position:absolute;margin-left:207.35pt;margin-top:1.65pt;width:8.4pt;height:1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" adj="14675" fillcolor="#4f81bd [3204]" strokecolor="#243f60 [1604]" strokeweight="2pt"/>
            </w:pict>
          </mc:Fallback>
        </mc:AlternateContent>
      </w:r>
    </w:p>
    <w:p w14:paraId="3370767D" w14:textId="2768E1E0"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61312" behindDoc="0" locked="0" layoutInCell="1" allowOverlap="1" wp14:anchorId="7DAE151B" wp14:editId="008100CB">
                <wp:simplePos x="0" y="0"/>
                <wp:positionH relativeFrom="column">
                  <wp:posOffset>1235033</wp:posOffset>
                </wp:positionH>
                <wp:positionV relativeFrom="paragraph">
                  <wp:posOffset>67665</wp:posOffset>
                </wp:positionV>
                <wp:extent cx="3039745" cy="800802"/>
                <wp:effectExtent l="0" t="0" r="27305" b="18415"/>
                <wp:wrapNone/>
                <wp:docPr id="10" name="Rectangle 10"/>
                <wp:cNvGraphicFramePr/>
                <a:graphic xmlns:a="http://schemas.openxmlformats.org/drawingml/2006/main">
                  <a:graphicData uri="http://schemas.microsoft.com/office/word/2010/wordprocessingShape">
                    <wps:wsp>
                      <wps:cNvSpPr/>
                      <wps:spPr>
                        <a:xfrm>
                          <a:off x="0" y="0"/>
                          <a:ext cx="3039745" cy="800802"/>
                        </a:xfrm>
                        <a:prstGeom prst="rect">
                          <a:avLst/>
                        </a:prstGeom>
                        <a:solidFill>
                          <a:sysClr val="window" lastClr="FFFFFF"/>
                        </a:solidFill>
                        <a:ln w="25400" cap="flat" cmpd="sng" algn="ctr">
                          <a:solidFill>
                            <a:srgbClr val="F79646"/>
                          </a:solidFill>
                          <a:prstDash val="solid"/>
                        </a:ln>
                        <a:effectLst/>
                      </wps:spPr>
                      <wps:txbx>
                        <w:txbxContent>
                          <w:p w14:paraId="42A279F4" w14:textId="77777777" w:rsidR="00716AD2" w:rsidRPr="00716AD2" w:rsidRDefault="00716AD2" w:rsidP="00716AD2">
                            <w:pPr>
                              <w:rPr>
                                <w:b/>
                                <w:sz w:val="20"/>
                                <w:lang w:val="id-ID"/>
                              </w:rPr>
                            </w:pPr>
                            <w:r w:rsidRPr="00716AD2">
                              <w:rPr>
                                <w:b/>
                                <w:sz w:val="20"/>
                                <w:lang w:val="id-ID"/>
                              </w:rPr>
                              <w:t xml:space="preserve">Development </w:t>
                            </w:r>
                          </w:p>
                          <w:p w14:paraId="6E2D57AF" w14:textId="77777777" w:rsidR="00716AD2" w:rsidRPr="00716AD2" w:rsidRDefault="00716AD2" w:rsidP="00716AD2">
                            <w:pPr>
                              <w:rPr>
                                <w:sz w:val="20"/>
                                <w:lang w:val="id-ID"/>
                              </w:rPr>
                            </w:pPr>
                            <w:r w:rsidRPr="00716AD2">
                              <w:rPr>
                                <w:sz w:val="20"/>
                                <w:lang w:val="id-ID"/>
                              </w:rPr>
                              <w:t xml:space="preserve"> In this step, development activities are carried out using the expert judgment method to obtain feedback from the results of the OBE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AE151B" id="Rectangle 10" o:spid="_x0000_s1028" style="position:absolute;left:0;text-align:left;margin-left:97.25pt;margin-top:5.35pt;width:239.35pt;height:6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" fillcolor="window" strokecolor="#f79646" strokeweight="2pt">
                <v:textbox>
                  <w:txbxContent>
                    <w:p w14:paraId="42A279F4" w14:textId="77777777" w:rsidR="00716AD2" w:rsidRPr="00716AD2" w:rsidRDefault="00716AD2" w:rsidP="00716AD2">
                      <w:pPr>
                        <w:rPr>
                          <w:b/>
                          <w:sz w:val="20"/>
                          <w:lang w:val="id-ID"/>
                        </w:rPr>
                      </w:pPr>
                      <w:r w:rsidRPr="00716AD2">
                        <w:rPr>
                          <w:b/>
                          <w:sz w:val="20"/>
                          <w:lang w:val="id-ID"/>
                        </w:rPr>
                        <w:t xml:space="preserve">Development </w:t>
                      </w:r>
                    </w:p>
                    <w:p w14:paraId="6E2D57AF" w14:textId="77777777" w:rsidR="00716AD2" w:rsidRPr="00716AD2" w:rsidRDefault="00716AD2" w:rsidP="00716AD2">
                      <w:pPr>
                        <w:rPr>
                          <w:sz w:val="20"/>
                          <w:lang w:val="id-ID"/>
                        </w:rPr>
                      </w:pPr>
                      <w:r w:rsidRPr="00716AD2">
                        <w:rPr>
                          <w:sz w:val="20"/>
                          <w:lang w:val="id-ID"/>
                        </w:rPr>
                        <w:t xml:space="preserve"> In this step, development activities are carried out using the expert judgment method to obtain feedback from the results of the OBE principles</w:t>
                      </w:r>
                    </w:p>
                  </w:txbxContent>
                </v:textbox>
              </v:rect>
            </w:pict>
          </mc:Fallback>
        </mc:AlternateContent>
      </w:r>
    </w:p>
    <w:p w14:paraId="7C7E6B14" w14:textId="77777777" w:rsidR="00716AD2" w:rsidRDefault="00716AD2" w:rsidP="00716AD2">
      <w:pPr>
        <w:pStyle w:val="Paragraph"/>
        <w:rPr>
          <w:lang w:val="id-ID"/>
        </w:rPr>
      </w:pPr>
    </w:p>
    <w:p w14:paraId="18DEDE05" w14:textId="77777777" w:rsidR="00716AD2" w:rsidRDefault="00716AD2" w:rsidP="00716AD2">
      <w:pPr>
        <w:pStyle w:val="Paragraph"/>
        <w:rPr>
          <w:lang w:val="id-ID"/>
        </w:rPr>
      </w:pPr>
    </w:p>
    <w:p w14:paraId="38F8341E" w14:textId="77777777" w:rsidR="00716AD2" w:rsidRDefault="00716AD2" w:rsidP="00716AD2">
      <w:pPr>
        <w:pStyle w:val="Paragraph"/>
        <w:rPr>
          <w:lang w:val="id-ID"/>
        </w:rPr>
      </w:pPr>
    </w:p>
    <w:p w14:paraId="24F4359F" w14:textId="77777777" w:rsidR="00716AD2" w:rsidRDefault="00716AD2" w:rsidP="00716AD2">
      <w:pPr>
        <w:pStyle w:val="Paragraph"/>
        <w:rPr>
          <w:lang w:val="id-ID"/>
        </w:rPr>
      </w:pPr>
    </w:p>
    <w:p w14:paraId="47B9DC9E" w14:textId="3A29BE27" w:rsidR="00716AD2" w:rsidRDefault="00716AD2" w:rsidP="00716AD2">
      <w:pPr>
        <w:pStyle w:val="Paragraph"/>
        <w:rPr>
          <w:lang w:val="id-ID"/>
        </w:rPr>
      </w:pPr>
    </w:p>
    <w:p w14:paraId="10DB5008" w14:textId="6E70BB87"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68480" behindDoc="0" locked="0" layoutInCell="1" allowOverlap="1" wp14:anchorId="5485BF35" wp14:editId="328CC98E">
                <wp:simplePos x="0" y="0"/>
                <wp:positionH relativeFrom="column">
                  <wp:posOffset>2633345</wp:posOffset>
                </wp:positionH>
                <wp:positionV relativeFrom="paragraph">
                  <wp:posOffset>24575</wp:posOffset>
                </wp:positionV>
                <wp:extent cx="106680" cy="166370"/>
                <wp:effectExtent l="19050" t="0" r="45720" b="43180"/>
                <wp:wrapNone/>
                <wp:docPr id="16" name="Down Arrow 16"/>
                <wp:cNvGraphicFramePr/>
                <a:graphic xmlns:a="http://schemas.openxmlformats.org/drawingml/2006/main">
                  <a:graphicData uri="http://schemas.microsoft.com/office/word/2010/wordprocessingShape">
                    <wps:wsp>
                      <wps:cNvSpPr/>
                      <wps:spPr>
                        <a:xfrm>
                          <a:off x="0" y="0"/>
                          <a:ext cx="106680" cy="166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225699" id="Down Arrow 16" o:spid="_x0000_s1026" type="#_x0000_t67" style="position:absolute;margin-left:207.35pt;margin-top:1.95pt;width:8.4pt;height:1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" adj="14675" fillcolor="#4f81bd [3204]" strokecolor="#243f60 [1604]" strokeweight="2pt"/>
            </w:pict>
          </mc:Fallback>
        </mc:AlternateContent>
      </w:r>
    </w:p>
    <w:p w14:paraId="447E4B8D" w14:textId="00BAA452"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62336" behindDoc="0" locked="0" layoutInCell="1" allowOverlap="1" wp14:anchorId="29C49F3A" wp14:editId="508DAEBD">
                <wp:simplePos x="0" y="0"/>
                <wp:positionH relativeFrom="column">
                  <wp:posOffset>1234440</wp:posOffset>
                </wp:positionH>
                <wp:positionV relativeFrom="paragraph">
                  <wp:posOffset>97980</wp:posOffset>
                </wp:positionV>
                <wp:extent cx="3039745" cy="940435"/>
                <wp:effectExtent l="0" t="0" r="27305" b="12065"/>
                <wp:wrapNone/>
                <wp:docPr id="9" name="Rectangle 9"/>
                <wp:cNvGraphicFramePr/>
                <a:graphic xmlns:a="http://schemas.openxmlformats.org/drawingml/2006/main">
                  <a:graphicData uri="http://schemas.microsoft.com/office/word/2010/wordprocessingShape">
                    <wps:wsp>
                      <wps:cNvSpPr/>
                      <wps:spPr>
                        <a:xfrm>
                          <a:off x="0" y="0"/>
                          <a:ext cx="3039745" cy="9404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1C4ED2" w14:textId="77777777" w:rsidR="00716AD2" w:rsidRPr="00716AD2" w:rsidRDefault="00716AD2" w:rsidP="00716AD2">
                            <w:pPr>
                              <w:jc w:val="both"/>
                              <w:rPr>
                                <w:b/>
                                <w:sz w:val="20"/>
                              </w:rPr>
                            </w:pPr>
                            <w:r w:rsidRPr="00716AD2">
                              <w:rPr>
                                <w:b/>
                                <w:sz w:val="20"/>
                              </w:rPr>
                              <w:t>Implementation</w:t>
                            </w:r>
                          </w:p>
                          <w:p w14:paraId="0F089BEB" w14:textId="77777777" w:rsidR="00716AD2" w:rsidRPr="00716AD2" w:rsidRDefault="00716AD2" w:rsidP="00716AD2">
                            <w:pPr>
                              <w:jc w:val="both"/>
                              <w:rPr>
                                <w:sz w:val="20"/>
                              </w:rPr>
                            </w:pPr>
                            <w:r w:rsidRPr="00716AD2">
                              <w:rPr>
                                <w:sz w:val="20"/>
                              </w:rPr>
                              <w:t xml:space="preserve">At this stage a trial is carried out after the </w:t>
                            </w:r>
                            <w:r w:rsidRPr="00716AD2">
                              <w:rPr>
                                <w:sz w:val="20"/>
                                <w:lang w:val="id-ID"/>
                              </w:rPr>
                              <w:t xml:space="preserve">Semester Lesson Plan </w:t>
                            </w:r>
                            <w:r w:rsidRPr="00716AD2">
                              <w:rPr>
                                <w:sz w:val="20"/>
                              </w:rPr>
                              <w:t>developed is valid or feasible. This trial with pre</w:t>
                            </w:r>
                            <w:r w:rsidRPr="00716AD2">
                              <w:rPr>
                                <w:sz w:val="20"/>
                                <w:lang w:val="id-ID"/>
                              </w:rPr>
                              <w:t xml:space="preserve"> t</w:t>
                            </w:r>
                            <w:r w:rsidRPr="00716AD2">
                              <w:rPr>
                                <w:sz w:val="20"/>
                              </w:rPr>
                              <w:t>est and post</w:t>
                            </w:r>
                            <w:r w:rsidRPr="00716AD2">
                              <w:rPr>
                                <w:sz w:val="20"/>
                                <w:lang w:val="id-ID"/>
                              </w:rPr>
                              <w:t xml:space="preserve"> </w:t>
                            </w:r>
                            <w:r w:rsidRPr="00716AD2">
                              <w:rPr>
                                <w:sz w:val="20"/>
                              </w:rP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C49F3A" id="Rectangle 9" o:spid="_x0000_s1029" style="position:absolute;left:0;text-align:left;margin-left:97.2pt;margin-top:7.7pt;width:239.35pt;height:74.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" fillcolor="white [3201]" strokecolor="#f79646 [3209]" strokeweight="2pt">
                <v:textbox>
                  <w:txbxContent>
                    <w:p w14:paraId="2E1C4ED2" w14:textId="77777777" w:rsidR="00716AD2" w:rsidRPr="00716AD2" w:rsidRDefault="00716AD2" w:rsidP="00716AD2">
                      <w:pPr>
                        <w:jc w:val="both"/>
                        <w:rPr>
                          <w:b/>
                          <w:sz w:val="20"/>
                        </w:rPr>
                      </w:pPr>
                      <w:r w:rsidRPr="00716AD2">
                        <w:rPr>
                          <w:b/>
                          <w:sz w:val="20"/>
                        </w:rPr>
                        <w:t>Implementation</w:t>
                      </w:r>
                    </w:p>
                    <w:p w14:paraId="0F089BEB" w14:textId="77777777" w:rsidR="00716AD2" w:rsidRPr="00716AD2" w:rsidRDefault="00716AD2" w:rsidP="00716AD2">
                      <w:pPr>
                        <w:jc w:val="both"/>
                        <w:rPr>
                          <w:sz w:val="20"/>
                        </w:rPr>
                      </w:pPr>
                      <w:r w:rsidRPr="00716AD2">
                        <w:rPr>
                          <w:sz w:val="20"/>
                        </w:rPr>
                        <w:t xml:space="preserve">At this stage a trial is carried out after the </w:t>
                      </w:r>
                      <w:r w:rsidRPr="00716AD2">
                        <w:rPr>
                          <w:sz w:val="20"/>
                          <w:lang w:val="id-ID"/>
                        </w:rPr>
                        <w:t xml:space="preserve">Semester Lesson Plan </w:t>
                      </w:r>
                      <w:r w:rsidRPr="00716AD2">
                        <w:rPr>
                          <w:sz w:val="20"/>
                        </w:rPr>
                        <w:t>developed is valid or feasible. This trial with pre</w:t>
                      </w:r>
                      <w:r w:rsidRPr="00716AD2">
                        <w:rPr>
                          <w:sz w:val="20"/>
                          <w:lang w:val="id-ID"/>
                        </w:rPr>
                        <w:t xml:space="preserve"> t</w:t>
                      </w:r>
                      <w:r w:rsidRPr="00716AD2">
                        <w:rPr>
                          <w:sz w:val="20"/>
                        </w:rPr>
                        <w:t>est and post</w:t>
                      </w:r>
                      <w:r w:rsidRPr="00716AD2">
                        <w:rPr>
                          <w:sz w:val="20"/>
                          <w:lang w:val="id-ID"/>
                        </w:rPr>
                        <w:t xml:space="preserve"> </w:t>
                      </w:r>
                      <w:r w:rsidRPr="00716AD2">
                        <w:rPr>
                          <w:sz w:val="20"/>
                        </w:rPr>
                        <w:t>test</w:t>
                      </w:r>
                    </w:p>
                  </w:txbxContent>
                </v:textbox>
              </v:rect>
            </w:pict>
          </mc:Fallback>
        </mc:AlternateContent>
      </w:r>
    </w:p>
    <w:p w14:paraId="3C25326C" w14:textId="43A73575" w:rsidR="00716AD2" w:rsidRDefault="00716AD2" w:rsidP="00716AD2">
      <w:pPr>
        <w:pStyle w:val="Paragraph"/>
        <w:rPr>
          <w:lang w:val="id-ID"/>
        </w:rPr>
      </w:pPr>
    </w:p>
    <w:p w14:paraId="7A0C2DAD" w14:textId="169E14BC" w:rsidR="00716AD2" w:rsidRDefault="00716AD2" w:rsidP="00716AD2">
      <w:pPr>
        <w:pStyle w:val="Paragraph"/>
        <w:rPr>
          <w:lang w:val="id-ID"/>
        </w:rPr>
      </w:pPr>
    </w:p>
    <w:p w14:paraId="40413AE3" w14:textId="77777777" w:rsidR="00716AD2" w:rsidRDefault="00716AD2" w:rsidP="00716AD2">
      <w:pPr>
        <w:pStyle w:val="Paragraph"/>
        <w:rPr>
          <w:lang w:val="id-ID"/>
        </w:rPr>
      </w:pPr>
    </w:p>
    <w:p w14:paraId="0919ABF3" w14:textId="77777777" w:rsidR="00716AD2" w:rsidRDefault="00716AD2" w:rsidP="00716AD2">
      <w:pPr>
        <w:pStyle w:val="Paragraph"/>
        <w:rPr>
          <w:lang w:val="id-ID"/>
        </w:rPr>
      </w:pPr>
    </w:p>
    <w:p w14:paraId="38E63616" w14:textId="77777777" w:rsidR="00716AD2" w:rsidRDefault="00716AD2" w:rsidP="00716AD2">
      <w:pPr>
        <w:pStyle w:val="Paragraph"/>
        <w:rPr>
          <w:lang w:val="id-ID"/>
        </w:rPr>
      </w:pPr>
    </w:p>
    <w:p w14:paraId="711A0A2B" w14:textId="77777777" w:rsidR="00716AD2" w:rsidRDefault="00716AD2" w:rsidP="00716AD2">
      <w:pPr>
        <w:pStyle w:val="Paragraph"/>
        <w:rPr>
          <w:lang w:val="id-ID"/>
        </w:rPr>
      </w:pPr>
    </w:p>
    <w:p w14:paraId="50607CA0" w14:textId="498E2951"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70528" behindDoc="0" locked="0" layoutInCell="1" allowOverlap="1" wp14:anchorId="1BE29D1B" wp14:editId="4AA51C26">
                <wp:simplePos x="0" y="0"/>
                <wp:positionH relativeFrom="column">
                  <wp:posOffset>2633345</wp:posOffset>
                </wp:positionH>
                <wp:positionV relativeFrom="paragraph">
                  <wp:posOffset>41085</wp:posOffset>
                </wp:positionV>
                <wp:extent cx="106680" cy="166370"/>
                <wp:effectExtent l="19050" t="0" r="45720" b="43180"/>
                <wp:wrapNone/>
                <wp:docPr id="17" name="Down Arrow 17"/>
                <wp:cNvGraphicFramePr/>
                <a:graphic xmlns:a="http://schemas.openxmlformats.org/drawingml/2006/main">
                  <a:graphicData uri="http://schemas.microsoft.com/office/word/2010/wordprocessingShape">
                    <wps:wsp>
                      <wps:cNvSpPr/>
                      <wps:spPr>
                        <a:xfrm>
                          <a:off x="0" y="0"/>
                          <a:ext cx="106680" cy="1663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83C6D" id="Down Arrow 17" o:spid="_x0000_s1026" type="#_x0000_t67" style="position:absolute;margin-left:207.35pt;margin-top:3.25pt;width:8.4pt;height:13.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" adj="14675" fillcolor="#4f81bd [3204]" strokecolor="#243f60 [1604]" strokeweight="2pt"/>
            </w:pict>
          </mc:Fallback>
        </mc:AlternateContent>
      </w:r>
    </w:p>
    <w:p w14:paraId="2099EF07" w14:textId="6858F533" w:rsidR="00716AD2" w:rsidRDefault="00716AD2" w:rsidP="00716AD2">
      <w:pPr>
        <w:pStyle w:val="Paragraph"/>
        <w:rPr>
          <w:lang w:val="id-ID"/>
        </w:rPr>
      </w:pPr>
      <w:r>
        <w:rPr>
          <w:noProof/>
          <w:lang w:val="id-ID" w:eastAsia="id-ID"/>
        </w:rPr>
        <mc:AlternateContent>
          <mc:Choice Requires="wps">
            <w:drawing>
              <wp:anchor distT="0" distB="0" distL="114300" distR="114300" simplePos="0" relativeHeight="251663360" behindDoc="0" locked="0" layoutInCell="1" allowOverlap="1" wp14:anchorId="7D0394E7" wp14:editId="6B698FD5">
                <wp:simplePos x="0" y="0"/>
                <wp:positionH relativeFrom="column">
                  <wp:posOffset>1234440</wp:posOffset>
                </wp:positionH>
                <wp:positionV relativeFrom="paragraph">
                  <wp:posOffset>105600</wp:posOffset>
                </wp:positionV>
                <wp:extent cx="3039745" cy="953770"/>
                <wp:effectExtent l="0" t="0" r="27305" b="17780"/>
                <wp:wrapNone/>
                <wp:docPr id="12" name="Rectangle 12"/>
                <wp:cNvGraphicFramePr/>
                <a:graphic xmlns:a="http://schemas.openxmlformats.org/drawingml/2006/main">
                  <a:graphicData uri="http://schemas.microsoft.com/office/word/2010/wordprocessingShape">
                    <wps:wsp>
                      <wps:cNvSpPr/>
                      <wps:spPr>
                        <a:xfrm>
                          <a:off x="0" y="0"/>
                          <a:ext cx="3039745" cy="9537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8A7F9B" w14:textId="77777777" w:rsidR="00716AD2" w:rsidRPr="00716AD2" w:rsidRDefault="00716AD2" w:rsidP="00716AD2">
                            <w:pPr>
                              <w:jc w:val="both"/>
                              <w:rPr>
                                <w:b/>
                                <w:sz w:val="20"/>
                                <w:lang w:val="id-ID"/>
                              </w:rPr>
                            </w:pPr>
                            <w:r w:rsidRPr="00716AD2">
                              <w:rPr>
                                <w:b/>
                                <w:sz w:val="20"/>
                              </w:rPr>
                              <w:t>Evaluation</w:t>
                            </w:r>
                          </w:p>
                          <w:p w14:paraId="6A4E3B31" w14:textId="77777777" w:rsidR="00716AD2" w:rsidRPr="00716AD2" w:rsidRDefault="00716AD2" w:rsidP="00716AD2">
                            <w:pPr>
                              <w:jc w:val="both"/>
                              <w:rPr>
                                <w:sz w:val="20"/>
                                <w:lang w:val="id-ID"/>
                              </w:rPr>
                            </w:pPr>
                          </w:p>
                          <w:p w14:paraId="5641B77E" w14:textId="77777777" w:rsidR="00716AD2" w:rsidRPr="00716AD2" w:rsidRDefault="00716AD2" w:rsidP="00716AD2">
                            <w:pPr>
                              <w:jc w:val="both"/>
                              <w:rPr>
                                <w:sz w:val="20"/>
                              </w:rPr>
                            </w:pPr>
                            <w:r w:rsidRPr="00716AD2">
                              <w:rPr>
                                <w:sz w:val="20"/>
                              </w:rPr>
                              <w:t xml:space="preserve">This step is carried out after obtaining the results of the validity and effectiveness of the research so that corrections can be made to the </w:t>
                            </w:r>
                            <w:r w:rsidRPr="00716AD2">
                              <w:rPr>
                                <w:sz w:val="20"/>
                                <w:lang w:val="id-ID"/>
                              </w:rPr>
                              <w:t xml:space="preserve">lack </w:t>
                            </w:r>
                            <w:r w:rsidRPr="00716AD2">
                              <w:rPr>
                                <w:sz w:val="20"/>
                              </w:rPr>
                              <w:t xml:space="preserve">of the product </w:t>
                            </w:r>
                            <w:r w:rsidRPr="00716AD2">
                              <w:rPr>
                                <w:sz w:val="20"/>
                                <w:lang w:val="id-ID"/>
                              </w:rPr>
                              <w:t>than resulted</w:t>
                            </w:r>
                            <w:r w:rsidRPr="00716AD2">
                              <w:rPr>
                                <w:sz w:val="20"/>
                              </w:rPr>
                              <w:t xml:space="preserve"> valid and effective product.</w:t>
                            </w:r>
                          </w:p>
                          <w:p w14:paraId="32293DCF" w14:textId="77777777" w:rsidR="00716AD2" w:rsidRDefault="00716AD2" w:rsidP="00716AD2">
                            <w:pPr>
                              <w:jc w:val="both"/>
                            </w:pPr>
                          </w:p>
                          <w:p w14:paraId="7334EA4A" w14:textId="77777777" w:rsidR="00716AD2" w:rsidRDefault="00716AD2" w:rsidP="00716AD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0394E7" id="Rectangle 12" o:spid="_x0000_s1030" style="position:absolute;left:0;text-align:left;margin-left:97.2pt;margin-top:8.3pt;width:239.35pt;height:7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" fillcolor="white [3201]" strokecolor="#f79646 [3209]" strokeweight="2pt">
                <v:textbox>
                  <w:txbxContent>
                    <w:p w14:paraId="668A7F9B" w14:textId="77777777" w:rsidR="00716AD2" w:rsidRPr="00716AD2" w:rsidRDefault="00716AD2" w:rsidP="00716AD2">
                      <w:pPr>
                        <w:jc w:val="both"/>
                        <w:rPr>
                          <w:b/>
                          <w:sz w:val="20"/>
                          <w:lang w:val="id-ID"/>
                        </w:rPr>
                      </w:pPr>
                      <w:r w:rsidRPr="00716AD2">
                        <w:rPr>
                          <w:b/>
                          <w:sz w:val="20"/>
                        </w:rPr>
                        <w:t>Evaluation</w:t>
                      </w:r>
                    </w:p>
                    <w:p w14:paraId="6A4E3B31" w14:textId="77777777" w:rsidR="00716AD2" w:rsidRPr="00716AD2" w:rsidRDefault="00716AD2" w:rsidP="00716AD2">
                      <w:pPr>
                        <w:jc w:val="both"/>
                        <w:rPr>
                          <w:sz w:val="20"/>
                          <w:lang w:val="id-ID"/>
                        </w:rPr>
                      </w:pPr>
                    </w:p>
                    <w:p w14:paraId="5641B77E" w14:textId="77777777" w:rsidR="00716AD2" w:rsidRPr="00716AD2" w:rsidRDefault="00716AD2" w:rsidP="00716AD2">
                      <w:pPr>
                        <w:jc w:val="both"/>
                        <w:rPr>
                          <w:sz w:val="20"/>
                        </w:rPr>
                      </w:pPr>
                      <w:r w:rsidRPr="00716AD2">
                        <w:rPr>
                          <w:sz w:val="20"/>
                        </w:rPr>
                        <w:t xml:space="preserve">This step is carried out after obtaining the results of the validity and effectiveness of the research so that corrections can be made to the </w:t>
                      </w:r>
                      <w:r w:rsidRPr="00716AD2">
                        <w:rPr>
                          <w:sz w:val="20"/>
                          <w:lang w:val="id-ID"/>
                        </w:rPr>
                        <w:t xml:space="preserve">lack </w:t>
                      </w:r>
                      <w:r w:rsidRPr="00716AD2">
                        <w:rPr>
                          <w:sz w:val="20"/>
                        </w:rPr>
                        <w:t xml:space="preserve">of the product </w:t>
                      </w:r>
                      <w:r w:rsidRPr="00716AD2">
                        <w:rPr>
                          <w:sz w:val="20"/>
                          <w:lang w:val="id-ID"/>
                        </w:rPr>
                        <w:t>than resulted</w:t>
                      </w:r>
                      <w:r w:rsidRPr="00716AD2">
                        <w:rPr>
                          <w:sz w:val="20"/>
                        </w:rPr>
                        <w:t xml:space="preserve"> valid and effective product.</w:t>
                      </w:r>
                    </w:p>
                    <w:p w14:paraId="32293DCF" w14:textId="77777777" w:rsidR="00716AD2" w:rsidRDefault="00716AD2" w:rsidP="00716AD2">
                      <w:pPr>
                        <w:jc w:val="both"/>
                      </w:pPr>
                    </w:p>
                    <w:p w14:paraId="7334EA4A" w14:textId="77777777" w:rsidR="00716AD2" w:rsidRDefault="00716AD2" w:rsidP="00716AD2">
                      <w:pPr>
                        <w:jc w:val="both"/>
                      </w:pPr>
                    </w:p>
                  </w:txbxContent>
                </v:textbox>
              </v:rect>
            </w:pict>
          </mc:Fallback>
        </mc:AlternateContent>
      </w:r>
    </w:p>
    <w:p w14:paraId="4C739E68" w14:textId="40D5E257" w:rsidR="00716AD2" w:rsidRDefault="00716AD2" w:rsidP="00716AD2">
      <w:pPr>
        <w:pStyle w:val="Paragraph"/>
        <w:rPr>
          <w:lang w:val="id-ID"/>
        </w:rPr>
      </w:pPr>
    </w:p>
    <w:p w14:paraId="0A90E4D6" w14:textId="77777777" w:rsidR="00716AD2" w:rsidRDefault="00716AD2" w:rsidP="00716AD2">
      <w:pPr>
        <w:pStyle w:val="Paragraph"/>
        <w:rPr>
          <w:lang w:val="id-ID"/>
        </w:rPr>
      </w:pPr>
    </w:p>
    <w:p w14:paraId="73A78C2D" w14:textId="77777777" w:rsidR="00716AD2" w:rsidRDefault="00716AD2" w:rsidP="00716AD2">
      <w:pPr>
        <w:pStyle w:val="Paragraph"/>
        <w:rPr>
          <w:lang w:val="id-ID"/>
        </w:rPr>
      </w:pPr>
    </w:p>
    <w:p w14:paraId="7DB9A184" w14:textId="77777777" w:rsidR="00716AD2" w:rsidRDefault="00716AD2" w:rsidP="00716AD2">
      <w:pPr>
        <w:pStyle w:val="Paragraph"/>
        <w:rPr>
          <w:lang w:val="id-ID"/>
        </w:rPr>
      </w:pPr>
    </w:p>
    <w:p w14:paraId="557638DE" w14:textId="77777777" w:rsidR="00716AD2" w:rsidRDefault="00716AD2" w:rsidP="00716AD2">
      <w:pPr>
        <w:pStyle w:val="Paragraph"/>
        <w:rPr>
          <w:lang w:val="id-ID"/>
        </w:rPr>
      </w:pPr>
    </w:p>
    <w:p w14:paraId="4BBFD763" w14:textId="77777777" w:rsidR="00716AD2" w:rsidRDefault="00716AD2" w:rsidP="00716AD2">
      <w:pPr>
        <w:pStyle w:val="Paragraph"/>
        <w:rPr>
          <w:lang w:val="id-ID"/>
        </w:rPr>
      </w:pPr>
    </w:p>
    <w:p w14:paraId="19B6D84B" w14:textId="77777777" w:rsidR="00716AD2" w:rsidRDefault="00716AD2" w:rsidP="00716AD2">
      <w:pPr>
        <w:pStyle w:val="Paragraph"/>
        <w:rPr>
          <w:lang w:val="id-ID"/>
        </w:rPr>
      </w:pPr>
    </w:p>
    <w:p w14:paraId="16947B3B" w14:textId="77777777" w:rsidR="00716AD2" w:rsidRDefault="00716AD2" w:rsidP="00716AD2">
      <w:pPr>
        <w:pStyle w:val="Paragraph"/>
        <w:rPr>
          <w:lang w:val="id-ID"/>
        </w:rPr>
      </w:pPr>
    </w:p>
    <w:p w14:paraId="594852EF" w14:textId="09192C41" w:rsidR="00716AD2" w:rsidRPr="00716AD2" w:rsidRDefault="00716AD2" w:rsidP="00716AD2">
      <w:pPr>
        <w:pStyle w:val="Paragraph"/>
        <w:ind w:firstLine="0"/>
        <w:jc w:val="center"/>
        <w:rPr>
          <w:lang w:val="id-ID"/>
        </w:rPr>
      </w:pPr>
      <w:r>
        <w:rPr>
          <w:b/>
          <w:lang w:val="id-ID"/>
        </w:rPr>
        <w:t xml:space="preserve">Figure </w:t>
      </w:r>
      <w:r w:rsidR="003D5CBA">
        <w:rPr>
          <w:b/>
          <w:lang w:val="id-ID"/>
        </w:rPr>
        <w:t>2</w:t>
      </w:r>
      <w:r>
        <w:rPr>
          <w:b/>
          <w:lang w:val="id-ID"/>
        </w:rPr>
        <w:t xml:space="preserve">. </w:t>
      </w:r>
      <w:r>
        <w:rPr>
          <w:lang w:val="id-ID"/>
        </w:rPr>
        <w:t xml:space="preserve">Flow Chart Development of Semester Lesson Plan </w:t>
      </w:r>
    </w:p>
    <w:p w14:paraId="0A8EE662" w14:textId="77777777" w:rsidR="00716AD2" w:rsidRDefault="00716AD2" w:rsidP="00716AD2">
      <w:pPr>
        <w:tabs>
          <w:tab w:val="left" w:pos="0"/>
          <w:tab w:val="left" w:pos="270"/>
        </w:tabs>
        <w:jc w:val="both"/>
        <w:rPr>
          <w:b/>
          <w:szCs w:val="24"/>
          <w:lang w:val="id-ID"/>
        </w:rPr>
      </w:pPr>
    </w:p>
    <w:p w14:paraId="495442EC" w14:textId="77777777" w:rsidR="00716AD2" w:rsidRDefault="00716AD2" w:rsidP="00716AD2">
      <w:pPr>
        <w:tabs>
          <w:tab w:val="left" w:pos="0"/>
          <w:tab w:val="left" w:pos="270"/>
        </w:tabs>
        <w:jc w:val="center"/>
        <w:rPr>
          <w:b/>
          <w:sz w:val="20"/>
          <w:lang w:val="id-ID"/>
        </w:rPr>
      </w:pPr>
    </w:p>
    <w:p w14:paraId="25C37556" w14:textId="77777777" w:rsidR="003D5CBA" w:rsidRDefault="003D5CBA" w:rsidP="00716AD2">
      <w:pPr>
        <w:tabs>
          <w:tab w:val="left" w:pos="0"/>
          <w:tab w:val="left" w:pos="270"/>
        </w:tabs>
        <w:jc w:val="center"/>
        <w:rPr>
          <w:b/>
          <w:sz w:val="20"/>
          <w:lang w:val="id-ID"/>
        </w:rPr>
      </w:pPr>
    </w:p>
    <w:p w14:paraId="5B8AA8B6" w14:textId="1941B99D" w:rsidR="00716AD2" w:rsidRDefault="00716AD2" w:rsidP="00716AD2">
      <w:pPr>
        <w:tabs>
          <w:tab w:val="left" w:pos="0"/>
          <w:tab w:val="left" w:pos="270"/>
        </w:tabs>
        <w:jc w:val="center"/>
        <w:rPr>
          <w:b/>
          <w:sz w:val="20"/>
          <w:lang w:val="id-ID"/>
        </w:rPr>
      </w:pPr>
      <w:r w:rsidRPr="00716AD2">
        <w:rPr>
          <w:b/>
          <w:sz w:val="20"/>
          <w:lang w:val="id-ID"/>
        </w:rPr>
        <w:lastRenderedPageBreak/>
        <w:t>VALIDITY TEST</w:t>
      </w:r>
    </w:p>
    <w:p w14:paraId="097A6E17" w14:textId="77777777" w:rsidR="00716AD2" w:rsidRPr="00716AD2" w:rsidRDefault="00716AD2" w:rsidP="00716AD2">
      <w:pPr>
        <w:tabs>
          <w:tab w:val="left" w:pos="0"/>
          <w:tab w:val="left" w:pos="270"/>
        </w:tabs>
        <w:jc w:val="center"/>
        <w:rPr>
          <w:b/>
          <w:sz w:val="20"/>
          <w:lang w:val="id-ID"/>
        </w:rPr>
      </w:pPr>
    </w:p>
    <w:p w14:paraId="7177434D" w14:textId="563073B5" w:rsidR="00716AD2" w:rsidRPr="00716AD2" w:rsidRDefault="00716AD2" w:rsidP="00716AD2">
      <w:pPr>
        <w:tabs>
          <w:tab w:val="left" w:pos="0"/>
          <w:tab w:val="left" w:pos="270"/>
        </w:tabs>
        <w:jc w:val="both"/>
        <w:rPr>
          <w:sz w:val="20"/>
          <w:lang w:val="id-ID"/>
        </w:rPr>
      </w:pPr>
      <w:r w:rsidRPr="00716AD2">
        <w:rPr>
          <w:sz w:val="20"/>
          <w:lang w:val="id-ID"/>
        </w:rPr>
        <w:t>The test that is answered to have student learning outcomes is a test that has been tested for validity. To test the validity of the test, use the formula</w:t>
      </w:r>
      <w:r w:rsidR="003D5CBA">
        <w:rPr>
          <w:sz w:val="20"/>
          <w:lang w:val="id-ID"/>
        </w:rPr>
        <w:t xml:space="preserve"> of Biserial Point Correlation [6]</w:t>
      </w:r>
      <w:r w:rsidRPr="00716AD2">
        <w:rPr>
          <w:sz w:val="20"/>
          <w:lang w:val="id-ID"/>
        </w:rPr>
        <w:t xml:space="preserve"> with the following formula:</w:t>
      </w:r>
    </w:p>
    <w:p w14:paraId="075DE47A" w14:textId="77777777" w:rsidR="00716AD2" w:rsidRPr="00716AD2" w:rsidRDefault="00716AD2" w:rsidP="00716AD2">
      <w:pPr>
        <w:tabs>
          <w:tab w:val="left" w:pos="0"/>
          <w:tab w:val="left" w:pos="270"/>
        </w:tabs>
        <w:jc w:val="both"/>
        <w:rPr>
          <w:sz w:val="20"/>
          <w:lang w:val="id-ID"/>
        </w:rPr>
      </w:pPr>
    </w:p>
    <w:p w14:paraId="3812C768" w14:textId="77777777" w:rsidR="00716AD2" w:rsidRPr="00716AD2" w:rsidRDefault="00716AD2" w:rsidP="00716AD2">
      <w:pPr>
        <w:tabs>
          <w:tab w:val="left" w:pos="0"/>
          <w:tab w:val="left" w:pos="270"/>
        </w:tabs>
        <w:jc w:val="both"/>
        <w:rPr>
          <w:b/>
          <w:sz w:val="20"/>
          <w:lang w:val="id-ID"/>
        </w:rPr>
      </w:pPr>
    </w:p>
    <w:p w14:paraId="4378A544" w14:textId="77777777" w:rsidR="00716AD2" w:rsidRPr="00716AD2" w:rsidRDefault="00716AD2" w:rsidP="00244C2C">
      <w:pPr>
        <w:pStyle w:val="ListParagraph"/>
        <w:numPr>
          <w:ilvl w:val="0"/>
          <w:numId w:val="4"/>
        </w:numPr>
        <w:autoSpaceDE w:val="0"/>
        <w:autoSpaceDN w:val="0"/>
        <w:adjustRightInd w:val="0"/>
        <w:jc w:val="both"/>
        <w:rPr>
          <w:position w:val="-44"/>
          <w:sz w:val="20"/>
        </w:rPr>
      </w:pPr>
      <w:r w:rsidRPr="00716AD2">
        <w:rPr>
          <w:sz w:val="20"/>
        </w:rPr>
        <w:object w:dxaOrig="2000" w:dyaOrig="760" w14:anchorId="0EA49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38.4pt" o:ole="">
            <v:imagedata r:id="rId17" o:title=""/>
          </v:shape>
          <o:OLEObject Type="Embed" ProgID="Equation.3" ShapeID="_x0000_i1025" DrawAspect="Content" ObjectID="_1687884769" r:id="rId18"/>
        </w:object>
      </w:r>
    </w:p>
    <w:p w14:paraId="0668FC4C" w14:textId="77777777" w:rsidR="00716AD2" w:rsidRPr="00716AD2" w:rsidRDefault="00716AD2" w:rsidP="00716AD2">
      <w:pPr>
        <w:pStyle w:val="ListParagraph"/>
        <w:autoSpaceDE w:val="0"/>
        <w:autoSpaceDN w:val="0"/>
        <w:adjustRightInd w:val="0"/>
        <w:ind w:left="0"/>
        <w:jc w:val="both"/>
        <w:rPr>
          <w:sz w:val="20"/>
          <w:lang w:val="id-ID"/>
        </w:rPr>
      </w:pPr>
    </w:p>
    <w:p w14:paraId="04A393E1" w14:textId="77777777" w:rsidR="00716AD2" w:rsidRPr="00716AD2" w:rsidRDefault="00716AD2" w:rsidP="00716AD2">
      <w:pPr>
        <w:pStyle w:val="ListParagraph"/>
        <w:autoSpaceDE w:val="0"/>
        <w:autoSpaceDN w:val="0"/>
        <w:adjustRightInd w:val="0"/>
        <w:ind w:left="0"/>
        <w:jc w:val="both"/>
        <w:rPr>
          <w:sz w:val="20"/>
          <w:lang w:val="id-ID"/>
        </w:rPr>
      </w:pPr>
    </w:p>
    <w:p w14:paraId="126CCEEC" w14:textId="77777777" w:rsidR="00716AD2" w:rsidRPr="00716AD2" w:rsidRDefault="00716AD2" w:rsidP="00716AD2">
      <w:pPr>
        <w:autoSpaceDE w:val="0"/>
        <w:autoSpaceDN w:val="0"/>
        <w:adjustRightInd w:val="0"/>
        <w:jc w:val="both"/>
        <w:rPr>
          <w:sz w:val="20"/>
          <w:lang w:val="id-ID"/>
        </w:rPr>
      </w:pPr>
      <w:r w:rsidRPr="00716AD2">
        <w:rPr>
          <w:sz w:val="20"/>
          <w:lang w:val="id-ID"/>
        </w:rPr>
        <w:t>Information :</w:t>
      </w:r>
    </w:p>
    <w:p w14:paraId="734ADF57" w14:textId="77777777" w:rsidR="00716AD2" w:rsidRPr="00716AD2" w:rsidRDefault="00716AD2" w:rsidP="00716AD2">
      <w:pPr>
        <w:autoSpaceDE w:val="0"/>
        <w:autoSpaceDN w:val="0"/>
        <w:adjustRightInd w:val="0"/>
        <w:jc w:val="both"/>
        <w:rPr>
          <w:sz w:val="20"/>
          <w:lang w:val="id-ID"/>
        </w:rPr>
      </w:pPr>
      <w:r w:rsidRPr="00716AD2">
        <w:rPr>
          <w:sz w:val="20"/>
          <w:lang w:val="id-ID"/>
        </w:rPr>
        <w:t>Rpbi</w:t>
      </w:r>
      <w:r w:rsidRPr="00716AD2">
        <w:rPr>
          <w:sz w:val="20"/>
          <w:lang w:val="id-ID"/>
        </w:rPr>
        <w:tab/>
        <w:t xml:space="preserve"> = biserial point correlation coefficient</w:t>
      </w:r>
    </w:p>
    <w:p w14:paraId="1A6701DF" w14:textId="77777777" w:rsidR="00716AD2" w:rsidRPr="00716AD2" w:rsidRDefault="00716AD2" w:rsidP="00716AD2">
      <w:pPr>
        <w:autoSpaceDE w:val="0"/>
        <w:autoSpaceDN w:val="0"/>
        <w:adjustRightInd w:val="0"/>
        <w:jc w:val="both"/>
        <w:rPr>
          <w:sz w:val="20"/>
          <w:lang w:val="id-ID"/>
        </w:rPr>
      </w:pPr>
      <w:r w:rsidRPr="00716AD2">
        <w:rPr>
          <w:sz w:val="20"/>
          <w:lang w:val="id-ID"/>
        </w:rPr>
        <w:t>Mp</w:t>
      </w:r>
      <w:r w:rsidRPr="00716AD2">
        <w:rPr>
          <w:sz w:val="20"/>
          <w:lang w:val="id-ID"/>
        </w:rPr>
        <w:tab/>
        <w:t xml:space="preserve"> = Mean score of the subjects that answered correctly the item that was looking for correlation</w:t>
      </w:r>
    </w:p>
    <w:p w14:paraId="7CBF85D3" w14:textId="77777777" w:rsidR="00716AD2" w:rsidRPr="00716AD2" w:rsidRDefault="00716AD2" w:rsidP="00716AD2">
      <w:pPr>
        <w:autoSpaceDE w:val="0"/>
        <w:autoSpaceDN w:val="0"/>
        <w:adjustRightInd w:val="0"/>
        <w:jc w:val="both"/>
        <w:rPr>
          <w:sz w:val="20"/>
          <w:lang w:val="id-ID"/>
        </w:rPr>
      </w:pPr>
      <w:r w:rsidRPr="00716AD2">
        <w:rPr>
          <w:sz w:val="20"/>
          <w:lang w:val="id-ID"/>
        </w:rPr>
        <w:t>Mt</w:t>
      </w:r>
      <w:r w:rsidRPr="00716AD2">
        <w:rPr>
          <w:sz w:val="20"/>
          <w:lang w:val="id-ID"/>
        </w:rPr>
        <w:tab/>
        <w:t xml:space="preserve"> = Mean total score (Average score of all test takers)</w:t>
      </w:r>
    </w:p>
    <w:p w14:paraId="5A7DEA3C" w14:textId="77777777" w:rsidR="00716AD2" w:rsidRPr="00716AD2" w:rsidRDefault="00716AD2" w:rsidP="00716AD2">
      <w:pPr>
        <w:autoSpaceDE w:val="0"/>
        <w:autoSpaceDN w:val="0"/>
        <w:adjustRightInd w:val="0"/>
        <w:jc w:val="both"/>
        <w:rPr>
          <w:sz w:val="20"/>
          <w:lang w:val="id-ID"/>
        </w:rPr>
      </w:pPr>
      <w:r w:rsidRPr="00716AD2">
        <w:rPr>
          <w:sz w:val="20"/>
          <w:lang w:val="id-ID"/>
        </w:rPr>
        <w:t>SDt</w:t>
      </w:r>
      <w:r w:rsidRPr="00716AD2">
        <w:rPr>
          <w:sz w:val="20"/>
          <w:lang w:val="id-ID"/>
        </w:rPr>
        <w:tab/>
        <w:t xml:space="preserve"> = Standard deviation total score</w:t>
      </w:r>
    </w:p>
    <w:p w14:paraId="2B8FDFEE" w14:textId="77777777" w:rsidR="00716AD2" w:rsidRPr="00716AD2" w:rsidRDefault="00716AD2" w:rsidP="00716AD2">
      <w:pPr>
        <w:autoSpaceDE w:val="0"/>
        <w:autoSpaceDN w:val="0"/>
        <w:adjustRightInd w:val="0"/>
        <w:jc w:val="both"/>
        <w:rPr>
          <w:sz w:val="20"/>
          <w:lang w:val="id-ID"/>
        </w:rPr>
      </w:pPr>
      <w:r w:rsidRPr="00716AD2">
        <w:rPr>
          <w:sz w:val="20"/>
          <w:lang w:val="id-ID"/>
        </w:rPr>
        <w:t>P</w:t>
      </w:r>
      <w:r w:rsidRPr="00716AD2">
        <w:rPr>
          <w:sz w:val="20"/>
          <w:lang w:val="id-ID"/>
        </w:rPr>
        <w:tab/>
        <w:t xml:space="preserve"> = Proportion of Subjects who answered the item correctly</w:t>
      </w:r>
    </w:p>
    <w:p w14:paraId="498E8906" w14:textId="77777777" w:rsidR="00716AD2" w:rsidRPr="00716AD2" w:rsidRDefault="00716AD2" w:rsidP="00716AD2">
      <w:pPr>
        <w:pStyle w:val="ListParagraph"/>
        <w:autoSpaceDE w:val="0"/>
        <w:autoSpaceDN w:val="0"/>
        <w:adjustRightInd w:val="0"/>
        <w:ind w:left="0"/>
        <w:jc w:val="both"/>
        <w:rPr>
          <w:sz w:val="20"/>
          <w:lang w:val="id-ID"/>
        </w:rPr>
      </w:pPr>
      <w:r w:rsidRPr="00716AD2">
        <w:rPr>
          <w:sz w:val="20"/>
          <w:lang w:val="id-ID"/>
        </w:rPr>
        <w:t>Q</w:t>
      </w:r>
      <w:r w:rsidRPr="00716AD2">
        <w:rPr>
          <w:sz w:val="20"/>
          <w:lang w:val="id-ID"/>
        </w:rPr>
        <w:tab/>
        <w:t xml:space="preserve"> = 1- p</w:t>
      </w:r>
    </w:p>
    <w:p w14:paraId="7C2B83AB" w14:textId="77777777" w:rsidR="00716AD2" w:rsidRPr="00716AD2" w:rsidRDefault="00716AD2" w:rsidP="00716AD2">
      <w:pPr>
        <w:pStyle w:val="ListParagraph"/>
        <w:autoSpaceDE w:val="0"/>
        <w:autoSpaceDN w:val="0"/>
        <w:adjustRightInd w:val="0"/>
        <w:jc w:val="both"/>
        <w:rPr>
          <w:b/>
          <w:bCs/>
          <w:sz w:val="20"/>
          <w:lang w:val="id-ID"/>
        </w:rPr>
      </w:pPr>
    </w:p>
    <w:p w14:paraId="2C6724D1" w14:textId="77777777" w:rsidR="00716AD2" w:rsidRPr="00716AD2" w:rsidRDefault="00716AD2" w:rsidP="00716AD2">
      <w:pPr>
        <w:pStyle w:val="ListParagraph"/>
        <w:autoSpaceDE w:val="0"/>
        <w:autoSpaceDN w:val="0"/>
        <w:adjustRightInd w:val="0"/>
        <w:jc w:val="both"/>
        <w:rPr>
          <w:bCs/>
          <w:sz w:val="20"/>
          <w:lang w:val="id-ID"/>
        </w:rPr>
      </w:pPr>
      <w:r w:rsidRPr="00716AD2">
        <w:rPr>
          <w:bCs/>
          <w:sz w:val="20"/>
          <w:lang w:val="id-ID"/>
        </w:rPr>
        <w:t>To find the value of p:</w:t>
      </w:r>
    </w:p>
    <w:p w14:paraId="66B4190C" w14:textId="42C448F8" w:rsidR="00716AD2" w:rsidRPr="00716AD2" w:rsidRDefault="00716AD2" w:rsidP="00716AD2">
      <w:pPr>
        <w:pStyle w:val="ListParagraph"/>
        <w:autoSpaceDE w:val="0"/>
        <w:autoSpaceDN w:val="0"/>
        <w:adjustRightInd w:val="0"/>
        <w:jc w:val="both"/>
        <w:rPr>
          <w:bCs/>
          <w:sz w:val="20"/>
          <w:lang w:val="id-ID"/>
        </w:rPr>
      </w:pPr>
      <w:r w:rsidRPr="00716AD2">
        <w:rPr>
          <w:bCs/>
          <w:sz w:val="20"/>
          <w:lang w:val="id-ID"/>
        </w:rPr>
        <w:t>P=</w:t>
      </w:r>
      <w:r w:rsidRPr="00716AD2">
        <w:rPr>
          <w:bCs/>
          <w:sz w:val="20"/>
          <w:lang w:val="id-ID"/>
        </w:rPr>
        <w:tab/>
      </w:r>
      <w:r w:rsidRPr="00716AD2">
        <w:rPr>
          <w:bCs/>
          <w:sz w:val="20"/>
          <w:u w:val="single"/>
          <w:lang w:val="id-ID"/>
        </w:rPr>
        <w:t>(The total number of students who answered correctly)</w:t>
      </w:r>
    </w:p>
    <w:p w14:paraId="2631C624" w14:textId="77777777" w:rsidR="00716AD2" w:rsidRPr="00716AD2" w:rsidRDefault="00716AD2" w:rsidP="00716AD2">
      <w:pPr>
        <w:pStyle w:val="ListParagraph"/>
        <w:autoSpaceDE w:val="0"/>
        <w:autoSpaceDN w:val="0"/>
        <w:adjustRightInd w:val="0"/>
        <w:jc w:val="both"/>
        <w:rPr>
          <w:bCs/>
          <w:sz w:val="20"/>
          <w:lang w:val="id-ID"/>
        </w:rPr>
      </w:pPr>
      <w:r w:rsidRPr="00716AD2">
        <w:rPr>
          <w:bCs/>
          <w:sz w:val="20"/>
          <w:lang w:val="id-ID"/>
        </w:rPr>
        <w:t xml:space="preserve">                                   (The total number of students)</w:t>
      </w:r>
    </w:p>
    <w:p w14:paraId="5E8B1251" w14:textId="77777777" w:rsidR="00716AD2" w:rsidRPr="00716AD2" w:rsidRDefault="00716AD2" w:rsidP="00716AD2">
      <w:pPr>
        <w:autoSpaceDE w:val="0"/>
        <w:autoSpaceDN w:val="0"/>
        <w:adjustRightInd w:val="0"/>
        <w:jc w:val="both"/>
        <w:rPr>
          <w:bCs/>
          <w:sz w:val="20"/>
          <w:lang w:val="id-ID"/>
        </w:rPr>
      </w:pPr>
    </w:p>
    <w:p w14:paraId="184A92F5" w14:textId="77777777" w:rsidR="00716AD2" w:rsidRPr="00716AD2" w:rsidRDefault="00716AD2" w:rsidP="00716AD2">
      <w:pPr>
        <w:pStyle w:val="ListParagraph"/>
        <w:autoSpaceDE w:val="0"/>
        <w:autoSpaceDN w:val="0"/>
        <w:adjustRightInd w:val="0"/>
        <w:jc w:val="both"/>
        <w:rPr>
          <w:bCs/>
          <w:sz w:val="20"/>
          <w:lang w:val="id-ID"/>
        </w:rPr>
      </w:pPr>
    </w:p>
    <w:p w14:paraId="7FF47932" w14:textId="77777777" w:rsidR="00716AD2" w:rsidRPr="00716AD2" w:rsidRDefault="00716AD2" w:rsidP="00716AD2">
      <w:pPr>
        <w:pStyle w:val="ListParagraph"/>
        <w:autoSpaceDE w:val="0"/>
        <w:autoSpaceDN w:val="0"/>
        <w:adjustRightInd w:val="0"/>
        <w:jc w:val="both"/>
        <w:rPr>
          <w:bCs/>
          <w:sz w:val="20"/>
          <w:lang w:val="id-ID"/>
        </w:rPr>
      </w:pPr>
      <w:r w:rsidRPr="00716AD2">
        <w:rPr>
          <w:bCs/>
          <w:sz w:val="20"/>
          <w:lang w:val="id-ID"/>
        </w:rPr>
        <w:t xml:space="preserve">To find the value of </w:t>
      </w:r>
      <w:r w:rsidRPr="00716AD2">
        <w:rPr>
          <w:bCs/>
          <w:sz w:val="20"/>
        </w:rPr>
        <w:t xml:space="preserve"> Mt :</w:t>
      </w:r>
    </w:p>
    <w:p w14:paraId="60DA7C35" w14:textId="77777777" w:rsidR="00716AD2" w:rsidRPr="00716AD2" w:rsidRDefault="00716AD2" w:rsidP="00716AD2">
      <w:pPr>
        <w:pStyle w:val="ListParagraph"/>
        <w:autoSpaceDE w:val="0"/>
        <w:autoSpaceDN w:val="0"/>
        <w:adjustRightInd w:val="0"/>
        <w:jc w:val="both"/>
        <w:rPr>
          <w:bCs/>
          <w:sz w:val="20"/>
          <w:lang w:val="id-ID"/>
        </w:rPr>
      </w:pPr>
    </w:p>
    <w:p w14:paraId="38DBDFA3" w14:textId="524E1B6B" w:rsidR="00716AD2" w:rsidRPr="00716AD2" w:rsidRDefault="00716AD2" w:rsidP="00716AD2">
      <w:pPr>
        <w:pStyle w:val="ListParagraph"/>
        <w:autoSpaceDE w:val="0"/>
        <w:autoSpaceDN w:val="0"/>
        <w:adjustRightInd w:val="0"/>
        <w:jc w:val="both"/>
        <w:rPr>
          <w:bCs/>
          <w:sz w:val="20"/>
        </w:rPr>
      </w:pPr>
      <m:oMathPara>
        <m:oMathParaPr>
          <m:jc m:val="left"/>
        </m:oMathParaPr>
        <m:oMath>
          <m:r>
            <w:rPr>
              <w:rFonts w:ascii="Cambria Math" w:hAnsi="Cambria Math"/>
              <w:sz w:val="20"/>
            </w:rPr>
            <m:t>Mt</m:t>
          </m:r>
          <m:r>
            <m:rPr>
              <m:sty m:val="p"/>
            </m:rPr>
            <w:rPr>
              <w:rFonts w:ascii="Cambria Math" w:hAnsi="Cambria Math"/>
              <w:sz w:val="20"/>
            </w:rPr>
            <m:t>=</m:t>
          </m:r>
          <m:f>
            <m:fPr>
              <m:ctrlPr>
                <w:rPr>
                  <w:rFonts w:ascii="Cambria Math" w:hAnsi="Cambria Math"/>
                  <w:bCs/>
                  <w:sz w:val="20"/>
                </w:rPr>
              </m:ctrlPr>
            </m:fPr>
            <m:num>
              <m:r>
                <m:rPr>
                  <m:sty m:val="p"/>
                </m:rPr>
                <w:rPr>
                  <w:rFonts w:ascii="Cambria Math" w:hAnsi="Cambria Math"/>
                  <w:sz w:val="20"/>
                </w:rPr>
                <m:t>∑Xt</m:t>
              </m:r>
            </m:num>
            <m:den>
              <m:r>
                <m:rPr>
                  <m:sty m:val="p"/>
                </m:rPr>
                <w:rPr>
                  <w:rFonts w:ascii="Cambria Math" w:hAnsi="Cambria Math"/>
                  <w:sz w:val="20"/>
                </w:rPr>
                <m:t>N</m:t>
              </m:r>
            </m:den>
          </m:f>
        </m:oMath>
      </m:oMathPara>
    </w:p>
    <w:p w14:paraId="661F36A5" w14:textId="77777777" w:rsidR="00716AD2" w:rsidRPr="00716AD2" w:rsidRDefault="00716AD2" w:rsidP="00716AD2">
      <w:pPr>
        <w:pStyle w:val="ListParagraph"/>
        <w:autoSpaceDE w:val="0"/>
        <w:autoSpaceDN w:val="0"/>
        <w:adjustRightInd w:val="0"/>
        <w:jc w:val="both"/>
        <w:rPr>
          <w:sz w:val="20"/>
        </w:rPr>
      </w:pPr>
      <w:r w:rsidRPr="00716AD2">
        <w:rPr>
          <w:sz w:val="20"/>
          <w:lang w:val="id-ID"/>
        </w:rPr>
        <w:t>To find the value of</w:t>
      </w:r>
      <w:r w:rsidRPr="00716AD2">
        <w:rPr>
          <w:sz w:val="20"/>
        </w:rPr>
        <w:t xml:space="preserve"> SDt :</w:t>
      </w:r>
    </w:p>
    <w:p w14:paraId="56804E41" w14:textId="77777777" w:rsidR="00716AD2" w:rsidRPr="00716AD2" w:rsidRDefault="00716AD2" w:rsidP="00716AD2">
      <w:pPr>
        <w:pStyle w:val="ListParagraph"/>
        <w:jc w:val="both"/>
        <w:rPr>
          <w:sz w:val="20"/>
        </w:rPr>
      </w:pPr>
      <m:oMathPara>
        <m:oMathParaPr>
          <m:jc m:val="left"/>
        </m:oMathParaPr>
        <m:oMath>
          <m:r>
            <w:rPr>
              <w:rFonts w:ascii="Cambria Math" w:hAnsi="Cambria Math"/>
              <w:sz w:val="20"/>
            </w:rPr>
            <m:t>SDt</m:t>
          </m:r>
          <m:r>
            <m:rPr>
              <m:sty m:val="p"/>
            </m:rPr>
            <w:rPr>
              <w:rFonts w:ascii="Cambria Math" w:hAnsi="Cambria Math"/>
              <w:sz w:val="20"/>
            </w:rPr>
            <m:t>=</m:t>
          </m:r>
          <m:rad>
            <m:radPr>
              <m:degHide m:val="1"/>
              <m:ctrlPr>
                <w:rPr>
                  <w:rFonts w:ascii="Cambria Math" w:hAnsi="Cambria Math"/>
                  <w:sz w:val="20"/>
                </w:rPr>
              </m:ctrlPr>
            </m:radPr>
            <m:deg/>
            <m:e>
              <m:sSup>
                <m:sSupPr>
                  <m:ctrlPr>
                    <w:rPr>
                      <w:rFonts w:ascii="Cambria Math" w:hAnsi="Cambria Math"/>
                      <w:sz w:val="20"/>
                    </w:rPr>
                  </m:ctrlPr>
                </m:sSupPr>
                <m:e>
                  <m:f>
                    <m:fPr>
                      <m:ctrlPr>
                        <w:rPr>
                          <w:rFonts w:ascii="Cambria Math" w:hAnsi="Cambria Math"/>
                          <w:sz w:val="20"/>
                        </w:rPr>
                      </m:ctrlPr>
                    </m:fPr>
                    <m:num>
                      <m:nary>
                        <m:naryPr>
                          <m:chr m:val="∑"/>
                          <m:limLoc m:val="undOvr"/>
                          <m:subHide m:val="1"/>
                          <m:supHide m:val="1"/>
                          <m:ctrlPr>
                            <w:rPr>
                              <w:rFonts w:ascii="Cambria Math" w:hAnsi="Cambria Math"/>
                              <w:sz w:val="20"/>
                            </w:rPr>
                          </m:ctrlPr>
                        </m:naryPr>
                        <m:sub/>
                        <m:sup/>
                        <m:e>
                          <m:r>
                            <m:rPr>
                              <m:sty m:val="p"/>
                            </m:rPr>
                            <w:rPr>
                              <w:rFonts w:ascii="Cambria Math" w:hAnsi="Cambria Math"/>
                              <w:sz w:val="20"/>
                            </w:rPr>
                            <m:t>Xt</m:t>
                          </m:r>
                        </m:e>
                      </m:nary>
                    </m:num>
                    <m:den>
                      <m:r>
                        <m:rPr>
                          <m:sty m:val="p"/>
                        </m:rPr>
                        <w:rPr>
                          <w:rFonts w:ascii="Cambria Math" w:hAnsi="Cambria Math"/>
                          <w:sz w:val="20"/>
                        </w:rPr>
                        <m:t>N</m:t>
                      </m:r>
                    </m:den>
                  </m:f>
                </m:e>
                <m:sup>
                  <m:r>
                    <m:rPr>
                      <m:sty m:val="p"/>
                    </m:rPr>
                    <w:rPr>
                      <w:rFonts w:ascii="Cambria Math" w:hAnsi="Cambria Math"/>
                      <w:sz w:val="20"/>
                    </w:rPr>
                    <m:t>2</m:t>
                  </m:r>
                </m:sup>
              </m:sSup>
              <m:r>
                <m:rPr>
                  <m:sty m:val="p"/>
                </m:rPr>
                <w:rPr>
                  <w:rFonts w:ascii="Cambria Math" w:hAnsi="Cambria Math"/>
                  <w:sz w:val="20"/>
                </w:rPr>
                <m:t>-</m:t>
              </m:r>
              <m:sSup>
                <m:sSupPr>
                  <m:ctrlPr>
                    <w:rPr>
                      <w:rFonts w:ascii="Cambria Math" w:hAnsi="Cambria Math"/>
                      <w:sz w:val="20"/>
                    </w:rPr>
                  </m:ctrlPr>
                </m:sSupPr>
                <m:e>
                  <m:d>
                    <m:dPr>
                      <m:ctrlPr>
                        <w:rPr>
                          <w:rFonts w:ascii="Cambria Math" w:hAnsi="Cambria Math"/>
                          <w:sz w:val="20"/>
                        </w:rPr>
                      </m:ctrlPr>
                    </m:dPr>
                    <m:e>
                      <m:f>
                        <m:fPr>
                          <m:ctrlPr>
                            <w:rPr>
                              <w:rFonts w:ascii="Cambria Math" w:hAnsi="Cambria Math"/>
                              <w:sz w:val="20"/>
                            </w:rPr>
                          </m:ctrlPr>
                        </m:fPr>
                        <m:num>
                          <m:nary>
                            <m:naryPr>
                              <m:chr m:val="∑"/>
                              <m:limLoc m:val="undOvr"/>
                              <m:subHide m:val="1"/>
                              <m:supHide m:val="1"/>
                              <m:ctrlPr>
                                <w:rPr>
                                  <w:rFonts w:ascii="Cambria Math" w:hAnsi="Cambria Math"/>
                                  <w:sz w:val="20"/>
                                </w:rPr>
                              </m:ctrlPr>
                            </m:naryPr>
                            <m:sub/>
                            <m:sup/>
                            <m:e>
                              <m:r>
                                <m:rPr>
                                  <m:sty m:val="p"/>
                                </m:rPr>
                                <w:rPr>
                                  <w:rFonts w:ascii="Cambria Math" w:hAnsi="Cambria Math"/>
                                  <w:sz w:val="20"/>
                                </w:rPr>
                                <m:t>Xt</m:t>
                              </m:r>
                            </m:e>
                          </m:nary>
                        </m:num>
                        <m:den>
                          <m:r>
                            <m:rPr>
                              <m:sty m:val="p"/>
                            </m:rPr>
                            <w:rPr>
                              <w:rFonts w:ascii="Cambria Math" w:hAnsi="Cambria Math"/>
                              <w:sz w:val="20"/>
                            </w:rPr>
                            <m:t>N</m:t>
                          </m:r>
                        </m:den>
                      </m:f>
                    </m:e>
                  </m:d>
                </m:e>
                <m:sup>
                  <m:r>
                    <m:rPr>
                      <m:sty m:val="p"/>
                    </m:rPr>
                    <w:rPr>
                      <w:rFonts w:ascii="Cambria Math" w:hAnsi="Cambria Math"/>
                      <w:sz w:val="20"/>
                    </w:rPr>
                    <m:t>2</m:t>
                  </m:r>
                </m:sup>
              </m:sSup>
            </m:e>
          </m:rad>
        </m:oMath>
      </m:oMathPara>
    </w:p>
    <w:p w14:paraId="1346E630" w14:textId="77777777" w:rsidR="00716AD2" w:rsidRPr="00716AD2" w:rsidRDefault="00716AD2" w:rsidP="00716AD2">
      <w:pPr>
        <w:pStyle w:val="ListParagraph"/>
        <w:autoSpaceDE w:val="0"/>
        <w:autoSpaceDN w:val="0"/>
        <w:adjustRightInd w:val="0"/>
        <w:jc w:val="both"/>
        <w:rPr>
          <w:sz w:val="20"/>
          <w:lang w:val="id-ID"/>
        </w:rPr>
      </w:pPr>
      <w:r w:rsidRPr="00716AD2">
        <w:rPr>
          <w:sz w:val="20"/>
        </w:rPr>
        <w:tab/>
      </w:r>
    </w:p>
    <w:p w14:paraId="21F9795C" w14:textId="49CAED5A" w:rsidR="00716AD2" w:rsidRPr="00716AD2" w:rsidRDefault="00716AD2" w:rsidP="00716AD2">
      <w:pPr>
        <w:autoSpaceDE w:val="0"/>
        <w:autoSpaceDN w:val="0"/>
        <w:adjustRightInd w:val="0"/>
        <w:jc w:val="both"/>
        <w:rPr>
          <w:sz w:val="20"/>
          <w:lang w:val="id-ID"/>
        </w:rPr>
      </w:pPr>
      <w:r w:rsidRPr="00716AD2">
        <w:rPr>
          <w:sz w:val="20"/>
          <w:lang w:val="id-ID"/>
        </w:rPr>
        <w:t>Because if rcount &gt; rtable then the instrument is valid, otherwise if rcount &lt; rtable it means the question is invalid, then the question must be revised or not used.</w:t>
      </w:r>
      <w:r w:rsidR="003D5CBA">
        <w:rPr>
          <w:sz w:val="20"/>
          <w:lang w:val="id-ID"/>
        </w:rPr>
        <w:t xml:space="preserve"> Table 1 showed the </w:t>
      </w:r>
      <w:r w:rsidR="00807108">
        <w:rPr>
          <w:sz w:val="20"/>
          <w:lang w:val="id-ID"/>
        </w:rPr>
        <w:t xml:space="preserve">score interpretation of validation </w:t>
      </w:r>
      <w:r w:rsidR="003D5CBA">
        <w:rPr>
          <w:sz w:val="20"/>
          <w:lang w:val="id-ID"/>
        </w:rPr>
        <w:t>[</w:t>
      </w:r>
      <w:r w:rsidR="00807108">
        <w:rPr>
          <w:sz w:val="20"/>
          <w:lang w:val="id-ID"/>
        </w:rPr>
        <w:t>7]</w:t>
      </w:r>
      <w:r w:rsidR="003D5CBA">
        <w:rPr>
          <w:sz w:val="20"/>
          <w:lang w:val="id-ID"/>
        </w:rPr>
        <w:t xml:space="preserve">. </w:t>
      </w:r>
    </w:p>
    <w:p w14:paraId="7AB1818E" w14:textId="77777777" w:rsidR="00716AD2" w:rsidRPr="00716AD2" w:rsidRDefault="00716AD2" w:rsidP="00716AD2">
      <w:pPr>
        <w:pStyle w:val="Paragraph"/>
        <w:ind w:firstLine="0"/>
        <w:rPr>
          <w:b/>
          <w:lang w:val="id-ID"/>
        </w:rPr>
      </w:pPr>
    </w:p>
    <w:p w14:paraId="2C543BAF" w14:textId="60A2F652" w:rsidR="00716AD2" w:rsidRPr="003D5CBA" w:rsidRDefault="00716AD2" w:rsidP="00716AD2">
      <w:pPr>
        <w:pStyle w:val="Paragraph"/>
        <w:jc w:val="center"/>
        <w:rPr>
          <w:b/>
          <w:lang w:val="id-ID"/>
        </w:rPr>
      </w:pPr>
      <w:r w:rsidRPr="00716AD2">
        <w:rPr>
          <w:b/>
        </w:rPr>
        <w:t>Tabel 1.</w:t>
      </w:r>
      <w:r w:rsidRPr="00716AD2">
        <w:rPr>
          <w:b/>
          <w:lang w:val="id-ID"/>
        </w:rPr>
        <w:t xml:space="preserve"> </w:t>
      </w:r>
      <w:r w:rsidR="003D5CBA">
        <w:rPr>
          <w:lang w:val="id-ID"/>
        </w:rPr>
        <w:t>Score Interpretation of Validation</w:t>
      </w:r>
    </w:p>
    <w:tbl>
      <w:tblPr>
        <w:tblStyle w:val="LightShading1"/>
        <w:tblW w:w="0" w:type="auto"/>
        <w:jc w:val="center"/>
        <w:shd w:val="clear" w:color="auto" w:fill="FFFFFF" w:themeFill="background1"/>
        <w:tblLook w:val="04A0" w:firstRow="1" w:lastRow="0" w:firstColumn="1" w:lastColumn="0" w:noHBand="0" w:noVBand="1"/>
      </w:tblPr>
      <w:tblGrid>
        <w:gridCol w:w="1638"/>
        <w:gridCol w:w="1530"/>
        <w:gridCol w:w="3780"/>
      </w:tblGrid>
      <w:tr w:rsidR="00716AD2" w:rsidRPr="00716AD2" w14:paraId="4AC1BF5B" w14:textId="77777777" w:rsidTr="00CA55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shd w:val="clear" w:color="auto" w:fill="FFFFFF" w:themeFill="background1"/>
          </w:tcPr>
          <w:p w14:paraId="36827F58" w14:textId="77777777" w:rsidR="00716AD2" w:rsidRPr="00716AD2" w:rsidRDefault="00716AD2" w:rsidP="00CA5539">
            <w:pPr>
              <w:pStyle w:val="Paragraph"/>
              <w:ind w:firstLine="0"/>
              <w:jc w:val="center"/>
            </w:pPr>
            <w:r w:rsidRPr="00716AD2">
              <w:t>Interval</w:t>
            </w:r>
          </w:p>
        </w:tc>
        <w:tc>
          <w:tcPr>
            <w:tcW w:w="1530" w:type="dxa"/>
            <w:shd w:val="clear" w:color="auto" w:fill="FFFFFF" w:themeFill="background1"/>
          </w:tcPr>
          <w:p w14:paraId="475C137B"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Category</w:t>
            </w:r>
          </w:p>
        </w:tc>
        <w:tc>
          <w:tcPr>
            <w:tcW w:w="3780" w:type="dxa"/>
            <w:shd w:val="clear" w:color="auto" w:fill="FFFFFF" w:themeFill="background1"/>
          </w:tcPr>
          <w:p w14:paraId="32643E96"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rPr>
                <w:lang w:val="id-ID"/>
              </w:rPr>
            </w:pPr>
            <w:r w:rsidRPr="00716AD2">
              <w:rPr>
                <w:lang w:val="id-ID"/>
              </w:rPr>
              <w:t>Explanation</w:t>
            </w:r>
          </w:p>
        </w:tc>
      </w:tr>
      <w:tr w:rsidR="00716AD2" w:rsidRPr="00716AD2" w14:paraId="4260E441"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shd w:val="clear" w:color="auto" w:fill="FFFFFF" w:themeFill="background1"/>
          </w:tcPr>
          <w:p w14:paraId="05D6EF1D" w14:textId="77777777" w:rsidR="00716AD2" w:rsidRPr="00716AD2" w:rsidRDefault="00716AD2" w:rsidP="00CA5539">
            <w:pPr>
              <w:pStyle w:val="Paragraph"/>
              <w:ind w:firstLine="0"/>
              <w:jc w:val="center"/>
              <w:rPr>
                <w:b w:val="0"/>
              </w:rPr>
            </w:pPr>
            <w:r w:rsidRPr="00716AD2">
              <w:rPr>
                <w:b w:val="0"/>
              </w:rPr>
              <w:t xml:space="preserve">3,5 </w:t>
            </w:r>
            <w:r w:rsidRPr="00716AD2">
              <w:rPr>
                <w:b w:val="0"/>
                <w:u w:val="single"/>
              </w:rPr>
              <w:t>&lt;</w:t>
            </w:r>
            <w:r w:rsidRPr="00716AD2">
              <w:rPr>
                <w:b w:val="0"/>
              </w:rPr>
              <w:t xml:space="preserve"> V </w:t>
            </w:r>
            <w:r w:rsidRPr="00716AD2">
              <w:rPr>
                <w:b w:val="0"/>
                <w:u w:val="single"/>
              </w:rPr>
              <w:t>&lt;</w:t>
            </w:r>
            <w:r w:rsidRPr="00716AD2">
              <w:rPr>
                <w:b w:val="0"/>
              </w:rPr>
              <w:t xml:space="preserve"> 4,0</w:t>
            </w:r>
          </w:p>
        </w:tc>
        <w:tc>
          <w:tcPr>
            <w:tcW w:w="1530" w:type="dxa"/>
            <w:shd w:val="clear" w:color="auto" w:fill="FFFFFF" w:themeFill="background1"/>
          </w:tcPr>
          <w:p w14:paraId="219FD1FA" w14:textId="77777777" w:rsidR="00716AD2" w:rsidRPr="00716AD2" w:rsidRDefault="00716AD2" w:rsidP="00CA5539">
            <w:pPr>
              <w:pStyle w:val="Paragraph"/>
              <w:ind w:firstLine="0"/>
              <w:jc w:val="center"/>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Very Worthy</w:t>
            </w:r>
          </w:p>
        </w:tc>
        <w:tc>
          <w:tcPr>
            <w:tcW w:w="3780" w:type="dxa"/>
            <w:shd w:val="clear" w:color="auto" w:fill="FFFFFF" w:themeFill="background1"/>
          </w:tcPr>
          <w:p w14:paraId="0B471E45" w14:textId="77777777" w:rsidR="00716AD2" w:rsidRPr="00716AD2" w:rsidRDefault="00716AD2" w:rsidP="00CA5539">
            <w:pPr>
              <w:pStyle w:val="Paragraph"/>
              <w:ind w:firstLine="0"/>
              <w:jc w:val="center"/>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Can be continued without revision</w:t>
            </w:r>
          </w:p>
        </w:tc>
      </w:tr>
      <w:tr w:rsidR="00716AD2" w:rsidRPr="00716AD2" w14:paraId="7216A4A9"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1638" w:type="dxa"/>
            <w:shd w:val="clear" w:color="auto" w:fill="FFFFFF" w:themeFill="background1"/>
          </w:tcPr>
          <w:p w14:paraId="1A216B61" w14:textId="77777777" w:rsidR="00716AD2" w:rsidRPr="00716AD2" w:rsidRDefault="00716AD2" w:rsidP="00CA5539">
            <w:pPr>
              <w:pStyle w:val="Paragraph"/>
              <w:ind w:firstLine="0"/>
              <w:jc w:val="center"/>
              <w:rPr>
                <w:b w:val="0"/>
              </w:rPr>
            </w:pPr>
            <w:r w:rsidRPr="00716AD2">
              <w:rPr>
                <w:b w:val="0"/>
              </w:rPr>
              <w:t xml:space="preserve">2,9 </w:t>
            </w:r>
            <w:r w:rsidRPr="00716AD2">
              <w:rPr>
                <w:b w:val="0"/>
                <w:u w:val="single"/>
              </w:rPr>
              <w:t>&lt;</w:t>
            </w:r>
            <w:r w:rsidRPr="00716AD2">
              <w:rPr>
                <w:b w:val="0"/>
              </w:rPr>
              <w:t xml:space="preserve"> V </w:t>
            </w:r>
            <w:r w:rsidRPr="00716AD2">
              <w:rPr>
                <w:b w:val="0"/>
                <w:u w:val="single"/>
              </w:rPr>
              <w:t>&lt;</w:t>
            </w:r>
            <w:r w:rsidRPr="00716AD2">
              <w:rPr>
                <w:b w:val="0"/>
              </w:rPr>
              <w:t xml:space="preserve"> 3,4</w:t>
            </w:r>
          </w:p>
        </w:tc>
        <w:tc>
          <w:tcPr>
            <w:tcW w:w="1530" w:type="dxa"/>
            <w:shd w:val="clear" w:color="auto" w:fill="FFFFFF" w:themeFill="background1"/>
          </w:tcPr>
          <w:p w14:paraId="0F2132F2" w14:textId="77777777" w:rsidR="00716AD2" w:rsidRPr="00716AD2" w:rsidRDefault="00716AD2" w:rsidP="00CA5539">
            <w:pPr>
              <w:pStyle w:val="Paragraph"/>
              <w:ind w:firstLine="0"/>
              <w:jc w:val="center"/>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Worthy</w:t>
            </w:r>
          </w:p>
        </w:tc>
        <w:tc>
          <w:tcPr>
            <w:tcW w:w="3780" w:type="dxa"/>
            <w:shd w:val="clear" w:color="auto" w:fill="FFFFFF" w:themeFill="background1"/>
          </w:tcPr>
          <w:p w14:paraId="07AC2511" w14:textId="77777777" w:rsidR="00716AD2" w:rsidRPr="00716AD2" w:rsidRDefault="00716AD2" w:rsidP="00CA5539">
            <w:pPr>
              <w:pStyle w:val="Paragraph"/>
              <w:ind w:firstLine="0"/>
              <w:jc w:val="center"/>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Can be continued with revision</w:t>
            </w:r>
          </w:p>
        </w:tc>
      </w:tr>
      <w:tr w:rsidR="00716AD2" w:rsidRPr="00716AD2" w14:paraId="51C71CFF"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shd w:val="clear" w:color="auto" w:fill="FFFFFF" w:themeFill="background1"/>
          </w:tcPr>
          <w:p w14:paraId="69B7DD08" w14:textId="77777777" w:rsidR="00716AD2" w:rsidRPr="00716AD2" w:rsidRDefault="00716AD2" w:rsidP="00CA5539">
            <w:pPr>
              <w:pStyle w:val="Paragraph"/>
              <w:ind w:firstLine="0"/>
              <w:jc w:val="center"/>
              <w:rPr>
                <w:b w:val="0"/>
              </w:rPr>
            </w:pPr>
            <w:r w:rsidRPr="00716AD2">
              <w:rPr>
                <w:b w:val="0"/>
              </w:rPr>
              <w:t xml:space="preserve">3,5 </w:t>
            </w:r>
            <w:r w:rsidRPr="00716AD2">
              <w:rPr>
                <w:b w:val="0"/>
                <w:u w:val="single"/>
              </w:rPr>
              <w:t>&lt;</w:t>
            </w:r>
            <w:r w:rsidRPr="00716AD2">
              <w:rPr>
                <w:b w:val="0"/>
              </w:rPr>
              <w:t xml:space="preserve"> V </w:t>
            </w:r>
            <w:r w:rsidRPr="00716AD2">
              <w:rPr>
                <w:b w:val="0"/>
                <w:u w:val="single"/>
              </w:rPr>
              <w:t>&lt;</w:t>
            </w:r>
            <w:r w:rsidRPr="00716AD2">
              <w:rPr>
                <w:b w:val="0"/>
              </w:rPr>
              <w:t xml:space="preserve"> 4,0</w:t>
            </w:r>
          </w:p>
        </w:tc>
        <w:tc>
          <w:tcPr>
            <w:tcW w:w="1530" w:type="dxa"/>
            <w:shd w:val="clear" w:color="auto" w:fill="FFFFFF" w:themeFill="background1"/>
          </w:tcPr>
          <w:p w14:paraId="4DA75C7D" w14:textId="77777777" w:rsidR="00716AD2" w:rsidRPr="00716AD2" w:rsidRDefault="00716AD2" w:rsidP="00CA5539">
            <w:pPr>
              <w:pStyle w:val="Paragraph"/>
              <w:ind w:firstLine="0"/>
              <w:jc w:val="center"/>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Less Worthy</w:t>
            </w:r>
          </w:p>
        </w:tc>
        <w:tc>
          <w:tcPr>
            <w:tcW w:w="3780" w:type="dxa"/>
            <w:shd w:val="clear" w:color="auto" w:fill="FFFFFF" w:themeFill="background1"/>
          </w:tcPr>
          <w:p w14:paraId="2894066C" w14:textId="77777777" w:rsidR="00716AD2" w:rsidRPr="00716AD2" w:rsidRDefault="00716AD2" w:rsidP="00CA5539">
            <w:pPr>
              <w:pStyle w:val="Paragraph"/>
              <w:ind w:firstLine="0"/>
              <w:jc w:val="center"/>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Can be continued with many revisions</w:t>
            </w:r>
          </w:p>
        </w:tc>
      </w:tr>
      <w:tr w:rsidR="00716AD2" w:rsidRPr="00716AD2" w14:paraId="3C5C25CD"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1638" w:type="dxa"/>
            <w:shd w:val="clear" w:color="auto" w:fill="FFFFFF" w:themeFill="background1"/>
          </w:tcPr>
          <w:p w14:paraId="5EB05294" w14:textId="77777777" w:rsidR="00716AD2" w:rsidRPr="00716AD2" w:rsidRDefault="00716AD2" w:rsidP="00CA5539">
            <w:pPr>
              <w:pStyle w:val="Paragraph"/>
              <w:ind w:firstLine="0"/>
              <w:jc w:val="center"/>
              <w:rPr>
                <w:b w:val="0"/>
              </w:rPr>
            </w:pPr>
            <w:r w:rsidRPr="00716AD2">
              <w:rPr>
                <w:b w:val="0"/>
              </w:rPr>
              <w:t xml:space="preserve">2,9 </w:t>
            </w:r>
            <w:r w:rsidRPr="00716AD2">
              <w:rPr>
                <w:b w:val="0"/>
                <w:u w:val="single"/>
              </w:rPr>
              <w:t>&lt;</w:t>
            </w:r>
            <w:r w:rsidRPr="00716AD2">
              <w:rPr>
                <w:b w:val="0"/>
              </w:rPr>
              <w:t xml:space="preserve"> V </w:t>
            </w:r>
            <w:r w:rsidRPr="00716AD2">
              <w:rPr>
                <w:b w:val="0"/>
                <w:u w:val="single"/>
              </w:rPr>
              <w:t>&lt;</w:t>
            </w:r>
            <w:r w:rsidRPr="00716AD2">
              <w:rPr>
                <w:b w:val="0"/>
              </w:rPr>
              <w:t xml:space="preserve"> 3,4</w:t>
            </w:r>
          </w:p>
        </w:tc>
        <w:tc>
          <w:tcPr>
            <w:tcW w:w="1530" w:type="dxa"/>
            <w:shd w:val="clear" w:color="auto" w:fill="FFFFFF" w:themeFill="background1"/>
          </w:tcPr>
          <w:p w14:paraId="2D5CDFD8" w14:textId="77777777" w:rsidR="00716AD2" w:rsidRPr="00716AD2" w:rsidRDefault="00716AD2" w:rsidP="00CA5539">
            <w:pPr>
              <w:pStyle w:val="Paragraph"/>
              <w:ind w:firstLine="0"/>
              <w:jc w:val="center"/>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Not Feasible</w:t>
            </w:r>
          </w:p>
        </w:tc>
        <w:tc>
          <w:tcPr>
            <w:tcW w:w="3780" w:type="dxa"/>
            <w:shd w:val="clear" w:color="auto" w:fill="FFFFFF" w:themeFill="background1"/>
          </w:tcPr>
          <w:p w14:paraId="5F042068" w14:textId="77777777" w:rsidR="00716AD2" w:rsidRPr="00716AD2" w:rsidRDefault="00716AD2" w:rsidP="00CA5539">
            <w:pPr>
              <w:pStyle w:val="Paragraph"/>
              <w:ind w:firstLine="0"/>
              <w:jc w:val="center"/>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Can not be continued</w:t>
            </w:r>
          </w:p>
        </w:tc>
      </w:tr>
    </w:tbl>
    <w:p w14:paraId="3622F227" w14:textId="77777777" w:rsidR="00716AD2" w:rsidRPr="00716AD2" w:rsidRDefault="00716AD2" w:rsidP="00716AD2">
      <w:pPr>
        <w:pStyle w:val="Paragraph"/>
        <w:ind w:firstLine="0"/>
        <w:rPr>
          <w:lang w:val="id-ID"/>
        </w:rPr>
      </w:pPr>
    </w:p>
    <w:p w14:paraId="7F3030E0" w14:textId="77777777" w:rsidR="00716AD2" w:rsidRPr="00716AD2" w:rsidRDefault="00716AD2" w:rsidP="00716AD2">
      <w:pPr>
        <w:pStyle w:val="Paragraph"/>
        <w:jc w:val="center"/>
        <w:rPr>
          <w:lang w:val="id-ID"/>
        </w:rPr>
      </w:pPr>
    </w:p>
    <w:p w14:paraId="75B0A359" w14:textId="3DCCF5CF" w:rsidR="00716AD2" w:rsidRPr="00716AD2" w:rsidRDefault="00716AD2" w:rsidP="00716AD2">
      <w:pPr>
        <w:pStyle w:val="Paragraph"/>
        <w:jc w:val="center"/>
        <w:rPr>
          <w:b/>
          <w:lang w:val="id-ID"/>
        </w:rPr>
      </w:pPr>
      <w:r w:rsidRPr="00716AD2">
        <w:rPr>
          <w:b/>
          <w:lang w:val="id-ID"/>
        </w:rPr>
        <w:t>RESULTS AND DISCUSSION</w:t>
      </w:r>
    </w:p>
    <w:p w14:paraId="14777DBA" w14:textId="77777777" w:rsidR="00716AD2" w:rsidRPr="00716AD2" w:rsidRDefault="00716AD2" w:rsidP="00716AD2">
      <w:pPr>
        <w:pStyle w:val="Paragraph"/>
        <w:rPr>
          <w:lang w:val="id-ID"/>
        </w:rPr>
      </w:pPr>
    </w:p>
    <w:p w14:paraId="471F0DBB" w14:textId="77777777" w:rsidR="00716AD2" w:rsidRPr="00716AD2" w:rsidRDefault="00716AD2" w:rsidP="00716AD2">
      <w:pPr>
        <w:pStyle w:val="Paragraph"/>
        <w:rPr>
          <w:lang w:val="id-ID"/>
        </w:rPr>
      </w:pPr>
      <w:r w:rsidRPr="00716AD2">
        <w:rPr>
          <w:lang w:val="id-ID"/>
        </w:rPr>
        <w:t>In the analysis step, a search is carried out on the importance of designing an OBE-based Courses Learning Outcomes in a theoretical course in the Department of Building Engineering Education. Conducting exploration of the scope of substance at the university level, study program to Semester Lesson Plan. The results of analysis, this building engineering study program conducted a focus group discussion (FGD) to analyze the importance of preparing an OBE-based on Semester Lesson Plan.</w:t>
      </w:r>
    </w:p>
    <w:p w14:paraId="0D5E8B84" w14:textId="77777777" w:rsidR="00716AD2" w:rsidRPr="00716AD2" w:rsidRDefault="00716AD2" w:rsidP="00716AD2">
      <w:pPr>
        <w:pStyle w:val="Paragraph"/>
        <w:rPr>
          <w:lang w:val="id-ID"/>
        </w:rPr>
      </w:pPr>
    </w:p>
    <w:p w14:paraId="7F1AEC7D" w14:textId="6E7F0690" w:rsidR="00716AD2" w:rsidRPr="00716AD2" w:rsidRDefault="00716AD2" w:rsidP="00716AD2">
      <w:pPr>
        <w:pStyle w:val="Paragraph"/>
        <w:rPr>
          <w:lang w:val="id-ID"/>
        </w:rPr>
      </w:pPr>
      <w:r w:rsidRPr="00716AD2">
        <w:rPr>
          <w:lang w:val="id-ID"/>
        </w:rPr>
        <w:lastRenderedPageBreak/>
        <w:t>In the design step of Semester Learning Plan based on OBE</w:t>
      </w:r>
      <w:r w:rsidR="00807108">
        <w:rPr>
          <w:lang w:val="id-ID"/>
        </w:rPr>
        <w:t xml:space="preserve"> (Table 2)</w:t>
      </w:r>
      <w:r w:rsidRPr="00716AD2">
        <w:rPr>
          <w:lang w:val="id-ID"/>
        </w:rPr>
        <w:t>, then designs an instrument for assessing the feasibility level of the Semester Learning Plan substance that is built. In this step, the building engineering study program has developed an instrument to measure the feasibility of an OBE-based on Semester Learning Plan</w:t>
      </w:r>
      <w:r w:rsidR="00807108">
        <w:rPr>
          <w:lang w:val="id-ID"/>
        </w:rPr>
        <w:t>.</w:t>
      </w:r>
    </w:p>
    <w:p w14:paraId="46EF77B0" w14:textId="77777777" w:rsidR="00716AD2" w:rsidRPr="00716AD2" w:rsidRDefault="00716AD2" w:rsidP="00716AD2">
      <w:pPr>
        <w:pStyle w:val="Paragraph"/>
        <w:jc w:val="center"/>
        <w:rPr>
          <w:color w:val="000000"/>
          <w:lang w:val="id-ID" w:eastAsia="en-GB"/>
        </w:rPr>
      </w:pPr>
    </w:p>
    <w:p w14:paraId="6BCF7393" w14:textId="77777777" w:rsidR="00716AD2" w:rsidRPr="00716AD2" w:rsidRDefault="00716AD2" w:rsidP="00716AD2">
      <w:pPr>
        <w:pStyle w:val="Paragraph"/>
        <w:jc w:val="center"/>
        <w:rPr>
          <w:color w:val="000000"/>
          <w:lang w:val="id-ID" w:eastAsia="en-GB"/>
        </w:rPr>
      </w:pPr>
    </w:p>
    <w:p w14:paraId="63B5F83E" w14:textId="2492F122" w:rsidR="00716AD2" w:rsidRPr="00716AD2" w:rsidRDefault="00716AD2" w:rsidP="00716AD2">
      <w:pPr>
        <w:pStyle w:val="Paragraph"/>
        <w:jc w:val="center"/>
        <w:rPr>
          <w:color w:val="000000"/>
          <w:lang w:val="id-ID" w:eastAsia="en-GB"/>
        </w:rPr>
      </w:pPr>
      <w:r w:rsidRPr="00716AD2">
        <w:rPr>
          <w:b/>
          <w:color w:val="000000"/>
          <w:lang w:val="id-ID" w:eastAsia="en-GB"/>
        </w:rPr>
        <w:t>Table 2.</w:t>
      </w:r>
      <w:r w:rsidRPr="00716AD2">
        <w:rPr>
          <w:color w:val="000000"/>
          <w:lang w:val="id-ID" w:eastAsia="en-GB"/>
        </w:rPr>
        <w:t xml:space="preserve"> The Instruments of Design Stage</w:t>
      </w:r>
    </w:p>
    <w:tbl>
      <w:tblPr>
        <w:tblStyle w:val="LightShading1"/>
        <w:tblW w:w="0" w:type="auto"/>
        <w:jc w:val="center"/>
        <w:tblLook w:val="04A0" w:firstRow="1" w:lastRow="0" w:firstColumn="1" w:lastColumn="0" w:noHBand="0" w:noVBand="1"/>
      </w:tblPr>
      <w:tblGrid>
        <w:gridCol w:w="928"/>
        <w:gridCol w:w="4167"/>
      </w:tblGrid>
      <w:tr w:rsidR="00716AD2" w:rsidRPr="00716AD2" w14:paraId="500E1D35" w14:textId="77777777" w:rsidTr="00CA55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57014042" w14:textId="77777777" w:rsidR="00716AD2" w:rsidRPr="00716AD2" w:rsidRDefault="00716AD2" w:rsidP="00CA5539">
            <w:pPr>
              <w:pStyle w:val="Paragraph"/>
              <w:ind w:firstLine="0"/>
              <w:rPr>
                <w:lang w:val="id-ID"/>
              </w:rPr>
            </w:pPr>
            <w:r w:rsidRPr="00716AD2">
              <w:t>N</w:t>
            </w:r>
            <w:r w:rsidRPr="00716AD2">
              <w:rPr>
                <w:lang w:val="id-ID"/>
              </w:rPr>
              <w:t xml:space="preserve">umber </w:t>
            </w:r>
          </w:p>
        </w:tc>
        <w:tc>
          <w:tcPr>
            <w:tcW w:w="4167" w:type="dxa"/>
            <w:shd w:val="clear" w:color="auto" w:fill="auto"/>
          </w:tcPr>
          <w:p w14:paraId="660B06BB"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Aspects</w:t>
            </w:r>
          </w:p>
        </w:tc>
      </w:tr>
      <w:tr w:rsidR="00716AD2" w:rsidRPr="00716AD2" w14:paraId="2485855D"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48835BF6" w14:textId="77777777" w:rsidR="00716AD2" w:rsidRPr="00716AD2" w:rsidRDefault="00716AD2" w:rsidP="00CA5539">
            <w:pPr>
              <w:pStyle w:val="Paragraph"/>
              <w:ind w:firstLine="0"/>
              <w:jc w:val="center"/>
              <w:rPr>
                <w:b w:val="0"/>
              </w:rPr>
            </w:pPr>
            <w:r w:rsidRPr="00716AD2">
              <w:rPr>
                <w:b w:val="0"/>
              </w:rPr>
              <w:t>1</w:t>
            </w:r>
          </w:p>
        </w:tc>
        <w:tc>
          <w:tcPr>
            <w:tcW w:w="4167" w:type="dxa"/>
            <w:shd w:val="clear" w:color="auto" w:fill="auto"/>
          </w:tcPr>
          <w:p w14:paraId="726BC0CF"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pPr>
            <w:r w:rsidRPr="00716AD2">
              <w:t xml:space="preserve">Completeness of </w:t>
            </w:r>
            <w:r w:rsidRPr="00716AD2">
              <w:rPr>
                <w:lang w:val="id-ID"/>
              </w:rPr>
              <w:t xml:space="preserve">Semester Learning Plan </w:t>
            </w:r>
            <w:r w:rsidRPr="00716AD2">
              <w:t>(identity, learning objectives, material, methods, learning activities, learning resources, and assessments)</w:t>
            </w:r>
          </w:p>
          <w:p w14:paraId="2AD0BA3D"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pPr>
          </w:p>
        </w:tc>
      </w:tr>
      <w:tr w:rsidR="00716AD2" w:rsidRPr="00716AD2" w14:paraId="40F48ECF"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3159F40A" w14:textId="77777777" w:rsidR="00716AD2" w:rsidRPr="00716AD2" w:rsidRDefault="00716AD2" w:rsidP="00CA5539">
            <w:pPr>
              <w:pStyle w:val="Paragraph"/>
              <w:ind w:firstLine="0"/>
              <w:jc w:val="center"/>
              <w:rPr>
                <w:b w:val="0"/>
              </w:rPr>
            </w:pPr>
            <w:r w:rsidRPr="00716AD2">
              <w:rPr>
                <w:b w:val="0"/>
              </w:rPr>
              <w:t>2</w:t>
            </w:r>
          </w:p>
        </w:tc>
        <w:tc>
          <w:tcPr>
            <w:tcW w:w="4167" w:type="dxa"/>
            <w:shd w:val="clear" w:color="auto" w:fill="auto"/>
          </w:tcPr>
          <w:p w14:paraId="62F3E066"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pPr>
            <w:r w:rsidRPr="00716AD2">
              <w:t xml:space="preserve">Clarity of </w:t>
            </w:r>
            <w:r w:rsidRPr="00716AD2">
              <w:rPr>
                <w:lang w:val="id-ID"/>
              </w:rPr>
              <w:t>Semester Learning Plan</w:t>
            </w:r>
            <w:r w:rsidRPr="00716AD2">
              <w:t xml:space="preserve"> writing (numbering, type, and font size)</w:t>
            </w:r>
          </w:p>
        </w:tc>
      </w:tr>
      <w:tr w:rsidR="00716AD2" w:rsidRPr="00716AD2" w14:paraId="6DA31DC9"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0117684E" w14:textId="77777777" w:rsidR="00716AD2" w:rsidRPr="00716AD2" w:rsidRDefault="00716AD2" w:rsidP="00CA5539">
            <w:pPr>
              <w:pStyle w:val="Paragraph"/>
              <w:ind w:firstLine="0"/>
              <w:jc w:val="center"/>
              <w:rPr>
                <w:b w:val="0"/>
              </w:rPr>
            </w:pPr>
            <w:r w:rsidRPr="00716AD2">
              <w:rPr>
                <w:b w:val="0"/>
              </w:rPr>
              <w:t>3</w:t>
            </w:r>
          </w:p>
        </w:tc>
        <w:tc>
          <w:tcPr>
            <w:tcW w:w="4167" w:type="dxa"/>
            <w:shd w:val="clear" w:color="auto" w:fill="auto"/>
          </w:tcPr>
          <w:p w14:paraId="7A092849"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 xml:space="preserve">Courses Learning Outcomes </w:t>
            </w:r>
            <w:r w:rsidRPr="00716AD2">
              <w:t>with the achievement of study of graduates of the Study Program (</w:t>
            </w:r>
            <w:r w:rsidRPr="00716AD2">
              <w:rPr>
                <w:lang w:val="id-ID"/>
              </w:rPr>
              <w:t xml:space="preserve"> </w:t>
            </w:r>
            <w:r w:rsidRPr="00716AD2">
              <w:t>Study Program)</w:t>
            </w:r>
          </w:p>
          <w:p w14:paraId="4C5B8250"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p>
        </w:tc>
      </w:tr>
      <w:tr w:rsidR="00716AD2" w:rsidRPr="00716AD2" w14:paraId="593BEAFD"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25BAA959" w14:textId="77777777" w:rsidR="00716AD2" w:rsidRPr="00716AD2" w:rsidRDefault="00716AD2" w:rsidP="00CA5539">
            <w:pPr>
              <w:pStyle w:val="Paragraph"/>
              <w:ind w:firstLine="0"/>
              <w:jc w:val="center"/>
              <w:rPr>
                <w:b w:val="0"/>
              </w:rPr>
            </w:pPr>
            <w:r w:rsidRPr="00716AD2">
              <w:rPr>
                <w:b w:val="0"/>
              </w:rPr>
              <w:t>4</w:t>
            </w:r>
          </w:p>
        </w:tc>
        <w:tc>
          <w:tcPr>
            <w:tcW w:w="4167" w:type="dxa"/>
            <w:shd w:val="clear" w:color="auto" w:fill="auto"/>
          </w:tcPr>
          <w:p w14:paraId="04FF8271"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Course Learning Outcomes description at Course Learning Outcomes can be measured or observed</w:t>
            </w:r>
          </w:p>
        </w:tc>
      </w:tr>
      <w:tr w:rsidR="00716AD2" w:rsidRPr="00716AD2" w14:paraId="6C6F795E"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6AB2BFC1" w14:textId="77777777" w:rsidR="00716AD2" w:rsidRPr="00716AD2" w:rsidRDefault="00716AD2" w:rsidP="00CA5539">
            <w:pPr>
              <w:pStyle w:val="Paragraph"/>
              <w:ind w:firstLine="0"/>
              <w:jc w:val="center"/>
              <w:rPr>
                <w:b w:val="0"/>
              </w:rPr>
            </w:pPr>
            <w:r w:rsidRPr="00716AD2">
              <w:rPr>
                <w:b w:val="0"/>
              </w:rPr>
              <w:t>5</w:t>
            </w:r>
          </w:p>
        </w:tc>
        <w:tc>
          <w:tcPr>
            <w:tcW w:w="4167" w:type="dxa"/>
            <w:shd w:val="clear" w:color="auto" w:fill="auto"/>
          </w:tcPr>
          <w:p w14:paraId="667332C4"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Course Learning Outcomes alignment with learning material.</w:t>
            </w:r>
          </w:p>
        </w:tc>
      </w:tr>
      <w:tr w:rsidR="00716AD2" w:rsidRPr="00716AD2" w14:paraId="76A11F3D"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0B900822" w14:textId="77777777" w:rsidR="00716AD2" w:rsidRPr="00716AD2" w:rsidRDefault="00716AD2" w:rsidP="00CA5539">
            <w:pPr>
              <w:pStyle w:val="Paragraph"/>
              <w:ind w:firstLine="0"/>
              <w:jc w:val="center"/>
              <w:rPr>
                <w:b w:val="0"/>
              </w:rPr>
            </w:pPr>
            <w:r w:rsidRPr="00716AD2">
              <w:rPr>
                <w:b w:val="0"/>
              </w:rPr>
              <w:t>6</w:t>
            </w:r>
          </w:p>
        </w:tc>
        <w:tc>
          <w:tcPr>
            <w:tcW w:w="4167" w:type="dxa"/>
            <w:shd w:val="clear" w:color="auto" w:fill="auto"/>
          </w:tcPr>
          <w:p w14:paraId="2F94B2EE"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Course Learning Outcomes alignment with models/learning methods used.</w:t>
            </w:r>
          </w:p>
        </w:tc>
      </w:tr>
      <w:tr w:rsidR="00716AD2" w:rsidRPr="00716AD2" w14:paraId="35A96749"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1E384BA4" w14:textId="77777777" w:rsidR="00716AD2" w:rsidRPr="00716AD2" w:rsidRDefault="00716AD2" w:rsidP="00CA5539">
            <w:pPr>
              <w:pStyle w:val="Paragraph"/>
              <w:ind w:firstLine="0"/>
              <w:jc w:val="center"/>
              <w:rPr>
                <w:b w:val="0"/>
              </w:rPr>
            </w:pPr>
            <w:r w:rsidRPr="00716AD2">
              <w:rPr>
                <w:b w:val="0"/>
              </w:rPr>
              <w:t>7</w:t>
            </w:r>
          </w:p>
        </w:tc>
        <w:tc>
          <w:tcPr>
            <w:tcW w:w="4167" w:type="dxa"/>
            <w:shd w:val="clear" w:color="auto" w:fill="auto"/>
          </w:tcPr>
          <w:p w14:paraId="70BA9C61" w14:textId="77777777" w:rsidR="00716AD2" w:rsidRPr="00716AD2" w:rsidRDefault="00716AD2" w:rsidP="00CA5539">
            <w:pPr>
              <w:cnfStyle w:val="000000100000" w:firstRow="0" w:lastRow="0" w:firstColumn="0" w:lastColumn="0" w:oddVBand="0" w:evenVBand="0" w:oddHBand="1" w:evenHBand="0" w:firstRowFirstColumn="0" w:firstRowLastColumn="0" w:lastRowFirstColumn="0" w:lastRowLastColumn="0"/>
              <w:rPr>
                <w:sz w:val="20"/>
                <w:lang w:val="id-ID"/>
              </w:rPr>
            </w:pPr>
            <w:r w:rsidRPr="00716AD2">
              <w:rPr>
                <w:sz w:val="20"/>
              </w:rPr>
              <w:t>Course Learning Outcomes</w:t>
            </w:r>
            <w:r w:rsidRPr="00716AD2">
              <w:rPr>
                <w:sz w:val="20"/>
                <w:lang w:val="id-ID"/>
              </w:rPr>
              <w:t xml:space="preserve"> alignment with the form of assessment and evaluation</w:t>
            </w:r>
          </w:p>
          <w:p w14:paraId="420E3238"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p>
        </w:tc>
      </w:tr>
      <w:tr w:rsidR="00716AD2" w:rsidRPr="00716AD2" w14:paraId="270A3A16"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3EEC264C" w14:textId="77777777" w:rsidR="00716AD2" w:rsidRPr="00716AD2" w:rsidRDefault="00716AD2" w:rsidP="00CA5539">
            <w:pPr>
              <w:pStyle w:val="Paragraph"/>
              <w:ind w:firstLine="0"/>
              <w:jc w:val="center"/>
              <w:rPr>
                <w:b w:val="0"/>
              </w:rPr>
            </w:pPr>
            <w:r w:rsidRPr="00716AD2">
              <w:rPr>
                <w:b w:val="0"/>
              </w:rPr>
              <w:t>8</w:t>
            </w:r>
          </w:p>
        </w:tc>
        <w:tc>
          <w:tcPr>
            <w:tcW w:w="4167" w:type="dxa"/>
            <w:shd w:val="clear" w:color="auto" w:fill="auto"/>
          </w:tcPr>
          <w:p w14:paraId="04861618"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rPr>
                <w:lang w:val="id-ID"/>
              </w:rPr>
            </w:pPr>
            <w:r w:rsidRPr="00716AD2">
              <w:t>C</w:t>
            </w:r>
            <w:r w:rsidRPr="00716AD2">
              <w:rPr>
                <w:lang w:val="id-ID"/>
              </w:rPr>
              <w:t>ourse Learning Outcomes</w:t>
            </w:r>
            <w:r w:rsidRPr="00716AD2">
              <w:t xml:space="preserve"> has a high-level thinking taxonomy</w:t>
            </w:r>
          </w:p>
        </w:tc>
      </w:tr>
      <w:tr w:rsidR="00716AD2" w:rsidRPr="00716AD2" w14:paraId="5D7662FB"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4E632DA4" w14:textId="77777777" w:rsidR="00716AD2" w:rsidRPr="00716AD2" w:rsidRDefault="00716AD2" w:rsidP="00CA5539">
            <w:pPr>
              <w:pStyle w:val="Paragraph"/>
              <w:ind w:firstLine="0"/>
              <w:jc w:val="center"/>
              <w:rPr>
                <w:b w:val="0"/>
              </w:rPr>
            </w:pPr>
            <w:r w:rsidRPr="00716AD2">
              <w:rPr>
                <w:b w:val="0"/>
              </w:rPr>
              <w:t>9</w:t>
            </w:r>
          </w:p>
        </w:tc>
        <w:tc>
          <w:tcPr>
            <w:tcW w:w="4167" w:type="dxa"/>
            <w:shd w:val="clear" w:color="auto" w:fill="auto"/>
          </w:tcPr>
          <w:p w14:paraId="4DDAC9A3"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pPr>
            <w:r w:rsidRPr="00716AD2">
              <w:t>Conformity for estimates of time allocation with activities carried out</w:t>
            </w:r>
          </w:p>
        </w:tc>
      </w:tr>
      <w:tr w:rsidR="00716AD2" w:rsidRPr="00716AD2" w14:paraId="5DA985EB"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21C01F30" w14:textId="77777777" w:rsidR="00716AD2" w:rsidRPr="00716AD2" w:rsidRDefault="00716AD2" w:rsidP="00CA5539">
            <w:pPr>
              <w:pStyle w:val="Paragraph"/>
              <w:ind w:firstLine="0"/>
              <w:jc w:val="center"/>
              <w:rPr>
                <w:b w:val="0"/>
              </w:rPr>
            </w:pPr>
            <w:r w:rsidRPr="00716AD2">
              <w:rPr>
                <w:b w:val="0"/>
              </w:rPr>
              <w:t>10</w:t>
            </w:r>
          </w:p>
        </w:tc>
        <w:tc>
          <w:tcPr>
            <w:tcW w:w="4167" w:type="dxa"/>
            <w:shd w:val="clear" w:color="auto" w:fill="auto"/>
          </w:tcPr>
          <w:p w14:paraId="62792C68"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pPr>
            <w:r w:rsidRPr="00716AD2">
              <w:t>The use of language is in accordance with a good and correct Indonesian rule</w:t>
            </w:r>
          </w:p>
        </w:tc>
      </w:tr>
      <w:tr w:rsidR="00716AD2" w:rsidRPr="00716AD2" w14:paraId="343F84E1"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4B83770A" w14:textId="77777777" w:rsidR="00716AD2" w:rsidRPr="00716AD2" w:rsidRDefault="00716AD2" w:rsidP="00CA5539">
            <w:pPr>
              <w:pStyle w:val="Paragraph"/>
              <w:ind w:firstLine="0"/>
              <w:jc w:val="center"/>
              <w:rPr>
                <w:b w:val="0"/>
              </w:rPr>
            </w:pPr>
            <w:r w:rsidRPr="00716AD2">
              <w:rPr>
                <w:b w:val="0"/>
              </w:rPr>
              <w:t>11</w:t>
            </w:r>
          </w:p>
        </w:tc>
        <w:tc>
          <w:tcPr>
            <w:tcW w:w="4167" w:type="dxa"/>
            <w:shd w:val="clear" w:color="auto" w:fill="auto"/>
          </w:tcPr>
          <w:p w14:paraId="0D7A9F57"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The language used does not cause a double understanding</w:t>
            </w:r>
          </w:p>
        </w:tc>
      </w:tr>
      <w:tr w:rsidR="00716AD2" w:rsidRPr="00716AD2" w14:paraId="57DE30FC"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8" w:type="dxa"/>
            <w:shd w:val="clear" w:color="auto" w:fill="auto"/>
          </w:tcPr>
          <w:p w14:paraId="03D96F07" w14:textId="77777777" w:rsidR="00716AD2" w:rsidRPr="00716AD2" w:rsidRDefault="00716AD2" w:rsidP="00CA5539">
            <w:pPr>
              <w:pStyle w:val="Paragraph"/>
              <w:ind w:firstLine="0"/>
              <w:jc w:val="center"/>
              <w:rPr>
                <w:b w:val="0"/>
              </w:rPr>
            </w:pPr>
            <w:r w:rsidRPr="00716AD2">
              <w:rPr>
                <w:b w:val="0"/>
              </w:rPr>
              <w:t>12</w:t>
            </w:r>
          </w:p>
        </w:tc>
        <w:tc>
          <w:tcPr>
            <w:tcW w:w="4167" w:type="dxa"/>
            <w:shd w:val="clear" w:color="auto" w:fill="auto"/>
          </w:tcPr>
          <w:p w14:paraId="4785175D"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The languaged used short and clear</w:t>
            </w:r>
          </w:p>
        </w:tc>
      </w:tr>
    </w:tbl>
    <w:p w14:paraId="020A2A76" w14:textId="77777777" w:rsidR="00716AD2" w:rsidRPr="00716AD2" w:rsidRDefault="00716AD2" w:rsidP="00716AD2">
      <w:pPr>
        <w:pStyle w:val="Paragraph"/>
        <w:ind w:firstLine="0"/>
        <w:rPr>
          <w:lang w:val="id-ID"/>
        </w:rPr>
      </w:pPr>
    </w:p>
    <w:p w14:paraId="5B0BAE75" w14:textId="77777777" w:rsidR="00716AD2" w:rsidRPr="00716AD2" w:rsidRDefault="00716AD2" w:rsidP="00716AD2">
      <w:pPr>
        <w:pStyle w:val="Paragraph"/>
        <w:jc w:val="center"/>
        <w:rPr>
          <w:b/>
          <w:color w:val="000000"/>
          <w:lang w:eastAsia="en-GB"/>
        </w:rPr>
      </w:pPr>
    </w:p>
    <w:p w14:paraId="6A30A42F" w14:textId="1A2BB687" w:rsidR="00716AD2" w:rsidRDefault="00716AD2" w:rsidP="00716AD2">
      <w:pPr>
        <w:jc w:val="both"/>
        <w:rPr>
          <w:color w:val="000000"/>
          <w:sz w:val="20"/>
          <w:lang w:val="id-ID" w:eastAsia="en-GB"/>
        </w:rPr>
      </w:pPr>
      <w:r w:rsidRPr="00716AD2">
        <w:rPr>
          <w:color w:val="000000"/>
          <w:sz w:val="20"/>
          <w:lang w:eastAsia="en-GB"/>
        </w:rPr>
        <w:t xml:space="preserve">In the year of development, it was carried out using the Expert Judgment </w:t>
      </w:r>
      <w:r w:rsidR="00807108">
        <w:rPr>
          <w:color w:val="000000"/>
          <w:sz w:val="20"/>
          <w:lang w:val="id-ID" w:eastAsia="en-GB"/>
        </w:rPr>
        <w:t xml:space="preserve">(Table 3) </w:t>
      </w:r>
      <w:r w:rsidRPr="00716AD2">
        <w:rPr>
          <w:color w:val="000000"/>
          <w:sz w:val="20"/>
          <w:lang w:eastAsia="en-GB"/>
        </w:rPr>
        <w:t xml:space="preserve">method to obtain from the principle expert; this stage was carried out by distributing questionnaires to OBE experts to receive the results of the assessment. The following is the answer to experts related to </w:t>
      </w:r>
      <w:r w:rsidRPr="00716AD2">
        <w:rPr>
          <w:color w:val="000000"/>
          <w:sz w:val="20"/>
          <w:lang w:val="id-ID" w:eastAsia="en-GB"/>
        </w:rPr>
        <w:t>Semester Learning Plan based</w:t>
      </w:r>
      <w:r w:rsidRPr="00716AD2">
        <w:rPr>
          <w:color w:val="000000"/>
          <w:sz w:val="20"/>
          <w:lang w:eastAsia="en-GB"/>
        </w:rPr>
        <w:t xml:space="preserve"> on </w:t>
      </w:r>
      <w:r w:rsidRPr="00716AD2">
        <w:rPr>
          <w:color w:val="000000"/>
          <w:sz w:val="20"/>
          <w:lang w:val="id-ID" w:eastAsia="en-GB"/>
        </w:rPr>
        <w:t>OBE</w:t>
      </w:r>
      <w:r>
        <w:rPr>
          <w:color w:val="000000"/>
          <w:sz w:val="20"/>
          <w:lang w:val="id-ID" w:eastAsia="en-GB"/>
        </w:rPr>
        <w:t>.</w:t>
      </w:r>
    </w:p>
    <w:p w14:paraId="7AFECD4E" w14:textId="77777777" w:rsidR="00716AD2" w:rsidRPr="00716AD2" w:rsidRDefault="00716AD2" w:rsidP="00716AD2">
      <w:pPr>
        <w:jc w:val="both"/>
        <w:rPr>
          <w:color w:val="000000"/>
          <w:sz w:val="20"/>
          <w:lang w:val="id-ID" w:eastAsia="en-GB"/>
        </w:rPr>
      </w:pPr>
    </w:p>
    <w:p w14:paraId="0B04F4FE" w14:textId="13BAEA9E" w:rsidR="00716AD2" w:rsidRPr="00716AD2" w:rsidRDefault="00716AD2" w:rsidP="00716AD2">
      <w:pPr>
        <w:pStyle w:val="Paragraph"/>
        <w:jc w:val="center"/>
        <w:rPr>
          <w:b/>
          <w:color w:val="000000"/>
          <w:lang w:eastAsia="en-GB"/>
        </w:rPr>
      </w:pPr>
      <w:r w:rsidRPr="00716AD2">
        <w:rPr>
          <w:b/>
          <w:color w:val="000000"/>
          <w:lang w:eastAsia="en-GB"/>
        </w:rPr>
        <w:t>Tabel 3</w:t>
      </w:r>
      <w:r>
        <w:rPr>
          <w:b/>
          <w:color w:val="000000"/>
          <w:lang w:eastAsia="en-GB"/>
        </w:rPr>
        <w:t>.</w:t>
      </w:r>
      <w:r>
        <w:rPr>
          <w:b/>
          <w:color w:val="000000"/>
          <w:lang w:val="id-ID" w:eastAsia="en-GB"/>
        </w:rPr>
        <w:t xml:space="preserve"> </w:t>
      </w:r>
      <w:r w:rsidRPr="00716AD2">
        <w:rPr>
          <w:color w:val="000000"/>
          <w:lang w:val="id-ID" w:eastAsia="en-GB"/>
        </w:rPr>
        <w:t>Expert Assessment</w:t>
      </w:r>
    </w:p>
    <w:tbl>
      <w:tblPr>
        <w:tblStyle w:val="LightShading1"/>
        <w:tblW w:w="10359" w:type="dxa"/>
        <w:jc w:val="center"/>
        <w:tblLook w:val="04A0" w:firstRow="1" w:lastRow="0" w:firstColumn="1" w:lastColumn="0" w:noHBand="0" w:noVBand="1"/>
      </w:tblPr>
      <w:tblGrid>
        <w:gridCol w:w="928"/>
        <w:gridCol w:w="3600"/>
        <w:gridCol w:w="521"/>
        <w:gridCol w:w="523"/>
        <w:gridCol w:w="523"/>
        <w:gridCol w:w="523"/>
        <w:gridCol w:w="523"/>
        <w:gridCol w:w="523"/>
        <w:gridCol w:w="523"/>
        <w:gridCol w:w="705"/>
        <w:gridCol w:w="1467"/>
      </w:tblGrid>
      <w:tr w:rsidR="00716AD2" w:rsidRPr="00716AD2" w14:paraId="252E22B1" w14:textId="77777777" w:rsidTr="00CA55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583771CA" w14:textId="77777777" w:rsidR="00716AD2" w:rsidRPr="00716AD2" w:rsidRDefault="00716AD2" w:rsidP="00CA5539">
            <w:pPr>
              <w:pStyle w:val="Paragraph"/>
              <w:ind w:firstLine="0"/>
              <w:rPr>
                <w:lang w:val="id-ID"/>
              </w:rPr>
            </w:pPr>
            <w:r w:rsidRPr="00716AD2">
              <w:t>N</w:t>
            </w:r>
            <w:r w:rsidRPr="00716AD2">
              <w:rPr>
                <w:lang w:val="id-ID"/>
              </w:rPr>
              <w:t>umber</w:t>
            </w:r>
          </w:p>
        </w:tc>
        <w:tc>
          <w:tcPr>
            <w:tcW w:w="3829" w:type="dxa"/>
            <w:shd w:val="clear" w:color="auto" w:fill="auto"/>
          </w:tcPr>
          <w:p w14:paraId="62153117"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Aspects</w:t>
            </w:r>
          </w:p>
        </w:tc>
        <w:tc>
          <w:tcPr>
            <w:tcW w:w="544" w:type="dxa"/>
            <w:shd w:val="clear" w:color="auto" w:fill="auto"/>
          </w:tcPr>
          <w:p w14:paraId="62092FF9"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1</w:t>
            </w:r>
          </w:p>
        </w:tc>
        <w:tc>
          <w:tcPr>
            <w:tcW w:w="545" w:type="dxa"/>
            <w:shd w:val="clear" w:color="auto" w:fill="auto"/>
          </w:tcPr>
          <w:p w14:paraId="15823D86"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2</w:t>
            </w:r>
          </w:p>
        </w:tc>
        <w:tc>
          <w:tcPr>
            <w:tcW w:w="545" w:type="dxa"/>
            <w:shd w:val="clear" w:color="auto" w:fill="auto"/>
          </w:tcPr>
          <w:p w14:paraId="407EFDE5"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3</w:t>
            </w:r>
          </w:p>
        </w:tc>
        <w:tc>
          <w:tcPr>
            <w:tcW w:w="545" w:type="dxa"/>
            <w:shd w:val="clear" w:color="auto" w:fill="auto"/>
          </w:tcPr>
          <w:p w14:paraId="62DF0737"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4</w:t>
            </w:r>
          </w:p>
        </w:tc>
        <w:tc>
          <w:tcPr>
            <w:tcW w:w="545" w:type="dxa"/>
            <w:shd w:val="clear" w:color="auto" w:fill="auto"/>
          </w:tcPr>
          <w:p w14:paraId="2124BEB2"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5</w:t>
            </w:r>
          </w:p>
        </w:tc>
        <w:tc>
          <w:tcPr>
            <w:tcW w:w="545" w:type="dxa"/>
            <w:shd w:val="clear" w:color="auto" w:fill="auto"/>
          </w:tcPr>
          <w:p w14:paraId="19B473DB"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6</w:t>
            </w:r>
          </w:p>
        </w:tc>
        <w:tc>
          <w:tcPr>
            <w:tcW w:w="545" w:type="dxa"/>
            <w:shd w:val="clear" w:color="auto" w:fill="auto"/>
          </w:tcPr>
          <w:p w14:paraId="3ACD4D15"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7</w:t>
            </w:r>
          </w:p>
        </w:tc>
        <w:tc>
          <w:tcPr>
            <w:tcW w:w="705" w:type="dxa"/>
            <w:shd w:val="clear" w:color="auto" w:fill="auto"/>
          </w:tcPr>
          <w:p w14:paraId="71130521"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pPr>
            <w:r w:rsidRPr="00716AD2">
              <w:t>Mean</w:t>
            </w:r>
          </w:p>
        </w:tc>
        <w:tc>
          <w:tcPr>
            <w:tcW w:w="1544" w:type="dxa"/>
            <w:shd w:val="clear" w:color="auto" w:fill="FFFFFF" w:themeFill="background1"/>
          </w:tcPr>
          <w:p w14:paraId="01B8AF6A" w14:textId="77777777" w:rsidR="00716AD2" w:rsidRPr="00716AD2" w:rsidRDefault="00716AD2" w:rsidP="00CA5539">
            <w:pPr>
              <w:pStyle w:val="Paragraph"/>
              <w:ind w:firstLine="0"/>
              <w:jc w:val="center"/>
              <w:cnfStyle w:val="100000000000" w:firstRow="1" w:lastRow="0" w:firstColumn="0" w:lastColumn="0" w:oddVBand="0" w:evenVBand="0" w:oddHBand="0" w:evenHBand="0" w:firstRowFirstColumn="0" w:firstRowLastColumn="0" w:lastRowFirstColumn="0" w:lastRowLastColumn="0"/>
              <w:rPr>
                <w:lang w:val="id-ID"/>
              </w:rPr>
            </w:pPr>
            <w:r w:rsidRPr="00716AD2">
              <w:rPr>
                <w:lang w:val="id-ID"/>
              </w:rPr>
              <w:t>Result</w:t>
            </w:r>
          </w:p>
        </w:tc>
      </w:tr>
      <w:tr w:rsidR="00716AD2" w:rsidRPr="00716AD2" w14:paraId="07DA6894"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75F5A815" w14:textId="77777777" w:rsidR="00716AD2" w:rsidRPr="001F6EDF" w:rsidRDefault="00716AD2" w:rsidP="00CA5539">
            <w:pPr>
              <w:pStyle w:val="Paragraph"/>
              <w:ind w:firstLine="0"/>
              <w:rPr>
                <w:b w:val="0"/>
              </w:rPr>
            </w:pPr>
            <w:r w:rsidRPr="001F6EDF">
              <w:rPr>
                <w:b w:val="0"/>
              </w:rPr>
              <w:t>1</w:t>
            </w:r>
          </w:p>
        </w:tc>
        <w:tc>
          <w:tcPr>
            <w:tcW w:w="3829" w:type="dxa"/>
            <w:shd w:val="clear" w:color="auto" w:fill="auto"/>
          </w:tcPr>
          <w:p w14:paraId="6C3E1EEB"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pPr>
            <w:r w:rsidRPr="00716AD2">
              <w:t xml:space="preserve">Completeness of </w:t>
            </w:r>
            <w:r w:rsidRPr="00716AD2">
              <w:rPr>
                <w:lang w:val="id-ID"/>
              </w:rPr>
              <w:t xml:space="preserve">Semester Learning Plan </w:t>
            </w:r>
            <w:r w:rsidRPr="00716AD2">
              <w:t>(identity, learning objectives, material, methods, learning activities, learning resources, and assessments)</w:t>
            </w:r>
          </w:p>
          <w:p w14:paraId="26350FCA"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pPr>
          </w:p>
        </w:tc>
        <w:tc>
          <w:tcPr>
            <w:tcW w:w="544" w:type="dxa"/>
            <w:shd w:val="clear" w:color="auto" w:fill="auto"/>
            <w:vAlign w:val="bottom"/>
          </w:tcPr>
          <w:p w14:paraId="5CAB79F2" w14:textId="77777777" w:rsidR="00716AD2" w:rsidRPr="00716AD2" w:rsidRDefault="00716AD2" w:rsidP="00CA5539">
            <w:pPr>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lang w:val="id-ID"/>
              </w:rPr>
              <w:t xml:space="preserve">    </w:t>
            </w:r>
            <w:r w:rsidRPr="00716AD2">
              <w:rPr>
                <w:color w:val="000000"/>
                <w:sz w:val="20"/>
              </w:rPr>
              <w:t>5</w:t>
            </w:r>
          </w:p>
        </w:tc>
        <w:tc>
          <w:tcPr>
            <w:tcW w:w="545" w:type="dxa"/>
            <w:shd w:val="clear" w:color="auto" w:fill="auto"/>
            <w:vAlign w:val="bottom"/>
          </w:tcPr>
          <w:p w14:paraId="39721048"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67E76C0D"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34291D05"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284B0AAE"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61E58216"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3CBC6DC5"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705" w:type="dxa"/>
            <w:shd w:val="clear" w:color="auto" w:fill="auto"/>
            <w:vAlign w:val="bottom"/>
          </w:tcPr>
          <w:p w14:paraId="23CBE800"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4.71</w:t>
            </w:r>
          </w:p>
        </w:tc>
        <w:tc>
          <w:tcPr>
            <w:tcW w:w="1544" w:type="dxa"/>
            <w:shd w:val="clear" w:color="auto" w:fill="FFFFFF" w:themeFill="background1"/>
          </w:tcPr>
          <w:p w14:paraId="608FFBC6"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color w:val="000000"/>
                <w:sz w:val="20"/>
                <w:lang w:val="id-ID"/>
              </w:rPr>
            </w:pPr>
          </w:p>
          <w:p w14:paraId="0EBAC87A"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color w:val="000000"/>
                <w:sz w:val="20"/>
                <w:lang w:val="id-ID"/>
              </w:rPr>
            </w:pPr>
          </w:p>
          <w:p w14:paraId="2EA9B93A"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color w:val="000000"/>
                <w:sz w:val="20"/>
                <w:lang w:val="id-ID"/>
              </w:rPr>
            </w:pPr>
          </w:p>
          <w:p w14:paraId="4033B5CB"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color w:val="000000"/>
                <w:sz w:val="20"/>
                <w:lang w:val="id-ID"/>
              </w:rPr>
            </w:pPr>
          </w:p>
          <w:p w14:paraId="1AD210C7"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color w:val="000000"/>
                <w:sz w:val="20"/>
                <w:lang w:val="id-ID"/>
              </w:rPr>
            </w:pPr>
            <w:r w:rsidRPr="00716AD2">
              <w:rPr>
                <w:color w:val="000000"/>
                <w:sz w:val="20"/>
                <w:lang w:val="id-ID"/>
              </w:rPr>
              <w:t>Very Good</w:t>
            </w:r>
          </w:p>
        </w:tc>
      </w:tr>
      <w:tr w:rsidR="00716AD2" w:rsidRPr="00716AD2" w14:paraId="4806EF50"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60EAB7C7" w14:textId="77777777" w:rsidR="00716AD2" w:rsidRPr="001F6EDF" w:rsidRDefault="00716AD2" w:rsidP="00CA5539">
            <w:pPr>
              <w:pStyle w:val="Paragraph"/>
              <w:ind w:firstLine="0"/>
              <w:rPr>
                <w:b w:val="0"/>
              </w:rPr>
            </w:pPr>
            <w:r w:rsidRPr="001F6EDF">
              <w:rPr>
                <w:b w:val="0"/>
              </w:rPr>
              <w:t>2</w:t>
            </w:r>
          </w:p>
        </w:tc>
        <w:tc>
          <w:tcPr>
            <w:tcW w:w="3829" w:type="dxa"/>
            <w:shd w:val="clear" w:color="auto" w:fill="auto"/>
          </w:tcPr>
          <w:p w14:paraId="2799281C"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pPr>
            <w:r w:rsidRPr="00716AD2">
              <w:t xml:space="preserve">Clarity of </w:t>
            </w:r>
            <w:r w:rsidRPr="00716AD2">
              <w:rPr>
                <w:lang w:val="id-ID"/>
              </w:rPr>
              <w:t>Semester Learning Plan</w:t>
            </w:r>
            <w:r w:rsidRPr="00716AD2">
              <w:t xml:space="preserve"> writing (numbering, type, and font size)</w:t>
            </w:r>
          </w:p>
        </w:tc>
        <w:tc>
          <w:tcPr>
            <w:tcW w:w="544" w:type="dxa"/>
            <w:shd w:val="clear" w:color="auto" w:fill="auto"/>
            <w:vAlign w:val="bottom"/>
          </w:tcPr>
          <w:p w14:paraId="39A47358"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4E9C125"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46A3A1E6"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0E86DF55"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67326D22"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1491A678"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32ABF966"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705" w:type="dxa"/>
            <w:shd w:val="clear" w:color="auto" w:fill="auto"/>
            <w:vAlign w:val="bottom"/>
          </w:tcPr>
          <w:p w14:paraId="0A8B938D"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4.71</w:t>
            </w:r>
          </w:p>
        </w:tc>
        <w:tc>
          <w:tcPr>
            <w:tcW w:w="1544" w:type="dxa"/>
            <w:shd w:val="clear" w:color="auto" w:fill="FFFFFF" w:themeFill="background1"/>
          </w:tcPr>
          <w:p w14:paraId="27A8455E"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lang w:val="id-ID"/>
              </w:rPr>
            </w:pPr>
          </w:p>
          <w:p w14:paraId="7D79E303"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rPr>
            </w:pPr>
            <w:r w:rsidRPr="00716AD2">
              <w:rPr>
                <w:sz w:val="20"/>
              </w:rPr>
              <w:t>Very Good</w:t>
            </w:r>
          </w:p>
        </w:tc>
      </w:tr>
      <w:tr w:rsidR="00716AD2" w:rsidRPr="00716AD2" w14:paraId="1E23A1D3"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4D17A841" w14:textId="77777777" w:rsidR="00716AD2" w:rsidRPr="001F6EDF" w:rsidRDefault="00716AD2" w:rsidP="00CA5539">
            <w:pPr>
              <w:pStyle w:val="Paragraph"/>
              <w:ind w:firstLine="0"/>
              <w:rPr>
                <w:b w:val="0"/>
              </w:rPr>
            </w:pPr>
            <w:r w:rsidRPr="001F6EDF">
              <w:rPr>
                <w:b w:val="0"/>
              </w:rPr>
              <w:t>3</w:t>
            </w:r>
          </w:p>
        </w:tc>
        <w:tc>
          <w:tcPr>
            <w:tcW w:w="3829" w:type="dxa"/>
            <w:shd w:val="clear" w:color="auto" w:fill="auto"/>
          </w:tcPr>
          <w:p w14:paraId="1F9E9770"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 xml:space="preserve">Courses Learning Outcomes </w:t>
            </w:r>
            <w:r w:rsidRPr="00716AD2">
              <w:t xml:space="preserve">with the achievement of study of graduates of the </w:t>
            </w:r>
            <w:r w:rsidRPr="00716AD2">
              <w:lastRenderedPageBreak/>
              <w:t>Study Program (</w:t>
            </w:r>
            <w:r w:rsidRPr="00716AD2">
              <w:rPr>
                <w:lang w:val="id-ID"/>
              </w:rPr>
              <w:t xml:space="preserve"> </w:t>
            </w:r>
            <w:r w:rsidRPr="00716AD2">
              <w:t>Study Program)</w:t>
            </w:r>
          </w:p>
          <w:p w14:paraId="222464A7"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p>
        </w:tc>
        <w:tc>
          <w:tcPr>
            <w:tcW w:w="544" w:type="dxa"/>
            <w:shd w:val="clear" w:color="auto" w:fill="auto"/>
            <w:vAlign w:val="bottom"/>
          </w:tcPr>
          <w:p w14:paraId="693620A6"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lastRenderedPageBreak/>
              <w:t>4</w:t>
            </w:r>
          </w:p>
        </w:tc>
        <w:tc>
          <w:tcPr>
            <w:tcW w:w="545" w:type="dxa"/>
            <w:shd w:val="clear" w:color="auto" w:fill="auto"/>
            <w:vAlign w:val="bottom"/>
          </w:tcPr>
          <w:p w14:paraId="5C8F732B"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064223EC"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3268CC68"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79768A0B"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539AC726"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3D6E015"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705" w:type="dxa"/>
            <w:shd w:val="clear" w:color="auto" w:fill="auto"/>
            <w:vAlign w:val="bottom"/>
          </w:tcPr>
          <w:p w14:paraId="155F7952"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4.43</w:t>
            </w:r>
          </w:p>
        </w:tc>
        <w:tc>
          <w:tcPr>
            <w:tcW w:w="1544" w:type="dxa"/>
            <w:shd w:val="clear" w:color="auto" w:fill="FFFFFF" w:themeFill="background1"/>
          </w:tcPr>
          <w:p w14:paraId="0ABE03A7"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lang w:val="id-ID"/>
              </w:rPr>
            </w:pPr>
          </w:p>
          <w:p w14:paraId="369ECE5F"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lang w:val="id-ID"/>
              </w:rPr>
            </w:pPr>
          </w:p>
          <w:p w14:paraId="055FEEE7"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lang w:val="id-ID"/>
              </w:rPr>
            </w:pPr>
          </w:p>
          <w:p w14:paraId="4C5CC5F8"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rPr>
            </w:pPr>
            <w:r w:rsidRPr="00716AD2">
              <w:rPr>
                <w:sz w:val="20"/>
              </w:rPr>
              <w:t>Very Good</w:t>
            </w:r>
          </w:p>
        </w:tc>
      </w:tr>
      <w:tr w:rsidR="00716AD2" w:rsidRPr="00716AD2" w14:paraId="08FE5C0B"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5803D040" w14:textId="77777777" w:rsidR="00716AD2" w:rsidRPr="001F6EDF" w:rsidRDefault="00716AD2" w:rsidP="00CA5539">
            <w:pPr>
              <w:pStyle w:val="Paragraph"/>
              <w:ind w:firstLine="0"/>
              <w:rPr>
                <w:b w:val="0"/>
              </w:rPr>
            </w:pPr>
            <w:r w:rsidRPr="001F6EDF">
              <w:rPr>
                <w:b w:val="0"/>
              </w:rPr>
              <w:lastRenderedPageBreak/>
              <w:t>4</w:t>
            </w:r>
          </w:p>
        </w:tc>
        <w:tc>
          <w:tcPr>
            <w:tcW w:w="3829" w:type="dxa"/>
            <w:shd w:val="clear" w:color="auto" w:fill="auto"/>
          </w:tcPr>
          <w:p w14:paraId="255914B9"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Course Learning Outcomes description at Course Learning Outcomes can be measured or observed</w:t>
            </w:r>
          </w:p>
        </w:tc>
        <w:tc>
          <w:tcPr>
            <w:tcW w:w="544" w:type="dxa"/>
            <w:shd w:val="clear" w:color="auto" w:fill="auto"/>
            <w:vAlign w:val="bottom"/>
          </w:tcPr>
          <w:p w14:paraId="657CBF24"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7DBDC248"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3D34E2C"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0C6ADE28"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7AD954DB"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E995BD4"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5C64C109"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705" w:type="dxa"/>
            <w:shd w:val="clear" w:color="auto" w:fill="auto"/>
            <w:vAlign w:val="bottom"/>
          </w:tcPr>
          <w:p w14:paraId="204E5B33"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4.57</w:t>
            </w:r>
          </w:p>
        </w:tc>
        <w:tc>
          <w:tcPr>
            <w:tcW w:w="1544" w:type="dxa"/>
            <w:shd w:val="clear" w:color="auto" w:fill="FFFFFF" w:themeFill="background1"/>
          </w:tcPr>
          <w:p w14:paraId="790D80B3"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lang w:val="id-ID"/>
              </w:rPr>
            </w:pPr>
          </w:p>
          <w:p w14:paraId="160F56AE"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lang w:val="id-ID"/>
              </w:rPr>
            </w:pPr>
          </w:p>
          <w:p w14:paraId="657D0A3B"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rPr>
            </w:pPr>
            <w:r w:rsidRPr="00716AD2">
              <w:rPr>
                <w:sz w:val="20"/>
              </w:rPr>
              <w:t>Very Good</w:t>
            </w:r>
          </w:p>
        </w:tc>
      </w:tr>
      <w:tr w:rsidR="00716AD2" w:rsidRPr="00716AD2" w14:paraId="47FF5317"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211DC6F9" w14:textId="77777777" w:rsidR="00716AD2" w:rsidRPr="001F6EDF" w:rsidRDefault="00716AD2" w:rsidP="00CA5539">
            <w:pPr>
              <w:pStyle w:val="Paragraph"/>
              <w:ind w:firstLine="0"/>
              <w:rPr>
                <w:b w:val="0"/>
              </w:rPr>
            </w:pPr>
            <w:r w:rsidRPr="001F6EDF">
              <w:rPr>
                <w:b w:val="0"/>
              </w:rPr>
              <w:t>5</w:t>
            </w:r>
          </w:p>
        </w:tc>
        <w:tc>
          <w:tcPr>
            <w:tcW w:w="3829" w:type="dxa"/>
            <w:shd w:val="clear" w:color="auto" w:fill="auto"/>
          </w:tcPr>
          <w:p w14:paraId="0E67020C"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Course Learning Outcomes alignment with learning material.</w:t>
            </w:r>
          </w:p>
        </w:tc>
        <w:tc>
          <w:tcPr>
            <w:tcW w:w="544" w:type="dxa"/>
            <w:shd w:val="clear" w:color="auto" w:fill="auto"/>
            <w:vAlign w:val="bottom"/>
          </w:tcPr>
          <w:p w14:paraId="20C633B1"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6EB9E304"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6C4708DC"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C2BDC39"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39AC8419"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2A5483A2"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074A9B72"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705" w:type="dxa"/>
            <w:shd w:val="clear" w:color="auto" w:fill="auto"/>
            <w:vAlign w:val="bottom"/>
          </w:tcPr>
          <w:p w14:paraId="543A23BA"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4.43</w:t>
            </w:r>
          </w:p>
        </w:tc>
        <w:tc>
          <w:tcPr>
            <w:tcW w:w="1544" w:type="dxa"/>
            <w:shd w:val="clear" w:color="auto" w:fill="FFFFFF" w:themeFill="background1"/>
          </w:tcPr>
          <w:p w14:paraId="55798311"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lang w:val="id-ID"/>
              </w:rPr>
            </w:pPr>
          </w:p>
          <w:p w14:paraId="31A5FD9E"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rPr>
            </w:pPr>
            <w:r w:rsidRPr="00716AD2">
              <w:rPr>
                <w:sz w:val="20"/>
              </w:rPr>
              <w:t>Very Good</w:t>
            </w:r>
          </w:p>
        </w:tc>
      </w:tr>
      <w:tr w:rsidR="00716AD2" w:rsidRPr="00716AD2" w14:paraId="1F6009C1"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29237824" w14:textId="77777777" w:rsidR="00716AD2" w:rsidRPr="001F6EDF" w:rsidRDefault="00716AD2" w:rsidP="00CA5539">
            <w:pPr>
              <w:pStyle w:val="Paragraph"/>
              <w:ind w:firstLine="0"/>
              <w:rPr>
                <w:b w:val="0"/>
              </w:rPr>
            </w:pPr>
            <w:r w:rsidRPr="001F6EDF">
              <w:rPr>
                <w:b w:val="0"/>
              </w:rPr>
              <w:t>6</w:t>
            </w:r>
          </w:p>
        </w:tc>
        <w:tc>
          <w:tcPr>
            <w:tcW w:w="3829" w:type="dxa"/>
            <w:shd w:val="clear" w:color="auto" w:fill="auto"/>
          </w:tcPr>
          <w:p w14:paraId="50C4CE4D"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Course Learning Outcomes alignment with models/learning methods used.</w:t>
            </w:r>
          </w:p>
        </w:tc>
        <w:tc>
          <w:tcPr>
            <w:tcW w:w="544" w:type="dxa"/>
            <w:shd w:val="clear" w:color="auto" w:fill="auto"/>
            <w:vAlign w:val="bottom"/>
          </w:tcPr>
          <w:p w14:paraId="292B35EB"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9C038F5"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5E55FEDF"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241F9232"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6A385231"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0DB60D54"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1C29F5BB"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3</w:t>
            </w:r>
          </w:p>
        </w:tc>
        <w:tc>
          <w:tcPr>
            <w:tcW w:w="705" w:type="dxa"/>
            <w:shd w:val="clear" w:color="auto" w:fill="auto"/>
            <w:vAlign w:val="bottom"/>
          </w:tcPr>
          <w:p w14:paraId="10C4D2D7"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4.43</w:t>
            </w:r>
          </w:p>
        </w:tc>
        <w:tc>
          <w:tcPr>
            <w:tcW w:w="1544" w:type="dxa"/>
            <w:shd w:val="clear" w:color="auto" w:fill="FFFFFF" w:themeFill="background1"/>
          </w:tcPr>
          <w:p w14:paraId="69D935A7"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lang w:val="id-ID"/>
              </w:rPr>
            </w:pPr>
          </w:p>
          <w:p w14:paraId="4CEC46AC"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rPr>
            </w:pPr>
            <w:r w:rsidRPr="00716AD2">
              <w:rPr>
                <w:sz w:val="20"/>
              </w:rPr>
              <w:t>Very Good</w:t>
            </w:r>
          </w:p>
        </w:tc>
      </w:tr>
      <w:tr w:rsidR="00716AD2" w:rsidRPr="00716AD2" w14:paraId="4BC85731"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4262FFB7" w14:textId="77777777" w:rsidR="00716AD2" w:rsidRPr="001F6EDF" w:rsidRDefault="00716AD2" w:rsidP="00CA5539">
            <w:pPr>
              <w:pStyle w:val="Paragraph"/>
              <w:ind w:firstLine="0"/>
              <w:rPr>
                <w:b w:val="0"/>
              </w:rPr>
            </w:pPr>
            <w:r w:rsidRPr="001F6EDF">
              <w:rPr>
                <w:b w:val="0"/>
              </w:rPr>
              <w:t>7</w:t>
            </w:r>
          </w:p>
        </w:tc>
        <w:tc>
          <w:tcPr>
            <w:tcW w:w="3829" w:type="dxa"/>
            <w:shd w:val="clear" w:color="auto" w:fill="auto"/>
          </w:tcPr>
          <w:p w14:paraId="6AF8D7B6" w14:textId="77777777" w:rsidR="00716AD2" w:rsidRPr="00716AD2" w:rsidRDefault="00716AD2" w:rsidP="00CA5539">
            <w:pPr>
              <w:cnfStyle w:val="000000100000" w:firstRow="0" w:lastRow="0" w:firstColumn="0" w:lastColumn="0" w:oddVBand="0" w:evenVBand="0" w:oddHBand="1" w:evenHBand="0" w:firstRowFirstColumn="0" w:firstRowLastColumn="0" w:lastRowFirstColumn="0" w:lastRowLastColumn="0"/>
              <w:rPr>
                <w:sz w:val="20"/>
                <w:lang w:val="id-ID"/>
              </w:rPr>
            </w:pPr>
            <w:r w:rsidRPr="00716AD2">
              <w:rPr>
                <w:sz w:val="20"/>
              </w:rPr>
              <w:t>Course Learning Outcomes</w:t>
            </w:r>
            <w:r w:rsidRPr="00716AD2">
              <w:rPr>
                <w:sz w:val="20"/>
                <w:lang w:val="id-ID"/>
              </w:rPr>
              <w:t xml:space="preserve"> alignment with the form of assessment and evaluation</w:t>
            </w:r>
          </w:p>
          <w:p w14:paraId="67783EDA"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p>
        </w:tc>
        <w:tc>
          <w:tcPr>
            <w:tcW w:w="544" w:type="dxa"/>
            <w:shd w:val="clear" w:color="auto" w:fill="auto"/>
            <w:vAlign w:val="bottom"/>
          </w:tcPr>
          <w:p w14:paraId="0B101407"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02DD1A6D"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74B7ED1"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264D131D"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5E2FB40"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1FCDBD8A"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32ED1134"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3</w:t>
            </w:r>
          </w:p>
        </w:tc>
        <w:tc>
          <w:tcPr>
            <w:tcW w:w="705" w:type="dxa"/>
            <w:shd w:val="clear" w:color="auto" w:fill="auto"/>
            <w:vAlign w:val="bottom"/>
          </w:tcPr>
          <w:p w14:paraId="4BB9C8F6"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4.43</w:t>
            </w:r>
          </w:p>
        </w:tc>
        <w:tc>
          <w:tcPr>
            <w:tcW w:w="1544" w:type="dxa"/>
            <w:shd w:val="clear" w:color="auto" w:fill="FFFFFF" w:themeFill="background1"/>
          </w:tcPr>
          <w:p w14:paraId="315F73BD"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lang w:val="id-ID"/>
              </w:rPr>
            </w:pPr>
          </w:p>
          <w:p w14:paraId="35E7E27E"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lang w:val="id-ID"/>
              </w:rPr>
            </w:pPr>
          </w:p>
          <w:p w14:paraId="1BE8C488"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rPr>
            </w:pPr>
            <w:r w:rsidRPr="00716AD2">
              <w:rPr>
                <w:sz w:val="20"/>
              </w:rPr>
              <w:t>Very Good</w:t>
            </w:r>
          </w:p>
        </w:tc>
      </w:tr>
      <w:tr w:rsidR="00716AD2" w:rsidRPr="00716AD2" w14:paraId="526F36ED"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5FC5DF12" w14:textId="77777777" w:rsidR="00716AD2" w:rsidRPr="001F6EDF" w:rsidRDefault="00716AD2" w:rsidP="00CA5539">
            <w:pPr>
              <w:pStyle w:val="Paragraph"/>
              <w:ind w:firstLine="0"/>
              <w:rPr>
                <w:b w:val="0"/>
              </w:rPr>
            </w:pPr>
            <w:r w:rsidRPr="001F6EDF">
              <w:rPr>
                <w:b w:val="0"/>
              </w:rPr>
              <w:t>8</w:t>
            </w:r>
          </w:p>
        </w:tc>
        <w:tc>
          <w:tcPr>
            <w:tcW w:w="3829" w:type="dxa"/>
            <w:shd w:val="clear" w:color="auto" w:fill="auto"/>
          </w:tcPr>
          <w:p w14:paraId="450BA170"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rPr>
                <w:lang w:val="id-ID"/>
              </w:rPr>
            </w:pPr>
            <w:r w:rsidRPr="00716AD2">
              <w:t>C</w:t>
            </w:r>
            <w:r w:rsidRPr="00716AD2">
              <w:rPr>
                <w:lang w:val="id-ID"/>
              </w:rPr>
              <w:t>ourse Learning Outcomes</w:t>
            </w:r>
            <w:r w:rsidRPr="00716AD2">
              <w:t xml:space="preserve"> has a high-level thinking taxonomy</w:t>
            </w:r>
          </w:p>
        </w:tc>
        <w:tc>
          <w:tcPr>
            <w:tcW w:w="544" w:type="dxa"/>
            <w:shd w:val="clear" w:color="auto" w:fill="auto"/>
            <w:vAlign w:val="bottom"/>
          </w:tcPr>
          <w:p w14:paraId="6A3D0EBE"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436B6CAF"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0B35515D"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177F23D2"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038DEA43"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660BDF0"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863A9D4"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3</w:t>
            </w:r>
          </w:p>
        </w:tc>
        <w:tc>
          <w:tcPr>
            <w:tcW w:w="705" w:type="dxa"/>
            <w:shd w:val="clear" w:color="auto" w:fill="auto"/>
            <w:vAlign w:val="bottom"/>
          </w:tcPr>
          <w:p w14:paraId="22771DC8"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4.43</w:t>
            </w:r>
          </w:p>
        </w:tc>
        <w:tc>
          <w:tcPr>
            <w:tcW w:w="1544" w:type="dxa"/>
            <w:shd w:val="clear" w:color="auto" w:fill="FFFFFF" w:themeFill="background1"/>
          </w:tcPr>
          <w:p w14:paraId="4EBE4D8F"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lang w:val="id-ID"/>
              </w:rPr>
            </w:pPr>
          </w:p>
          <w:p w14:paraId="75B240DC"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rPr>
            </w:pPr>
            <w:r w:rsidRPr="00716AD2">
              <w:rPr>
                <w:sz w:val="20"/>
              </w:rPr>
              <w:t>Very Good</w:t>
            </w:r>
          </w:p>
        </w:tc>
      </w:tr>
      <w:tr w:rsidR="00716AD2" w:rsidRPr="00716AD2" w14:paraId="5F0B3438"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0F9AF772" w14:textId="77777777" w:rsidR="00716AD2" w:rsidRPr="001F6EDF" w:rsidRDefault="00716AD2" w:rsidP="00CA5539">
            <w:pPr>
              <w:pStyle w:val="Paragraph"/>
              <w:ind w:firstLine="0"/>
              <w:rPr>
                <w:b w:val="0"/>
              </w:rPr>
            </w:pPr>
            <w:r w:rsidRPr="001F6EDF">
              <w:rPr>
                <w:b w:val="0"/>
              </w:rPr>
              <w:t>9</w:t>
            </w:r>
          </w:p>
        </w:tc>
        <w:tc>
          <w:tcPr>
            <w:tcW w:w="3829" w:type="dxa"/>
            <w:shd w:val="clear" w:color="auto" w:fill="auto"/>
          </w:tcPr>
          <w:p w14:paraId="47137F9E"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pPr>
            <w:r w:rsidRPr="00716AD2">
              <w:t>Conformity for estimates of time allocation with activities carried out</w:t>
            </w:r>
          </w:p>
        </w:tc>
        <w:tc>
          <w:tcPr>
            <w:tcW w:w="544" w:type="dxa"/>
            <w:shd w:val="clear" w:color="auto" w:fill="auto"/>
            <w:vAlign w:val="bottom"/>
          </w:tcPr>
          <w:p w14:paraId="5213BADF"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59F4DB1F"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2187137F"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5603C3CE"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697B996A"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3</w:t>
            </w:r>
          </w:p>
        </w:tc>
        <w:tc>
          <w:tcPr>
            <w:tcW w:w="545" w:type="dxa"/>
            <w:shd w:val="clear" w:color="auto" w:fill="auto"/>
            <w:vAlign w:val="bottom"/>
          </w:tcPr>
          <w:p w14:paraId="45B960B5"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3BFDA7D"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705" w:type="dxa"/>
            <w:shd w:val="clear" w:color="auto" w:fill="auto"/>
            <w:vAlign w:val="bottom"/>
          </w:tcPr>
          <w:p w14:paraId="222DEC57"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4.29</w:t>
            </w:r>
          </w:p>
        </w:tc>
        <w:tc>
          <w:tcPr>
            <w:tcW w:w="1544" w:type="dxa"/>
            <w:shd w:val="clear" w:color="auto" w:fill="FFFFFF" w:themeFill="background1"/>
          </w:tcPr>
          <w:p w14:paraId="56D093E8"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lang w:val="id-ID"/>
              </w:rPr>
            </w:pPr>
          </w:p>
          <w:p w14:paraId="1AC6FE01"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rPr>
            </w:pPr>
            <w:r w:rsidRPr="00716AD2">
              <w:rPr>
                <w:sz w:val="20"/>
              </w:rPr>
              <w:t>Very Good</w:t>
            </w:r>
          </w:p>
        </w:tc>
      </w:tr>
      <w:tr w:rsidR="00716AD2" w:rsidRPr="00716AD2" w14:paraId="1C89A9F7"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4BDF299A" w14:textId="77777777" w:rsidR="00716AD2" w:rsidRPr="001F6EDF" w:rsidRDefault="00716AD2" w:rsidP="00CA5539">
            <w:pPr>
              <w:pStyle w:val="Paragraph"/>
              <w:ind w:firstLine="0"/>
              <w:rPr>
                <w:b w:val="0"/>
              </w:rPr>
            </w:pPr>
            <w:r w:rsidRPr="001F6EDF">
              <w:rPr>
                <w:b w:val="0"/>
              </w:rPr>
              <w:t>10</w:t>
            </w:r>
          </w:p>
        </w:tc>
        <w:tc>
          <w:tcPr>
            <w:tcW w:w="3829" w:type="dxa"/>
            <w:shd w:val="clear" w:color="auto" w:fill="auto"/>
          </w:tcPr>
          <w:p w14:paraId="4B4BC9F1"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pPr>
            <w:r w:rsidRPr="00716AD2">
              <w:t>The use of language is in accordance with a good and correct Indonesian rule</w:t>
            </w:r>
          </w:p>
        </w:tc>
        <w:tc>
          <w:tcPr>
            <w:tcW w:w="544" w:type="dxa"/>
            <w:shd w:val="clear" w:color="auto" w:fill="auto"/>
            <w:vAlign w:val="bottom"/>
          </w:tcPr>
          <w:p w14:paraId="358F09F4"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4B7DA297"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2DD3699A"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2286FE42"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2FD4DE21"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145A5BA7"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697AC9F7"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705" w:type="dxa"/>
            <w:shd w:val="clear" w:color="auto" w:fill="auto"/>
            <w:vAlign w:val="bottom"/>
          </w:tcPr>
          <w:p w14:paraId="26A300B1"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4.57</w:t>
            </w:r>
          </w:p>
        </w:tc>
        <w:tc>
          <w:tcPr>
            <w:tcW w:w="1544" w:type="dxa"/>
            <w:shd w:val="clear" w:color="auto" w:fill="FFFFFF" w:themeFill="background1"/>
          </w:tcPr>
          <w:p w14:paraId="565E58B9"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lang w:val="id-ID"/>
              </w:rPr>
            </w:pPr>
          </w:p>
          <w:p w14:paraId="7C7E838D"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rPr>
            </w:pPr>
            <w:r w:rsidRPr="00716AD2">
              <w:rPr>
                <w:sz w:val="20"/>
              </w:rPr>
              <w:t>Very Good</w:t>
            </w:r>
          </w:p>
        </w:tc>
      </w:tr>
      <w:tr w:rsidR="00716AD2" w:rsidRPr="00716AD2" w14:paraId="1933641C"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684A383A" w14:textId="77777777" w:rsidR="00716AD2" w:rsidRPr="001F6EDF" w:rsidRDefault="00716AD2" w:rsidP="00CA5539">
            <w:pPr>
              <w:pStyle w:val="Paragraph"/>
              <w:ind w:firstLine="0"/>
              <w:rPr>
                <w:b w:val="0"/>
              </w:rPr>
            </w:pPr>
            <w:r w:rsidRPr="001F6EDF">
              <w:rPr>
                <w:b w:val="0"/>
              </w:rPr>
              <w:t>11</w:t>
            </w:r>
          </w:p>
        </w:tc>
        <w:tc>
          <w:tcPr>
            <w:tcW w:w="3829" w:type="dxa"/>
            <w:shd w:val="clear" w:color="auto" w:fill="auto"/>
          </w:tcPr>
          <w:p w14:paraId="025BFE90" w14:textId="77777777" w:rsidR="00716AD2" w:rsidRPr="00716AD2" w:rsidRDefault="00716AD2" w:rsidP="00CA5539">
            <w:pPr>
              <w:pStyle w:val="Paragraph"/>
              <w:ind w:firstLine="0"/>
              <w:cnfStyle w:val="000000100000" w:firstRow="0" w:lastRow="0" w:firstColumn="0" w:lastColumn="0" w:oddVBand="0" w:evenVBand="0" w:oddHBand="1" w:evenHBand="0" w:firstRowFirstColumn="0" w:firstRowLastColumn="0" w:lastRowFirstColumn="0" w:lastRowLastColumn="0"/>
              <w:rPr>
                <w:lang w:val="id-ID"/>
              </w:rPr>
            </w:pPr>
            <w:r w:rsidRPr="00716AD2">
              <w:rPr>
                <w:lang w:val="id-ID"/>
              </w:rPr>
              <w:t>The language used does not cause a double understanding</w:t>
            </w:r>
          </w:p>
        </w:tc>
        <w:tc>
          <w:tcPr>
            <w:tcW w:w="544" w:type="dxa"/>
            <w:shd w:val="clear" w:color="auto" w:fill="auto"/>
            <w:vAlign w:val="bottom"/>
          </w:tcPr>
          <w:p w14:paraId="1E418699"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52D55C79"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5E4963F9"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408D3561"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04458FA0"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7BA3A83D"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507A386D"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3</w:t>
            </w:r>
          </w:p>
        </w:tc>
        <w:tc>
          <w:tcPr>
            <w:tcW w:w="705" w:type="dxa"/>
            <w:shd w:val="clear" w:color="auto" w:fill="auto"/>
            <w:vAlign w:val="bottom"/>
          </w:tcPr>
          <w:p w14:paraId="7BD388A2"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color w:val="000000"/>
                <w:sz w:val="20"/>
              </w:rPr>
            </w:pPr>
            <w:r w:rsidRPr="00716AD2">
              <w:rPr>
                <w:color w:val="000000"/>
                <w:sz w:val="20"/>
              </w:rPr>
              <w:t>4.43</w:t>
            </w:r>
          </w:p>
        </w:tc>
        <w:tc>
          <w:tcPr>
            <w:tcW w:w="1544" w:type="dxa"/>
            <w:shd w:val="clear" w:color="auto" w:fill="FFFFFF" w:themeFill="background1"/>
          </w:tcPr>
          <w:p w14:paraId="7D2DA349"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lang w:val="id-ID"/>
              </w:rPr>
            </w:pPr>
          </w:p>
          <w:p w14:paraId="5ADE3210" w14:textId="77777777" w:rsidR="00716AD2" w:rsidRPr="00716AD2" w:rsidRDefault="00716AD2" w:rsidP="00CA5539">
            <w:pPr>
              <w:jc w:val="center"/>
              <w:cnfStyle w:val="000000100000" w:firstRow="0" w:lastRow="0" w:firstColumn="0" w:lastColumn="0" w:oddVBand="0" w:evenVBand="0" w:oddHBand="1" w:evenHBand="0" w:firstRowFirstColumn="0" w:firstRowLastColumn="0" w:lastRowFirstColumn="0" w:lastRowLastColumn="0"/>
              <w:rPr>
                <w:sz w:val="20"/>
              </w:rPr>
            </w:pPr>
            <w:r w:rsidRPr="00716AD2">
              <w:rPr>
                <w:sz w:val="20"/>
              </w:rPr>
              <w:t>Very Good</w:t>
            </w:r>
          </w:p>
        </w:tc>
      </w:tr>
      <w:tr w:rsidR="00716AD2" w:rsidRPr="00716AD2" w14:paraId="5A41406C" w14:textId="77777777" w:rsidTr="00CA5539">
        <w:trPr>
          <w:jc w:val="center"/>
        </w:trPr>
        <w:tc>
          <w:tcPr>
            <w:cnfStyle w:val="001000000000" w:firstRow="0" w:lastRow="0" w:firstColumn="1" w:lastColumn="0" w:oddVBand="0" w:evenVBand="0" w:oddHBand="0" w:evenHBand="0" w:firstRowFirstColumn="0" w:firstRowLastColumn="0" w:lastRowFirstColumn="0" w:lastRowLastColumn="0"/>
            <w:tcW w:w="467" w:type="dxa"/>
            <w:shd w:val="clear" w:color="auto" w:fill="auto"/>
          </w:tcPr>
          <w:p w14:paraId="639446E8" w14:textId="77777777" w:rsidR="00716AD2" w:rsidRPr="001F6EDF" w:rsidRDefault="00716AD2" w:rsidP="00CA5539">
            <w:pPr>
              <w:pStyle w:val="Paragraph"/>
              <w:ind w:firstLine="0"/>
              <w:rPr>
                <w:b w:val="0"/>
              </w:rPr>
            </w:pPr>
            <w:r w:rsidRPr="001F6EDF">
              <w:rPr>
                <w:b w:val="0"/>
              </w:rPr>
              <w:t>12</w:t>
            </w:r>
          </w:p>
        </w:tc>
        <w:tc>
          <w:tcPr>
            <w:tcW w:w="3829" w:type="dxa"/>
            <w:shd w:val="clear" w:color="auto" w:fill="auto"/>
          </w:tcPr>
          <w:p w14:paraId="4A713016" w14:textId="77777777" w:rsidR="00716AD2" w:rsidRPr="00716AD2" w:rsidRDefault="00716AD2" w:rsidP="00CA5539">
            <w:pPr>
              <w:pStyle w:val="Paragraph"/>
              <w:ind w:firstLine="0"/>
              <w:cnfStyle w:val="000000000000" w:firstRow="0" w:lastRow="0" w:firstColumn="0" w:lastColumn="0" w:oddVBand="0" w:evenVBand="0" w:oddHBand="0" w:evenHBand="0" w:firstRowFirstColumn="0" w:firstRowLastColumn="0" w:lastRowFirstColumn="0" w:lastRowLastColumn="0"/>
              <w:rPr>
                <w:lang w:val="id-ID"/>
              </w:rPr>
            </w:pPr>
            <w:r w:rsidRPr="00716AD2">
              <w:rPr>
                <w:lang w:val="id-ID"/>
              </w:rPr>
              <w:t>The languaged used short and clear</w:t>
            </w:r>
          </w:p>
        </w:tc>
        <w:tc>
          <w:tcPr>
            <w:tcW w:w="544" w:type="dxa"/>
            <w:shd w:val="clear" w:color="auto" w:fill="auto"/>
            <w:vAlign w:val="bottom"/>
          </w:tcPr>
          <w:p w14:paraId="734E94DB"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28B17FBC"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3C7E119C"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4B765DFF"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1700CEB0"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5</w:t>
            </w:r>
          </w:p>
        </w:tc>
        <w:tc>
          <w:tcPr>
            <w:tcW w:w="545" w:type="dxa"/>
            <w:shd w:val="clear" w:color="auto" w:fill="auto"/>
            <w:vAlign w:val="bottom"/>
          </w:tcPr>
          <w:p w14:paraId="1506019E"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w:t>
            </w:r>
          </w:p>
        </w:tc>
        <w:tc>
          <w:tcPr>
            <w:tcW w:w="545" w:type="dxa"/>
            <w:shd w:val="clear" w:color="auto" w:fill="auto"/>
            <w:vAlign w:val="bottom"/>
          </w:tcPr>
          <w:p w14:paraId="2278CF69"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3</w:t>
            </w:r>
          </w:p>
        </w:tc>
        <w:tc>
          <w:tcPr>
            <w:tcW w:w="705" w:type="dxa"/>
            <w:shd w:val="clear" w:color="auto" w:fill="auto"/>
            <w:vAlign w:val="bottom"/>
          </w:tcPr>
          <w:p w14:paraId="0FB9ADCA"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color w:val="000000"/>
                <w:sz w:val="20"/>
              </w:rPr>
            </w:pPr>
            <w:r w:rsidRPr="00716AD2">
              <w:rPr>
                <w:color w:val="000000"/>
                <w:sz w:val="20"/>
              </w:rPr>
              <w:t>4.57</w:t>
            </w:r>
          </w:p>
        </w:tc>
        <w:tc>
          <w:tcPr>
            <w:tcW w:w="1544" w:type="dxa"/>
          </w:tcPr>
          <w:p w14:paraId="614CCC2A" w14:textId="77777777" w:rsidR="00716AD2" w:rsidRPr="00716AD2" w:rsidRDefault="00716AD2" w:rsidP="00CA5539">
            <w:pPr>
              <w:jc w:val="center"/>
              <w:cnfStyle w:val="000000000000" w:firstRow="0" w:lastRow="0" w:firstColumn="0" w:lastColumn="0" w:oddVBand="0" w:evenVBand="0" w:oddHBand="0" w:evenHBand="0" w:firstRowFirstColumn="0" w:firstRowLastColumn="0" w:lastRowFirstColumn="0" w:lastRowLastColumn="0"/>
              <w:rPr>
                <w:sz w:val="20"/>
                <w:lang w:val="id-ID"/>
              </w:rPr>
            </w:pPr>
            <w:r w:rsidRPr="00716AD2">
              <w:rPr>
                <w:sz w:val="20"/>
                <w:lang w:val="id-ID"/>
              </w:rPr>
              <w:t>Very Good</w:t>
            </w:r>
          </w:p>
        </w:tc>
      </w:tr>
    </w:tbl>
    <w:p w14:paraId="2CF8A260" w14:textId="77777777" w:rsidR="00FC5042" w:rsidRDefault="00FC5042" w:rsidP="00FC5042">
      <w:pPr>
        <w:pStyle w:val="Paragraph"/>
        <w:ind w:firstLine="0"/>
        <w:rPr>
          <w:lang w:val="id-ID"/>
        </w:rPr>
      </w:pPr>
    </w:p>
    <w:p w14:paraId="4A3B3743" w14:textId="0C4DF402" w:rsidR="00716AD2" w:rsidRPr="00716AD2" w:rsidRDefault="00716AD2" w:rsidP="00FC5042">
      <w:pPr>
        <w:pStyle w:val="Paragraph"/>
        <w:ind w:firstLine="0"/>
        <w:rPr>
          <w:lang w:val="id-ID"/>
        </w:rPr>
      </w:pPr>
      <w:r w:rsidRPr="00716AD2">
        <w:rPr>
          <w:lang w:val="id-ID"/>
        </w:rPr>
        <w:t xml:space="preserve">From table </w:t>
      </w:r>
      <w:r w:rsidR="00FC5042">
        <w:rPr>
          <w:lang w:val="id-ID"/>
        </w:rPr>
        <w:t>3</w:t>
      </w:r>
      <w:r w:rsidRPr="00716AD2">
        <w:rPr>
          <w:lang w:val="id-ID"/>
        </w:rPr>
        <w:t>, it is known on average the team of experts assesses both the assessment instrument of OBE-based  Semester Learning Plan.</w:t>
      </w:r>
      <w:r w:rsidR="00FC5042">
        <w:rPr>
          <w:lang w:val="id-ID"/>
        </w:rPr>
        <w:t xml:space="preserve"> </w:t>
      </w:r>
      <w:r w:rsidRPr="00716AD2">
        <w:rPr>
          <w:lang w:val="id-ID"/>
        </w:rPr>
        <w:t>The average value criteria of the aspects above are as follows:</w:t>
      </w:r>
    </w:p>
    <w:p w14:paraId="5CC3F0C9" w14:textId="1A062865" w:rsidR="00716AD2" w:rsidRPr="00716AD2" w:rsidRDefault="00716AD2" w:rsidP="00716AD2">
      <w:pPr>
        <w:pStyle w:val="Paragraph"/>
        <w:rPr>
          <w:lang w:val="id-ID"/>
        </w:rPr>
      </w:pPr>
      <w:r w:rsidRPr="00716AD2">
        <w:rPr>
          <w:lang w:val="id-ID"/>
        </w:rPr>
        <w:t>At the implementation stage, the Semester Learning Plan trial was conducted by applying the level of validity of the instrument that was assessed by experts</w:t>
      </w:r>
      <w:r w:rsidR="00807108">
        <w:rPr>
          <w:lang w:val="id-ID"/>
        </w:rPr>
        <w:t xml:space="preserve"> (Table 4)</w:t>
      </w:r>
      <w:r w:rsidRPr="00716AD2">
        <w:rPr>
          <w:lang w:val="id-ID"/>
        </w:rPr>
        <w:t>.</w:t>
      </w:r>
    </w:p>
    <w:p w14:paraId="63F93AFD" w14:textId="77777777" w:rsidR="00716AD2" w:rsidRPr="00716AD2" w:rsidRDefault="00716AD2" w:rsidP="00716AD2">
      <w:pPr>
        <w:pStyle w:val="Paragraph"/>
        <w:rPr>
          <w:lang w:val="id-ID"/>
        </w:rPr>
      </w:pPr>
    </w:p>
    <w:p w14:paraId="0D6EB90B" w14:textId="5585698E" w:rsidR="00716AD2" w:rsidRPr="001F6EDF" w:rsidRDefault="00716AD2" w:rsidP="001F6EDF">
      <w:pPr>
        <w:pStyle w:val="Paragraph"/>
        <w:jc w:val="center"/>
        <w:rPr>
          <w:b/>
          <w:lang w:val="id-ID"/>
        </w:rPr>
      </w:pPr>
      <w:r w:rsidRPr="00716AD2">
        <w:rPr>
          <w:b/>
        </w:rPr>
        <w:t>Table 4.</w:t>
      </w:r>
      <w:r w:rsidR="001F6EDF">
        <w:rPr>
          <w:b/>
          <w:lang w:val="id-ID"/>
        </w:rPr>
        <w:t xml:space="preserve"> </w:t>
      </w:r>
      <w:r w:rsidRPr="00716AD2">
        <w:rPr>
          <w:lang w:val="id-ID"/>
        </w:rPr>
        <w:t>Validity Test</w:t>
      </w:r>
    </w:p>
    <w:tbl>
      <w:tblPr>
        <w:tblStyle w:val="LightShading1"/>
        <w:tblW w:w="8521" w:type="dxa"/>
        <w:jc w:val="center"/>
        <w:shd w:val="clear" w:color="auto" w:fill="FFFFFF" w:themeFill="background1"/>
        <w:tblLayout w:type="fixed"/>
        <w:tblLook w:val="0000" w:firstRow="0" w:lastRow="0" w:firstColumn="0" w:lastColumn="0" w:noHBand="0" w:noVBand="0"/>
      </w:tblPr>
      <w:tblGrid>
        <w:gridCol w:w="1177"/>
        <w:gridCol w:w="1468"/>
        <w:gridCol w:w="1469"/>
        <w:gridCol w:w="1469"/>
        <w:gridCol w:w="1469"/>
        <w:gridCol w:w="1469"/>
      </w:tblGrid>
      <w:tr w:rsidR="00716AD2" w:rsidRPr="00716AD2" w14:paraId="467888D9"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6BBDA579" w14:textId="77777777" w:rsidR="00716AD2" w:rsidRPr="00716AD2" w:rsidRDefault="00716AD2" w:rsidP="00CA5539">
            <w:pPr>
              <w:rPr>
                <w:b/>
                <w:i/>
                <w:sz w:val="20"/>
                <w:lang w:eastAsia="en-GB"/>
              </w:rPr>
            </w:pPr>
            <w:r w:rsidRPr="00716AD2">
              <w:rPr>
                <w:b/>
                <w:i/>
                <w:sz w:val="20"/>
                <w:lang w:eastAsia="en-GB"/>
              </w:rPr>
              <w:t>Item</w:t>
            </w:r>
          </w:p>
        </w:tc>
        <w:tc>
          <w:tcPr>
            <w:tcW w:w="1468" w:type="dxa"/>
            <w:shd w:val="clear" w:color="auto" w:fill="FFFFFF" w:themeFill="background1"/>
          </w:tcPr>
          <w:p w14:paraId="658201ED" w14:textId="77777777" w:rsidR="00716AD2" w:rsidRPr="00716AD2" w:rsidRDefault="00716AD2" w:rsidP="00CA5539">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b/>
                <w:i/>
                <w:color w:val="000000"/>
                <w:sz w:val="20"/>
                <w:lang w:eastAsia="en-GB"/>
              </w:rPr>
            </w:pPr>
            <w:r w:rsidRPr="00716AD2">
              <w:rPr>
                <w:b/>
                <w:i/>
                <w:color w:val="000000"/>
                <w:sz w:val="20"/>
                <w:lang w:eastAsia="en-GB"/>
              </w:rPr>
              <w:t>Scale Mean if Item Deleted</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4790BB63" w14:textId="77777777" w:rsidR="00716AD2" w:rsidRPr="00716AD2" w:rsidRDefault="00716AD2" w:rsidP="00CA5539">
            <w:pPr>
              <w:autoSpaceDE w:val="0"/>
              <w:autoSpaceDN w:val="0"/>
              <w:adjustRightInd w:val="0"/>
              <w:ind w:left="60" w:right="60"/>
              <w:jc w:val="center"/>
              <w:rPr>
                <w:b/>
                <w:i/>
                <w:color w:val="000000"/>
                <w:sz w:val="20"/>
                <w:lang w:eastAsia="en-GB"/>
              </w:rPr>
            </w:pPr>
            <w:r w:rsidRPr="00716AD2">
              <w:rPr>
                <w:b/>
                <w:i/>
                <w:color w:val="000000"/>
                <w:sz w:val="20"/>
                <w:lang w:eastAsia="en-GB"/>
              </w:rPr>
              <w:t>Scale Variance if Item Deleted</w:t>
            </w:r>
          </w:p>
        </w:tc>
        <w:tc>
          <w:tcPr>
            <w:tcW w:w="1469" w:type="dxa"/>
            <w:shd w:val="clear" w:color="auto" w:fill="FFFFFF" w:themeFill="background1"/>
          </w:tcPr>
          <w:p w14:paraId="16719A16" w14:textId="77777777" w:rsidR="00716AD2" w:rsidRPr="00716AD2" w:rsidRDefault="00716AD2" w:rsidP="00CA5539">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b/>
                <w:i/>
                <w:color w:val="000000"/>
                <w:sz w:val="20"/>
                <w:lang w:eastAsia="en-GB"/>
              </w:rPr>
            </w:pPr>
            <w:r w:rsidRPr="00716AD2">
              <w:rPr>
                <w:b/>
                <w:i/>
                <w:color w:val="000000"/>
                <w:sz w:val="20"/>
                <w:lang w:eastAsia="en-GB"/>
              </w:rPr>
              <w:t>Corrected Item-Total Correlation</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1F30FEA8" w14:textId="77777777" w:rsidR="00716AD2" w:rsidRPr="00716AD2" w:rsidRDefault="00716AD2" w:rsidP="00CA5539">
            <w:pPr>
              <w:autoSpaceDE w:val="0"/>
              <w:autoSpaceDN w:val="0"/>
              <w:adjustRightInd w:val="0"/>
              <w:ind w:left="60" w:right="60"/>
              <w:jc w:val="center"/>
              <w:rPr>
                <w:b/>
                <w:i/>
                <w:color w:val="000000"/>
                <w:sz w:val="20"/>
                <w:lang w:eastAsia="en-GB"/>
              </w:rPr>
            </w:pPr>
            <w:r w:rsidRPr="00716AD2">
              <w:rPr>
                <w:b/>
                <w:i/>
                <w:color w:val="000000"/>
                <w:sz w:val="20"/>
                <w:lang w:eastAsia="en-GB"/>
              </w:rPr>
              <w:t>Cronbach's Alpha if Item Deleted</w:t>
            </w:r>
          </w:p>
        </w:tc>
        <w:tc>
          <w:tcPr>
            <w:tcW w:w="1469" w:type="dxa"/>
            <w:shd w:val="clear" w:color="auto" w:fill="FFFFFF" w:themeFill="background1"/>
          </w:tcPr>
          <w:p w14:paraId="35A64381" w14:textId="77777777" w:rsidR="00716AD2" w:rsidRPr="00716AD2" w:rsidRDefault="00716AD2" w:rsidP="00CA5539">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b/>
                <w:i/>
                <w:color w:val="000000"/>
                <w:sz w:val="20"/>
                <w:lang w:eastAsia="en-GB"/>
              </w:rPr>
            </w:pPr>
            <w:r w:rsidRPr="00716AD2">
              <w:rPr>
                <w:b/>
                <w:i/>
                <w:color w:val="000000"/>
                <w:sz w:val="20"/>
                <w:lang w:eastAsia="en-GB"/>
              </w:rPr>
              <w:t>Result</w:t>
            </w:r>
          </w:p>
        </w:tc>
      </w:tr>
      <w:tr w:rsidR="00716AD2" w:rsidRPr="00716AD2" w14:paraId="02509B21" w14:textId="77777777" w:rsidTr="00CA5539">
        <w:trPr>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1926D6A2"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1</w:t>
            </w:r>
          </w:p>
        </w:tc>
        <w:tc>
          <w:tcPr>
            <w:tcW w:w="1468" w:type="dxa"/>
            <w:shd w:val="clear" w:color="auto" w:fill="FFFFFF" w:themeFill="background1"/>
          </w:tcPr>
          <w:p w14:paraId="0204CA9D"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103.2857</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0CDDA0A3"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102.238</w:t>
            </w:r>
          </w:p>
        </w:tc>
        <w:tc>
          <w:tcPr>
            <w:tcW w:w="1469" w:type="dxa"/>
            <w:shd w:val="clear" w:color="auto" w:fill="FFFFFF" w:themeFill="background1"/>
          </w:tcPr>
          <w:p w14:paraId="2D683827"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0.519</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123EFDB6"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0.763</w:t>
            </w:r>
          </w:p>
        </w:tc>
        <w:tc>
          <w:tcPr>
            <w:tcW w:w="1469" w:type="dxa"/>
            <w:shd w:val="clear" w:color="auto" w:fill="FFFFFF" w:themeFill="background1"/>
          </w:tcPr>
          <w:p w14:paraId="1597F9A3" w14:textId="77777777" w:rsidR="00716AD2" w:rsidRPr="00716AD2" w:rsidRDefault="00716AD2" w:rsidP="00CA5539">
            <w:pPr>
              <w:tabs>
                <w:tab w:val="left" w:pos="1241"/>
              </w:tabs>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 xml:space="preserve">     Valid</w:t>
            </w:r>
          </w:p>
        </w:tc>
      </w:tr>
      <w:tr w:rsidR="00716AD2" w:rsidRPr="00716AD2" w14:paraId="0BC34752"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695BDF98"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 xml:space="preserve"> </w:t>
            </w:r>
          </w:p>
        </w:tc>
        <w:tc>
          <w:tcPr>
            <w:tcW w:w="1468" w:type="dxa"/>
            <w:shd w:val="clear" w:color="auto" w:fill="FFFFFF" w:themeFill="background1"/>
          </w:tcPr>
          <w:p w14:paraId="049DBEED"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103.2857</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32B23DB9"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94.905</w:t>
            </w:r>
          </w:p>
        </w:tc>
        <w:tc>
          <w:tcPr>
            <w:tcW w:w="1469" w:type="dxa"/>
            <w:shd w:val="clear" w:color="auto" w:fill="FFFFFF" w:themeFill="background1"/>
          </w:tcPr>
          <w:p w14:paraId="7AF6C1D0"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0.791</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67764012"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0.738</w:t>
            </w:r>
          </w:p>
        </w:tc>
        <w:tc>
          <w:tcPr>
            <w:tcW w:w="1469" w:type="dxa"/>
            <w:shd w:val="clear" w:color="auto" w:fill="FFFFFF" w:themeFill="background1"/>
          </w:tcPr>
          <w:p w14:paraId="3E84E7F4"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sz w:val="20"/>
              </w:rPr>
            </w:pPr>
            <w:r w:rsidRPr="00716AD2">
              <w:rPr>
                <w:color w:val="000000"/>
                <w:sz w:val="20"/>
                <w:lang w:eastAsia="en-GB"/>
              </w:rPr>
              <w:t>Valid</w:t>
            </w:r>
          </w:p>
        </w:tc>
      </w:tr>
      <w:tr w:rsidR="00716AD2" w:rsidRPr="00716AD2" w14:paraId="1E447B08" w14:textId="77777777" w:rsidTr="00CA5539">
        <w:trPr>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5D93D9CC"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3</w:t>
            </w:r>
          </w:p>
        </w:tc>
        <w:tc>
          <w:tcPr>
            <w:tcW w:w="1468" w:type="dxa"/>
            <w:shd w:val="clear" w:color="auto" w:fill="FFFFFF" w:themeFill="background1"/>
          </w:tcPr>
          <w:p w14:paraId="0C174C1E"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103.5714</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74CFC8AD"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98.952</w:t>
            </w:r>
          </w:p>
        </w:tc>
        <w:tc>
          <w:tcPr>
            <w:tcW w:w="1469" w:type="dxa"/>
            <w:shd w:val="clear" w:color="auto" w:fill="FFFFFF" w:themeFill="background1"/>
          </w:tcPr>
          <w:p w14:paraId="62529460"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0.322</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15130690"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0.753</w:t>
            </w:r>
          </w:p>
        </w:tc>
        <w:tc>
          <w:tcPr>
            <w:tcW w:w="1469" w:type="dxa"/>
            <w:shd w:val="clear" w:color="auto" w:fill="FFFFFF" w:themeFill="background1"/>
          </w:tcPr>
          <w:p w14:paraId="15EF7411"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sz w:val="20"/>
              </w:rPr>
            </w:pPr>
            <w:r w:rsidRPr="00716AD2">
              <w:rPr>
                <w:color w:val="000000"/>
                <w:sz w:val="20"/>
                <w:lang w:eastAsia="en-GB"/>
              </w:rPr>
              <w:t>Valid</w:t>
            </w:r>
          </w:p>
        </w:tc>
      </w:tr>
      <w:tr w:rsidR="00716AD2" w:rsidRPr="00716AD2" w14:paraId="7DE7A32F"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4430A6FD"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4</w:t>
            </w:r>
          </w:p>
        </w:tc>
        <w:tc>
          <w:tcPr>
            <w:tcW w:w="1468" w:type="dxa"/>
            <w:shd w:val="clear" w:color="auto" w:fill="FFFFFF" w:themeFill="background1"/>
          </w:tcPr>
          <w:p w14:paraId="198323E2"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103.4286</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57046520"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96.952</w:t>
            </w:r>
          </w:p>
        </w:tc>
        <w:tc>
          <w:tcPr>
            <w:tcW w:w="1469" w:type="dxa"/>
            <w:shd w:val="clear" w:color="auto" w:fill="FFFFFF" w:themeFill="background1"/>
          </w:tcPr>
          <w:p w14:paraId="5EA8562A"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0.516</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7AFE656B"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0.746</w:t>
            </w:r>
          </w:p>
        </w:tc>
        <w:tc>
          <w:tcPr>
            <w:tcW w:w="1469" w:type="dxa"/>
            <w:shd w:val="clear" w:color="auto" w:fill="FFFFFF" w:themeFill="background1"/>
          </w:tcPr>
          <w:p w14:paraId="0C85A3C0"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sz w:val="20"/>
              </w:rPr>
            </w:pPr>
            <w:r w:rsidRPr="00716AD2">
              <w:rPr>
                <w:color w:val="000000"/>
                <w:sz w:val="20"/>
                <w:lang w:eastAsia="en-GB"/>
              </w:rPr>
              <w:t>Valid</w:t>
            </w:r>
          </w:p>
        </w:tc>
      </w:tr>
      <w:tr w:rsidR="00716AD2" w:rsidRPr="00716AD2" w14:paraId="0FABFF8C" w14:textId="77777777" w:rsidTr="00CA5539">
        <w:trPr>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3A6C493F"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5</w:t>
            </w:r>
          </w:p>
        </w:tc>
        <w:tc>
          <w:tcPr>
            <w:tcW w:w="1468" w:type="dxa"/>
            <w:shd w:val="clear" w:color="auto" w:fill="FFFFFF" w:themeFill="background1"/>
          </w:tcPr>
          <w:p w14:paraId="6742C36F"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103.5714</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07507975"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95.619</w:t>
            </w:r>
          </w:p>
        </w:tc>
        <w:tc>
          <w:tcPr>
            <w:tcW w:w="1469" w:type="dxa"/>
            <w:shd w:val="clear" w:color="auto" w:fill="FFFFFF" w:themeFill="background1"/>
          </w:tcPr>
          <w:p w14:paraId="355021D8"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0.647</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5E2F38FA"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0.741</w:t>
            </w:r>
          </w:p>
        </w:tc>
        <w:tc>
          <w:tcPr>
            <w:tcW w:w="1469" w:type="dxa"/>
            <w:shd w:val="clear" w:color="auto" w:fill="FFFFFF" w:themeFill="background1"/>
          </w:tcPr>
          <w:p w14:paraId="54A9C308"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sz w:val="20"/>
              </w:rPr>
            </w:pPr>
            <w:r w:rsidRPr="00716AD2">
              <w:rPr>
                <w:color w:val="000000"/>
                <w:sz w:val="20"/>
                <w:lang w:eastAsia="en-GB"/>
              </w:rPr>
              <w:t>Valid</w:t>
            </w:r>
          </w:p>
        </w:tc>
      </w:tr>
      <w:tr w:rsidR="00716AD2" w:rsidRPr="00716AD2" w14:paraId="549EB0D1"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54775814"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6</w:t>
            </w:r>
          </w:p>
        </w:tc>
        <w:tc>
          <w:tcPr>
            <w:tcW w:w="1468" w:type="dxa"/>
            <w:shd w:val="clear" w:color="auto" w:fill="FFFFFF" w:themeFill="background1"/>
          </w:tcPr>
          <w:p w14:paraId="017AD647"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103.5714</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607B218E"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89.952</w:t>
            </w:r>
          </w:p>
        </w:tc>
        <w:tc>
          <w:tcPr>
            <w:tcW w:w="1469" w:type="dxa"/>
            <w:shd w:val="clear" w:color="auto" w:fill="FFFFFF" w:themeFill="background1"/>
          </w:tcPr>
          <w:p w14:paraId="6EC33487"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0.810</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51C31295"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0.723</w:t>
            </w:r>
          </w:p>
        </w:tc>
        <w:tc>
          <w:tcPr>
            <w:tcW w:w="1469" w:type="dxa"/>
            <w:shd w:val="clear" w:color="auto" w:fill="FFFFFF" w:themeFill="background1"/>
          </w:tcPr>
          <w:p w14:paraId="43ACBB6A"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sz w:val="20"/>
              </w:rPr>
            </w:pPr>
            <w:r w:rsidRPr="00716AD2">
              <w:rPr>
                <w:color w:val="000000"/>
                <w:sz w:val="20"/>
                <w:lang w:eastAsia="en-GB"/>
              </w:rPr>
              <w:t>Valid</w:t>
            </w:r>
          </w:p>
        </w:tc>
      </w:tr>
      <w:tr w:rsidR="00716AD2" w:rsidRPr="00716AD2" w14:paraId="1A195260" w14:textId="77777777" w:rsidTr="00CA5539">
        <w:trPr>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66F21D90"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7</w:t>
            </w:r>
          </w:p>
        </w:tc>
        <w:tc>
          <w:tcPr>
            <w:tcW w:w="1468" w:type="dxa"/>
            <w:shd w:val="clear" w:color="auto" w:fill="FFFFFF" w:themeFill="background1"/>
          </w:tcPr>
          <w:p w14:paraId="7164FCC5"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103.5714</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4A41FB24"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88.619</w:t>
            </w:r>
          </w:p>
        </w:tc>
        <w:tc>
          <w:tcPr>
            <w:tcW w:w="1469" w:type="dxa"/>
            <w:shd w:val="clear" w:color="auto" w:fill="FFFFFF" w:themeFill="background1"/>
          </w:tcPr>
          <w:p w14:paraId="604C6B5E"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0.907</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6EBFE670"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0.718</w:t>
            </w:r>
          </w:p>
        </w:tc>
        <w:tc>
          <w:tcPr>
            <w:tcW w:w="1469" w:type="dxa"/>
            <w:shd w:val="clear" w:color="auto" w:fill="FFFFFF" w:themeFill="background1"/>
          </w:tcPr>
          <w:p w14:paraId="52F8491A"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sz w:val="20"/>
              </w:rPr>
            </w:pPr>
            <w:r w:rsidRPr="00716AD2">
              <w:rPr>
                <w:color w:val="000000"/>
                <w:sz w:val="20"/>
                <w:lang w:eastAsia="en-GB"/>
              </w:rPr>
              <w:t>Valid</w:t>
            </w:r>
          </w:p>
        </w:tc>
      </w:tr>
      <w:tr w:rsidR="00716AD2" w:rsidRPr="00716AD2" w14:paraId="3F184BF0"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5879DDE0"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8</w:t>
            </w:r>
          </w:p>
        </w:tc>
        <w:tc>
          <w:tcPr>
            <w:tcW w:w="1468" w:type="dxa"/>
            <w:shd w:val="clear" w:color="auto" w:fill="FFFFFF" w:themeFill="background1"/>
          </w:tcPr>
          <w:p w14:paraId="5641D2A2"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103.5714</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363A7F26"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91.952</w:t>
            </w:r>
          </w:p>
        </w:tc>
        <w:tc>
          <w:tcPr>
            <w:tcW w:w="1469" w:type="dxa"/>
            <w:shd w:val="clear" w:color="auto" w:fill="FFFFFF" w:themeFill="background1"/>
          </w:tcPr>
          <w:p w14:paraId="7D2C96AA"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0.669</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329CEB00"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0.731</w:t>
            </w:r>
          </w:p>
        </w:tc>
        <w:tc>
          <w:tcPr>
            <w:tcW w:w="1469" w:type="dxa"/>
            <w:shd w:val="clear" w:color="auto" w:fill="FFFFFF" w:themeFill="background1"/>
          </w:tcPr>
          <w:p w14:paraId="48F0206A"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sz w:val="20"/>
              </w:rPr>
            </w:pPr>
            <w:r w:rsidRPr="00716AD2">
              <w:rPr>
                <w:color w:val="000000"/>
                <w:sz w:val="20"/>
                <w:lang w:eastAsia="en-GB"/>
              </w:rPr>
              <w:t>Valid</w:t>
            </w:r>
          </w:p>
        </w:tc>
      </w:tr>
      <w:tr w:rsidR="00716AD2" w:rsidRPr="00716AD2" w14:paraId="4286498C" w14:textId="77777777" w:rsidTr="00CA5539">
        <w:trPr>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22261054"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9</w:t>
            </w:r>
          </w:p>
        </w:tc>
        <w:tc>
          <w:tcPr>
            <w:tcW w:w="1468" w:type="dxa"/>
            <w:shd w:val="clear" w:color="auto" w:fill="FFFFFF" w:themeFill="background1"/>
          </w:tcPr>
          <w:p w14:paraId="294D2DB3"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103.7143</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10DEF4F0"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101.905</w:t>
            </w:r>
          </w:p>
        </w:tc>
        <w:tc>
          <w:tcPr>
            <w:tcW w:w="1469" w:type="dxa"/>
            <w:shd w:val="clear" w:color="auto" w:fill="FFFFFF" w:themeFill="background1"/>
          </w:tcPr>
          <w:p w14:paraId="5467448C"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0.612</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18BD92E4"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0.766</w:t>
            </w:r>
          </w:p>
        </w:tc>
        <w:tc>
          <w:tcPr>
            <w:tcW w:w="1469" w:type="dxa"/>
            <w:shd w:val="clear" w:color="auto" w:fill="FFFFFF" w:themeFill="background1"/>
          </w:tcPr>
          <w:p w14:paraId="3BB8FB1D"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sz w:val="20"/>
              </w:rPr>
            </w:pPr>
            <w:r w:rsidRPr="00716AD2">
              <w:rPr>
                <w:color w:val="000000"/>
                <w:sz w:val="20"/>
                <w:lang w:eastAsia="en-GB"/>
              </w:rPr>
              <w:t>Valid</w:t>
            </w:r>
          </w:p>
        </w:tc>
      </w:tr>
      <w:tr w:rsidR="00716AD2" w:rsidRPr="00716AD2" w14:paraId="1989FCBD"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34C05AAC"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10</w:t>
            </w:r>
          </w:p>
        </w:tc>
        <w:tc>
          <w:tcPr>
            <w:tcW w:w="1468" w:type="dxa"/>
            <w:shd w:val="clear" w:color="auto" w:fill="FFFFFF" w:themeFill="background1"/>
          </w:tcPr>
          <w:p w14:paraId="52635804"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103.4286</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483481FF"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94.952</w:t>
            </w:r>
          </w:p>
        </w:tc>
        <w:tc>
          <w:tcPr>
            <w:tcW w:w="1469" w:type="dxa"/>
            <w:shd w:val="clear" w:color="auto" w:fill="FFFFFF" w:themeFill="background1"/>
          </w:tcPr>
          <w:p w14:paraId="216BE6BC"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0.713</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437F7EA2"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0.739</w:t>
            </w:r>
          </w:p>
        </w:tc>
        <w:tc>
          <w:tcPr>
            <w:tcW w:w="1469" w:type="dxa"/>
            <w:shd w:val="clear" w:color="auto" w:fill="FFFFFF" w:themeFill="background1"/>
          </w:tcPr>
          <w:p w14:paraId="0D29D982"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sz w:val="20"/>
              </w:rPr>
            </w:pPr>
            <w:r w:rsidRPr="00716AD2">
              <w:rPr>
                <w:color w:val="000000"/>
                <w:sz w:val="20"/>
                <w:lang w:eastAsia="en-GB"/>
              </w:rPr>
              <w:t>Valid</w:t>
            </w:r>
          </w:p>
        </w:tc>
      </w:tr>
      <w:tr w:rsidR="00716AD2" w:rsidRPr="00716AD2" w14:paraId="6447EF6A" w14:textId="77777777" w:rsidTr="00CA5539">
        <w:trPr>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5DB18E17"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11</w:t>
            </w:r>
          </w:p>
        </w:tc>
        <w:tc>
          <w:tcPr>
            <w:tcW w:w="1468" w:type="dxa"/>
            <w:shd w:val="clear" w:color="auto" w:fill="FFFFFF" w:themeFill="background1"/>
          </w:tcPr>
          <w:p w14:paraId="7FA4E15E"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103.5714</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7366CB41"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89.952</w:t>
            </w:r>
          </w:p>
        </w:tc>
        <w:tc>
          <w:tcPr>
            <w:tcW w:w="1469" w:type="dxa"/>
            <w:shd w:val="clear" w:color="auto" w:fill="FFFFFF" w:themeFill="background1"/>
          </w:tcPr>
          <w:p w14:paraId="49908369"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0.810</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480E244B"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0.723</w:t>
            </w:r>
          </w:p>
        </w:tc>
        <w:tc>
          <w:tcPr>
            <w:tcW w:w="1469" w:type="dxa"/>
            <w:shd w:val="clear" w:color="auto" w:fill="FFFFFF" w:themeFill="background1"/>
          </w:tcPr>
          <w:p w14:paraId="61932038" w14:textId="77777777" w:rsidR="00716AD2" w:rsidRPr="00716AD2" w:rsidRDefault="00716AD2" w:rsidP="00CA5539">
            <w:pPr>
              <w:jc w:val="right"/>
              <w:cnfStyle w:val="000000000000" w:firstRow="0" w:lastRow="0" w:firstColumn="0" w:lastColumn="0" w:oddVBand="0" w:evenVBand="0" w:oddHBand="0" w:evenHBand="0" w:firstRowFirstColumn="0" w:firstRowLastColumn="0" w:lastRowFirstColumn="0" w:lastRowLastColumn="0"/>
              <w:rPr>
                <w:sz w:val="20"/>
              </w:rPr>
            </w:pPr>
            <w:r w:rsidRPr="00716AD2">
              <w:rPr>
                <w:color w:val="000000"/>
                <w:sz w:val="20"/>
                <w:lang w:eastAsia="en-GB"/>
              </w:rPr>
              <w:t>Valid</w:t>
            </w:r>
          </w:p>
        </w:tc>
      </w:tr>
      <w:tr w:rsidR="00716AD2" w:rsidRPr="00716AD2" w14:paraId="4FFB44A6"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36B8A501"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12</w:t>
            </w:r>
          </w:p>
        </w:tc>
        <w:tc>
          <w:tcPr>
            <w:tcW w:w="1468" w:type="dxa"/>
            <w:shd w:val="clear" w:color="auto" w:fill="FFFFFF" w:themeFill="background1"/>
          </w:tcPr>
          <w:p w14:paraId="649ED5A0"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103.4286</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3C765928"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88.619</w:t>
            </w:r>
          </w:p>
        </w:tc>
        <w:tc>
          <w:tcPr>
            <w:tcW w:w="1469" w:type="dxa"/>
            <w:shd w:val="clear" w:color="auto" w:fill="FFFFFF" w:themeFill="background1"/>
          </w:tcPr>
          <w:p w14:paraId="23471AF1" w14:textId="77777777" w:rsidR="00716AD2" w:rsidRPr="00716AD2" w:rsidRDefault="00716AD2" w:rsidP="00CA553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716AD2">
              <w:rPr>
                <w:color w:val="000000"/>
                <w:sz w:val="20"/>
                <w:lang w:eastAsia="en-GB"/>
              </w:rPr>
              <w:t>0.907</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79E146FF"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0.718</w:t>
            </w:r>
          </w:p>
        </w:tc>
        <w:tc>
          <w:tcPr>
            <w:tcW w:w="1469" w:type="dxa"/>
            <w:shd w:val="clear" w:color="auto" w:fill="FFFFFF" w:themeFill="background1"/>
          </w:tcPr>
          <w:p w14:paraId="526D8E5C" w14:textId="77777777" w:rsidR="00716AD2" w:rsidRPr="00716AD2" w:rsidRDefault="00716AD2" w:rsidP="00CA5539">
            <w:pPr>
              <w:jc w:val="right"/>
              <w:cnfStyle w:val="000000100000" w:firstRow="0" w:lastRow="0" w:firstColumn="0" w:lastColumn="0" w:oddVBand="0" w:evenVBand="0" w:oddHBand="1" w:evenHBand="0" w:firstRowFirstColumn="0" w:firstRowLastColumn="0" w:lastRowFirstColumn="0" w:lastRowLastColumn="0"/>
              <w:rPr>
                <w:sz w:val="20"/>
              </w:rPr>
            </w:pPr>
            <w:r w:rsidRPr="00716AD2">
              <w:rPr>
                <w:color w:val="000000"/>
                <w:sz w:val="20"/>
                <w:lang w:eastAsia="en-GB"/>
              </w:rPr>
              <w:t>Valid</w:t>
            </w:r>
          </w:p>
        </w:tc>
      </w:tr>
      <w:tr w:rsidR="00716AD2" w:rsidRPr="00716AD2" w14:paraId="64A72795" w14:textId="77777777" w:rsidTr="00CA5539">
        <w:trPr>
          <w:jc w:val="center"/>
        </w:trPr>
        <w:tc>
          <w:tcPr>
            <w:cnfStyle w:val="000010000000" w:firstRow="0" w:lastRow="0" w:firstColumn="0" w:lastColumn="0" w:oddVBand="1" w:evenVBand="0" w:oddHBand="0" w:evenHBand="0" w:firstRowFirstColumn="0" w:firstRowLastColumn="0" w:lastRowFirstColumn="0" w:lastRowLastColumn="0"/>
            <w:tcW w:w="1177" w:type="dxa"/>
            <w:shd w:val="clear" w:color="auto" w:fill="FFFFFF" w:themeFill="background1"/>
          </w:tcPr>
          <w:p w14:paraId="75857D5A" w14:textId="77777777" w:rsidR="00716AD2" w:rsidRPr="00716AD2" w:rsidRDefault="00716AD2" w:rsidP="00CA5539">
            <w:pPr>
              <w:autoSpaceDE w:val="0"/>
              <w:autoSpaceDN w:val="0"/>
              <w:adjustRightInd w:val="0"/>
              <w:ind w:left="60" w:right="60"/>
              <w:rPr>
                <w:color w:val="000000"/>
                <w:sz w:val="20"/>
                <w:lang w:eastAsia="en-GB"/>
              </w:rPr>
            </w:pPr>
            <w:r w:rsidRPr="00716AD2">
              <w:rPr>
                <w:color w:val="000000"/>
                <w:sz w:val="20"/>
                <w:lang w:eastAsia="en-GB"/>
              </w:rPr>
              <w:t>Total</w:t>
            </w:r>
          </w:p>
        </w:tc>
        <w:tc>
          <w:tcPr>
            <w:tcW w:w="1468" w:type="dxa"/>
            <w:shd w:val="clear" w:color="auto" w:fill="FFFFFF" w:themeFill="background1"/>
          </w:tcPr>
          <w:p w14:paraId="1D26D8DD"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54.0000</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765A50CD"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25.667</w:t>
            </w:r>
          </w:p>
        </w:tc>
        <w:tc>
          <w:tcPr>
            <w:tcW w:w="1469" w:type="dxa"/>
            <w:shd w:val="clear" w:color="auto" w:fill="FFFFFF" w:themeFill="background1"/>
          </w:tcPr>
          <w:p w14:paraId="01DAC35C"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716AD2">
              <w:rPr>
                <w:color w:val="000000"/>
                <w:sz w:val="20"/>
                <w:lang w:eastAsia="en-GB"/>
              </w:rPr>
              <w:t>1.000</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FFFFFF" w:themeFill="background1"/>
          </w:tcPr>
          <w:p w14:paraId="40854FB4" w14:textId="77777777" w:rsidR="00716AD2" w:rsidRPr="00716AD2" w:rsidRDefault="00716AD2" w:rsidP="00CA5539">
            <w:pPr>
              <w:autoSpaceDE w:val="0"/>
              <w:autoSpaceDN w:val="0"/>
              <w:adjustRightInd w:val="0"/>
              <w:ind w:left="60" w:right="60"/>
              <w:jc w:val="right"/>
              <w:rPr>
                <w:color w:val="000000"/>
                <w:sz w:val="20"/>
                <w:lang w:eastAsia="en-GB"/>
              </w:rPr>
            </w:pPr>
            <w:r w:rsidRPr="00716AD2">
              <w:rPr>
                <w:color w:val="000000"/>
                <w:sz w:val="20"/>
                <w:lang w:eastAsia="en-GB"/>
              </w:rPr>
              <w:t>.866</w:t>
            </w:r>
          </w:p>
        </w:tc>
        <w:tc>
          <w:tcPr>
            <w:tcW w:w="1469" w:type="dxa"/>
            <w:shd w:val="clear" w:color="auto" w:fill="FFFFFF" w:themeFill="background1"/>
          </w:tcPr>
          <w:p w14:paraId="554F7778" w14:textId="77777777" w:rsidR="00716AD2" w:rsidRPr="00716AD2" w:rsidRDefault="00716AD2" w:rsidP="00CA553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color w:val="000000"/>
                <w:sz w:val="20"/>
                <w:lang w:eastAsia="en-GB"/>
              </w:rPr>
            </w:pPr>
          </w:p>
        </w:tc>
      </w:tr>
    </w:tbl>
    <w:p w14:paraId="7BA67C08" w14:textId="77777777" w:rsidR="00716AD2" w:rsidRPr="00716AD2" w:rsidRDefault="00716AD2" w:rsidP="00716AD2">
      <w:pPr>
        <w:pStyle w:val="Paragraph"/>
        <w:jc w:val="center"/>
      </w:pPr>
    </w:p>
    <w:p w14:paraId="3CF1373E" w14:textId="77777777" w:rsidR="00716AD2" w:rsidRPr="00716AD2" w:rsidRDefault="00716AD2" w:rsidP="00716AD2">
      <w:pPr>
        <w:pStyle w:val="Paragraph"/>
        <w:rPr>
          <w:lang w:val="id-ID"/>
        </w:rPr>
      </w:pPr>
    </w:p>
    <w:p w14:paraId="0CE1146D" w14:textId="6A5F71A0" w:rsidR="00716AD2" w:rsidRPr="00716AD2" w:rsidRDefault="00716AD2" w:rsidP="00716AD2">
      <w:pPr>
        <w:pStyle w:val="Paragraph"/>
        <w:rPr>
          <w:lang w:val="id-ID"/>
        </w:rPr>
      </w:pPr>
      <w:r w:rsidRPr="00716AD2">
        <w:rPr>
          <w:lang w:val="id-ID"/>
        </w:rPr>
        <w:t xml:space="preserve">At the evaluation stage, Course Learning Outcomes OBE is evaluated against the effectiveness of assessment and validity. This OBE-based Course Learning Outcomes is considered quite good and effective because OBE has several principles as follows </w:t>
      </w:r>
      <w:r w:rsidR="00807108">
        <w:rPr>
          <w:lang w:val="id-ID"/>
        </w:rPr>
        <w:t>[8] :</w:t>
      </w:r>
    </w:p>
    <w:p w14:paraId="31D95757" w14:textId="77777777" w:rsidR="00716AD2" w:rsidRPr="00716AD2" w:rsidRDefault="00716AD2" w:rsidP="00716AD2">
      <w:pPr>
        <w:pStyle w:val="ListParagraph"/>
        <w:spacing w:after="200"/>
        <w:ind w:left="270"/>
        <w:jc w:val="both"/>
        <w:rPr>
          <w:sz w:val="20"/>
          <w:lang w:val="id-ID"/>
        </w:rPr>
      </w:pPr>
    </w:p>
    <w:p w14:paraId="79F871DA" w14:textId="77777777" w:rsidR="00716AD2" w:rsidRPr="00716AD2" w:rsidRDefault="00716AD2" w:rsidP="00244C2C">
      <w:pPr>
        <w:pStyle w:val="ListParagraph"/>
        <w:numPr>
          <w:ilvl w:val="0"/>
          <w:numId w:val="6"/>
        </w:numPr>
        <w:spacing w:after="200"/>
        <w:jc w:val="both"/>
        <w:rPr>
          <w:sz w:val="20"/>
          <w:lang w:val="id-ID"/>
        </w:rPr>
      </w:pPr>
      <w:r w:rsidRPr="00716AD2">
        <w:rPr>
          <w:sz w:val="20"/>
          <w:lang w:val="id-ID"/>
        </w:rPr>
        <w:t>Focusing on learning achievements</w:t>
      </w:r>
    </w:p>
    <w:p w14:paraId="4B34C2D0" w14:textId="77777777" w:rsidR="00716AD2" w:rsidRPr="00716AD2" w:rsidRDefault="00716AD2" w:rsidP="00716AD2">
      <w:pPr>
        <w:pStyle w:val="ListParagraph"/>
        <w:spacing w:after="200"/>
        <w:jc w:val="both"/>
        <w:rPr>
          <w:sz w:val="20"/>
          <w:lang w:val="id-ID"/>
        </w:rPr>
      </w:pPr>
      <w:r w:rsidRPr="00716AD2">
        <w:rPr>
          <w:sz w:val="20"/>
          <w:lang w:val="id-ID"/>
        </w:rPr>
        <w:t>The formulation of learning achievements began with graduate learning achievements at the study level to be reduced to become the achievement of  courses  learning.</w:t>
      </w:r>
    </w:p>
    <w:p w14:paraId="422280C0" w14:textId="77777777" w:rsidR="00716AD2" w:rsidRPr="00716AD2" w:rsidRDefault="00716AD2" w:rsidP="00244C2C">
      <w:pPr>
        <w:pStyle w:val="ListParagraph"/>
        <w:numPr>
          <w:ilvl w:val="0"/>
          <w:numId w:val="6"/>
        </w:numPr>
        <w:spacing w:after="200"/>
        <w:jc w:val="both"/>
        <w:rPr>
          <w:sz w:val="20"/>
          <w:lang w:val="id-ID"/>
        </w:rPr>
      </w:pPr>
      <w:r w:rsidRPr="00716AD2">
        <w:rPr>
          <w:sz w:val="20"/>
          <w:lang w:val="id-ID"/>
        </w:rPr>
        <w:lastRenderedPageBreak/>
        <w:t xml:space="preserve"> Designing curriculum based on achievements</w:t>
      </w:r>
    </w:p>
    <w:p w14:paraId="40B221C3" w14:textId="77777777" w:rsidR="00716AD2" w:rsidRPr="00716AD2" w:rsidRDefault="00716AD2" w:rsidP="00716AD2">
      <w:pPr>
        <w:pStyle w:val="ListParagraph"/>
        <w:spacing w:after="200"/>
        <w:jc w:val="both"/>
        <w:rPr>
          <w:sz w:val="20"/>
          <w:lang w:val="id-ID"/>
        </w:rPr>
      </w:pPr>
      <w:r w:rsidRPr="00716AD2">
        <w:rPr>
          <w:sz w:val="20"/>
          <w:lang w:val="id-ID"/>
        </w:rPr>
        <w:t>The curriculum is arranged by setting learning achievements first then set the model and system assessment. Furthermore, design the learning process. A job between assessment, learning processes, and learning achievements.</w:t>
      </w:r>
    </w:p>
    <w:p w14:paraId="0CC611C8" w14:textId="77777777" w:rsidR="00716AD2" w:rsidRPr="00716AD2" w:rsidRDefault="00716AD2" w:rsidP="00244C2C">
      <w:pPr>
        <w:pStyle w:val="ListParagraph"/>
        <w:numPr>
          <w:ilvl w:val="0"/>
          <w:numId w:val="6"/>
        </w:numPr>
        <w:spacing w:after="200"/>
        <w:jc w:val="both"/>
        <w:rPr>
          <w:sz w:val="20"/>
          <w:lang w:val="id-ID"/>
        </w:rPr>
      </w:pPr>
      <w:r w:rsidRPr="00716AD2">
        <w:rPr>
          <w:sz w:val="20"/>
          <w:lang w:val="id-ID"/>
        </w:rPr>
        <w:t>Constructive harmony is needed between the assessment and learning process with the established Course Learning Outcomes. Alignment process can use mapping between assessments with Course Learning Outcomes and between the learning process with Course Learning Outcomes.</w:t>
      </w:r>
    </w:p>
    <w:p w14:paraId="25A4D443" w14:textId="77777777" w:rsidR="00716AD2" w:rsidRPr="00716AD2" w:rsidRDefault="00716AD2" w:rsidP="00244C2C">
      <w:pPr>
        <w:pStyle w:val="ListParagraph"/>
        <w:numPr>
          <w:ilvl w:val="0"/>
          <w:numId w:val="6"/>
        </w:numPr>
        <w:spacing w:after="200"/>
        <w:jc w:val="both"/>
        <w:rPr>
          <w:sz w:val="20"/>
          <w:lang w:val="id-ID"/>
        </w:rPr>
      </w:pPr>
      <w:r w:rsidRPr="00716AD2">
        <w:rPr>
          <w:sz w:val="20"/>
          <w:lang w:val="id-ID"/>
        </w:rPr>
        <w:t>Creating a conducive learning environment</w:t>
      </w:r>
    </w:p>
    <w:p w14:paraId="3F6FE76E" w14:textId="77777777" w:rsidR="00716AD2" w:rsidRPr="00716AD2" w:rsidRDefault="00716AD2" w:rsidP="00716AD2">
      <w:pPr>
        <w:pStyle w:val="ListParagraph"/>
        <w:spacing w:after="200"/>
        <w:jc w:val="both"/>
        <w:rPr>
          <w:sz w:val="20"/>
          <w:lang w:val="id-ID"/>
        </w:rPr>
      </w:pPr>
      <w:r w:rsidRPr="00716AD2">
        <w:rPr>
          <w:sz w:val="20"/>
          <w:lang w:val="id-ID"/>
        </w:rPr>
        <w:t>The conducive learning environment in the learning process includes the diversity of learning resources, the material that follows the development of knowledge and technology, as well as maintained facilities in terms of number and quality.</w:t>
      </w:r>
    </w:p>
    <w:p w14:paraId="430E3FAD" w14:textId="77777777" w:rsidR="00716AD2" w:rsidRPr="00716AD2" w:rsidRDefault="00716AD2" w:rsidP="00716AD2">
      <w:pPr>
        <w:pStyle w:val="ListParagraph"/>
        <w:spacing w:after="200"/>
        <w:ind w:left="270"/>
        <w:jc w:val="both"/>
        <w:rPr>
          <w:sz w:val="20"/>
          <w:lang w:val="id-ID"/>
        </w:rPr>
      </w:pPr>
      <w:r w:rsidRPr="00716AD2">
        <w:rPr>
          <w:sz w:val="20"/>
          <w:lang w:val="id-ID"/>
        </w:rPr>
        <w:t xml:space="preserve">  e. Application of P-D-C-A Cycle</w:t>
      </w:r>
    </w:p>
    <w:p w14:paraId="1B92F491" w14:textId="7B22DAE4" w:rsidR="00716AD2" w:rsidRPr="001F6EDF" w:rsidRDefault="00716AD2" w:rsidP="001F6EDF">
      <w:pPr>
        <w:pStyle w:val="ListParagraph"/>
        <w:spacing w:after="200"/>
        <w:ind w:left="270"/>
        <w:jc w:val="both"/>
        <w:rPr>
          <w:sz w:val="20"/>
          <w:lang w:val="id-ID"/>
        </w:rPr>
      </w:pPr>
      <w:r w:rsidRPr="00716AD2">
        <w:rPr>
          <w:sz w:val="20"/>
          <w:lang w:val="id-ID"/>
        </w:rPr>
        <w:t xml:space="preserve">        There is a continuous process ranging from planning, implementing, monitoring, to its development.  In  this case the Quality Assurance Institution has a role</w:t>
      </w:r>
      <w:r w:rsidR="001F6EDF">
        <w:rPr>
          <w:sz w:val="20"/>
          <w:lang w:val="id-ID"/>
        </w:rPr>
        <w:t xml:space="preserve"> in guaranteeing the cycle</w:t>
      </w:r>
      <w:r w:rsidR="00807108">
        <w:rPr>
          <w:sz w:val="20"/>
          <w:lang w:val="id-ID"/>
        </w:rPr>
        <w:t xml:space="preserve"> [8]</w:t>
      </w:r>
      <w:r w:rsidR="001F6EDF">
        <w:rPr>
          <w:sz w:val="20"/>
          <w:lang w:val="id-ID"/>
        </w:rPr>
        <w:t xml:space="preserve">. </w:t>
      </w:r>
    </w:p>
    <w:p w14:paraId="6FBD1286" w14:textId="5C73FB8F" w:rsidR="00716AD2" w:rsidRPr="00716AD2" w:rsidRDefault="00716AD2" w:rsidP="00716AD2">
      <w:pPr>
        <w:spacing w:after="200"/>
        <w:jc w:val="both"/>
        <w:rPr>
          <w:sz w:val="20"/>
        </w:rPr>
      </w:pPr>
      <w:r w:rsidRPr="00716AD2">
        <w:rPr>
          <w:sz w:val="20"/>
        </w:rPr>
        <w:t xml:space="preserve">This OBE is considered very effective, because it has several advantages rather than the usual </w:t>
      </w:r>
      <w:r w:rsidRPr="00716AD2">
        <w:rPr>
          <w:sz w:val="20"/>
          <w:lang w:val="id-ID"/>
        </w:rPr>
        <w:t>Semester Learning Plan</w:t>
      </w:r>
      <w:r w:rsidRPr="00716AD2">
        <w:rPr>
          <w:sz w:val="20"/>
        </w:rPr>
        <w:t xml:space="preserve">, </w:t>
      </w:r>
      <w:r w:rsidR="00807108">
        <w:rPr>
          <w:sz w:val="20"/>
          <w:lang w:val="id-ID"/>
        </w:rPr>
        <w:t>this result was similar to Darmalaksana [9]</w:t>
      </w:r>
      <w:r w:rsidRPr="00716AD2">
        <w:rPr>
          <w:sz w:val="20"/>
        </w:rPr>
        <w:t xml:space="preserve"> with the title of implementation of the RPKPS Research Methods OBE-based research methods on the SKL and the Bachelor of the Bachelor of the Hadith Sciences study program revealed the evaluation results from the OBE-based RPCS applied for 1 semester. The method of this research is qualitative through literature studies. This study concluded that the successful implementation of OBE-based RPKPS was played greater by the readiness factor of the study and the implementation of the feedback on the stages of student training results which was oriented to improve the quality of the final training results. This study recommends the preparation of the OBE-based </w:t>
      </w:r>
      <w:r w:rsidRPr="00716AD2">
        <w:rPr>
          <w:sz w:val="20"/>
          <w:lang w:val="id-ID"/>
        </w:rPr>
        <w:t>Semester Learning Activity Program Plan</w:t>
      </w:r>
      <w:r w:rsidRPr="00716AD2">
        <w:rPr>
          <w:sz w:val="20"/>
        </w:rPr>
        <w:t xml:space="preserve"> in curriculum program courses in the PTKI environment.</w:t>
      </w:r>
    </w:p>
    <w:p w14:paraId="1D27AA07" w14:textId="1464BEB1" w:rsidR="00716AD2" w:rsidRPr="00807108" w:rsidRDefault="00716AD2" w:rsidP="001F6EDF">
      <w:pPr>
        <w:spacing w:after="200"/>
        <w:jc w:val="both"/>
        <w:rPr>
          <w:sz w:val="20"/>
          <w:lang w:val="id-ID"/>
        </w:rPr>
      </w:pPr>
      <w:r w:rsidRPr="00716AD2">
        <w:rPr>
          <w:sz w:val="20"/>
        </w:rPr>
        <w:t xml:space="preserve">This is </w:t>
      </w:r>
      <w:r w:rsidR="00807108">
        <w:rPr>
          <w:sz w:val="20"/>
          <w:lang w:val="id-ID"/>
        </w:rPr>
        <w:t>result was similar to</w:t>
      </w:r>
      <w:r w:rsidRPr="00716AD2">
        <w:rPr>
          <w:sz w:val="20"/>
        </w:rPr>
        <w:t xml:space="preserve"> </w:t>
      </w:r>
      <w:r w:rsidR="00807108">
        <w:rPr>
          <w:sz w:val="20"/>
          <w:lang w:val="id-ID"/>
        </w:rPr>
        <w:t>Alimudin [10]</w:t>
      </w:r>
      <w:r w:rsidRPr="00716AD2">
        <w:rPr>
          <w:sz w:val="20"/>
        </w:rPr>
        <w:t xml:space="preserve"> with a strategy to develop student learning achievements through the internalization of university values ​​by mapping the basic character of students and educational assessments, directing them to the expected learning outcomes of the </w:t>
      </w:r>
      <w:r w:rsidR="00807108">
        <w:rPr>
          <w:sz w:val="20"/>
          <w:lang w:val="id-ID"/>
        </w:rPr>
        <w:t>graduate learning achievement</w:t>
      </w:r>
      <w:r w:rsidRPr="00716AD2">
        <w:rPr>
          <w:sz w:val="20"/>
        </w:rPr>
        <w:t xml:space="preserve"> derivative. Study program; providing and spiritual students; maintain good communication between students with lecturers during the learning process; and do edutainment learning methods with a clear and transparent assessment system. The research method used is a parstipatory study.</w:t>
      </w:r>
      <w:r w:rsidR="00807108">
        <w:rPr>
          <w:sz w:val="20"/>
          <w:lang w:val="id-ID"/>
        </w:rPr>
        <w:t xml:space="preserve"> Table 5 showed the comparison of normal Semester Lesson Plan and OBE Semester Lesson Plan.</w:t>
      </w:r>
      <w:r w:rsidR="004357C0">
        <w:rPr>
          <w:sz w:val="20"/>
          <w:lang w:val="id-ID"/>
        </w:rPr>
        <w:t xml:space="preserve"> </w:t>
      </w:r>
    </w:p>
    <w:p w14:paraId="15B27F40" w14:textId="77777777" w:rsidR="00716AD2" w:rsidRPr="00716AD2" w:rsidRDefault="00716AD2" w:rsidP="00716AD2">
      <w:pPr>
        <w:pStyle w:val="ListParagraph"/>
        <w:spacing w:after="200"/>
        <w:ind w:firstLine="270"/>
        <w:jc w:val="center"/>
        <w:rPr>
          <w:sz w:val="20"/>
          <w:lang w:val="id-ID"/>
        </w:rPr>
      </w:pPr>
    </w:p>
    <w:p w14:paraId="538805D8" w14:textId="3C14AD6E" w:rsidR="00716AD2" w:rsidRPr="001F6EDF" w:rsidRDefault="001F6EDF" w:rsidP="001F6EDF">
      <w:pPr>
        <w:pStyle w:val="ListParagraph"/>
        <w:spacing w:after="200"/>
        <w:ind w:firstLine="270"/>
        <w:jc w:val="center"/>
        <w:rPr>
          <w:sz w:val="20"/>
          <w:lang w:val="id-ID"/>
        </w:rPr>
      </w:pPr>
      <w:r>
        <w:rPr>
          <w:b/>
          <w:sz w:val="20"/>
        </w:rPr>
        <w:t>Table 5.</w:t>
      </w:r>
      <w:r>
        <w:rPr>
          <w:b/>
          <w:sz w:val="20"/>
          <w:lang w:val="id-ID"/>
        </w:rPr>
        <w:t xml:space="preserve"> </w:t>
      </w:r>
      <w:r w:rsidR="00716AD2" w:rsidRPr="001F6EDF">
        <w:rPr>
          <w:sz w:val="20"/>
        </w:rPr>
        <w:t xml:space="preserve">Comparison of non OBE </w:t>
      </w:r>
      <w:r>
        <w:rPr>
          <w:sz w:val="20"/>
          <w:lang w:val="id-ID"/>
        </w:rPr>
        <w:t>Semester Lesson Plan</w:t>
      </w:r>
      <w:r w:rsidR="00716AD2" w:rsidRPr="001F6EDF">
        <w:rPr>
          <w:sz w:val="20"/>
        </w:rPr>
        <w:t xml:space="preserve"> and OBE </w:t>
      </w:r>
      <w:r>
        <w:rPr>
          <w:sz w:val="20"/>
          <w:lang w:val="id-ID"/>
        </w:rPr>
        <w:t>Semester Lesson Plan</w:t>
      </w:r>
    </w:p>
    <w:tbl>
      <w:tblPr>
        <w:tblStyle w:val="LightShading2"/>
        <w:tblW w:w="0" w:type="auto"/>
        <w:jc w:val="center"/>
        <w:tblLook w:val="04A0" w:firstRow="1" w:lastRow="0" w:firstColumn="1" w:lastColumn="0" w:noHBand="0" w:noVBand="1"/>
      </w:tblPr>
      <w:tblGrid>
        <w:gridCol w:w="3708"/>
        <w:gridCol w:w="4788"/>
      </w:tblGrid>
      <w:tr w:rsidR="00716AD2" w:rsidRPr="00716AD2" w14:paraId="38B85419" w14:textId="77777777" w:rsidTr="00CA55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24551633" w14:textId="004E1C72" w:rsidR="00716AD2" w:rsidRPr="00716AD2" w:rsidRDefault="00716AD2" w:rsidP="00CA5539">
            <w:pPr>
              <w:pStyle w:val="ListParagraph"/>
              <w:spacing w:after="200"/>
              <w:ind w:left="0"/>
              <w:jc w:val="center"/>
              <w:rPr>
                <w:sz w:val="20"/>
              </w:rPr>
            </w:pPr>
            <w:r w:rsidRPr="00716AD2">
              <w:rPr>
                <w:sz w:val="20"/>
              </w:rPr>
              <w:t>non OBE</w:t>
            </w:r>
          </w:p>
        </w:tc>
        <w:tc>
          <w:tcPr>
            <w:tcW w:w="4788" w:type="dxa"/>
            <w:shd w:val="clear" w:color="auto" w:fill="auto"/>
          </w:tcPr>
          <w:p w14:paraId="6F415720" w14:textId="4FA5FFD4" w:rsidR="00716AD2" w:rsidRPr="00716AD2" w:rsidRDefault="00716AD2" w:rsidP="00CA5539">
            <w:pPr>
              <w:pStyle w:val="ListParagraph"/>
              <w:spacing w:after="200"/>
              <w:ind w:left="0"/>
              <w:jc w:val="center"/>
              <w:cnfStyle w:val="100000000000" w:firstRow="1" w:lastRow="0" w:firstColumn="0" w:lastColumn="0" w:oddVBand="0" w:evenVBand="0" w:oddHBand="0" w:evenHBand="0" w:firstRowFirstColumn="0" w:firstRowLastColumn="0" w:lastRowFirstColumn="0" w:lastRowLastColumn="0"/>
              <w:rPr>
                <w:sz w:val="20"/>
              </w:rPr>
            </w:pPr>
            <w:r w:rsidRPr="00716AD2">
              <w:rPr>
                <w:sz w:val="20"/>
              </w:rPr>
              <w:t>OBE</w:t>
            </w:r>
          </w:p>
        </w:tc>
      </w:tr>
      <w:tr w:rsidR="00716AD2" w:rsidRPr="00716AD2" w14:paraId="7BA7EF3D" w14:textId="77777777" w:rsidTr="00CA55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127F0519" w14:textId="77777777" w:rsidR="00716AD2" w:rsidRPr="00716AD2" w:rsidRDefault="00716AD2" w:rsidP="00244C2C">
            <w:pPr>
              <w:pStyle w:val="ListParagraph"/>
              <w:numPr>
                <w:ilvl w:val="0"/>
                <w:numId w:val="5"/>
              </w:numPr>
              <w:spacing w:after="200"/>
              <w:rPr>
                <w:b w:val="0"/>
                <w:sz w:val="20"/>
              </w:rPr>
            </w:pPr>
            <w:r w:rsidRPr="00716AD2">
              <w:rPr>
                <w:b w:val="0"/>
                <w:sz w:val="20"/>
              </w:rPr>
              <w:t>Focus on Learning Materials</w:t>
            </w:r>
          </w:p>
          <w:p w14:paraId="2DF34489" w14:textId="77777777" w:rsidR="00716AD2" w:rsidRPr="00716AD2" w:rsidRDefault="00716AD2" w:rsidP="00244C2C">
            <w:pPr>
              <w:pStyle w:val="ListParagraph"/>
              <w:numPr>
                <w:ilvl w:val="0"/>
                <w:numId w:val="5"/>
              </w:numPr>
              <w:spacing w:after="200"/>
              <w:rPr>
                <w:b w:val="0"/>
                <w:sz w:val="20"/>
              </w:rPr>
            </w:pPr>
            <w:r w:rsidRPr="00716AD2">
              <w:rPr>
                <w:b w:val="0"/>
                <w:sz w:val="20"/>
              </w:rPr>
              <w:t>Curriculum Design based on Learning Materials</w:t>
            </w:r>
          </w:p>
        </w:tc>
        <w:tc>
          <w:tcPr>
            <w:tcW w:w="4788" w:type="dxa"/>
            <w:shd w:val="clear" w:color="auto" w:fill="auto"/>
          </w:tcPr>
          <w:p w14:paraId="6898F4F0" w14:textId="77777777" w:rsidR="00716AD2" w:rsidRPr="00716AD2" w:rsidRDefault="00716AD2" w:rsidP="00244C2C">
            <w:pPr>
              <w:pStyle w:val="ListParagraph"/>
              <w:numPr>
                <w:ilvl w:val="0"/>
                <w:numId w:val="5"/>
              </w:numPr>
              <w:spacing w:after="200"/>
              <w:cnfStyle w:val="000000100000" w:firstRow="0" w:lastRow="0" w:firstColumn="0" w:lastColumn="0" w:oddVBand="0" w:evenVBand="0" w:oddHBand="1" w:evenHBand="0" w:firstRowFirstColumn="0" w:firstRowLastColumn="0" w:lastRowFirstColumn="0" w:lastRowLastColumn="0"/>
              <w:rPr>
                <w:sz w:val="20"/>
                <w:lang w:val="id-ID"/>
              </w:rPr>
            </w:pPr>
            <w:r w:rsidRPr="00716AD2">
              <w:rPr>
                <w:sz w:val="20"/>
                <w:lang w:val="id-ID"/>
              </w:rPr>
              <w:t>Focus on learning outcomes</w:t>
            </w:r>
          </w:p>
          <w:p w14:paraId="4EF98BBB" w14:textId="77777777" w:rsidR="00716AD2" w:rsidRPr="00716AD2" w:rsidRDefault="00716AD2" w:rsidP="00244C2C">
            <w:pPr>
              <w:pStyle w:val="ListParagraph"/>
              <w:numPr>
                <w:ilvl w:val="0"/>
                <w:numId w:val="5"/>
              </w:numPr>
              <w:spacing w:after="200"/>
              <w:cnfStyle w:val="000000100000" w:firstRow="0" w:lastRow="0" w:firstColumn="0" w:lastColumn="0" w:oddVBand="0" w:evenVBand="0" w:oddHBand="1" w:evenHBand="0" w:firstRowFirstColumn="0" w:firstRowLastColumn="0" w:lastRowFirstColumn="0" w:lastRowLastColumn="0"/>
              <w:rPr>
                <w:sz w:val="20"/>
                <w:lang w:val="id-ID"/>
              </w:rPr>
            </w:pPr>
            <w:r w:rsidRPr="00716AD2">
              <w:rPr>
                <w:sz w:val="20"/>
                <w:lang w:val="id-ID"/>
              </w:rPr>
              <w:t>Outcome based curriculum design</w:t>
            </w:r>
          </w:p>
          <w:p w14:paraId="56725807" w14:textId="77777777" w:rsidR="00716AD2" w:rsidRPr="00716AD2" w:rsidRDefault="00716AD2" w:rsidP="00CA5539">
            <w:pPr>
              <w:pStyle w:val="ListParagraph"/>
              <w:ind w:left="792"/>
              <w:jc w:val="both"/>
              <w:cnfStyle w:val="000000100000" w:firstRow="0" w:lastRow="0" w:firstColumn="0" w:lastColumn="0" w:oddVBand="0" w:evenVBand="0" w:oddHBand="1" w:evenHBand="0" w:firstRowFirstColumn="0" w:firstRowLastColumn="0" w:lastRowFirstColumn="0" w:lastRowLastColumn="0"/>
              <w:rPr>
                <w:sz w:val="20"/>
              </w:rPr>
            </w:pPr>
          </w:p>
        </w:tc>
      </w:tr>
      <w:tr w:rsidR="00716AD2" w:rsidRPr="00716AD2" w14:paraId="2F0C8115" w14:textId="77777777" w:rsidTr="00CA5539">
        <w:trPr>
          <w:trHeight w:val="80"/>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7491EA2C" w14:textId="77777777" w:rsidR="00716AD2" w:rsidRPr="00716AD2" w:rsidRDefault="00716AD2" w:rsidP="00244C2C">
            <w:pPr>
              <w:pStyle w:val="ListParagraph"/>
              <w:numPr>
                <w:ilvl w:val="0"/>
                <w:numId w:val="5"/>
              </w:numPr>
              <w:rPr>
                <w:b w:val="0"/>
                <w:sz w:val="20"/>
              </w:rPr>
            </w:pPr>
            <w:r w:rsidRPr="00716AD2">
              <w:rPr>
                <w:b w:val="0"/>
                <w:sz w:val="20"/>
              </w:rPr>
              <w:t>C</w:t>
            </w:r>
            <w:r w:rsidRPr="00716AD2">
              <w:rPr>
                <w:b w:val="0"/>
                <w:sz w:val="20"/>
                <w:lang w:val="id-ID"/>
              </w:rPr>
              <w:t>ourse Learning Outcomes</w:t>
            </w:r>
            <w:r w:rsidRPr="00716AD2">
              <w:rPr>
                <w:b w:val="0"/>
                <w:sz w:val="20"/>
              </w:rPr>
              <w:t xml:space="preserve"> and Process sometimes don't align</w:t>
            </w:r>
          </w:p>
        </w:tc>
        <w:tc>
          <w:tcPr>
            <w:tcW w:w="4788" w:type="dxa"/>
            <w:shd w:val="clear" w:color="auto" w:fill="auto"/>
          </w:tcPr>
          <w:p w14:paraId="1CD1934C" w14:textId="77777777" w:rsidR="00716AD2" w:rsidRPr="00716AD2" w:rsidRDefault="00716AD2" w:rsidP="00244C2C">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sz w:val="20"/>
              </w:rPr>
            </w:pPr>
            <w:r w:rsidRPr="00716AD2">
              <w:rPr>
                <w:sz w:val="20"/>
                <w:lang w:val="id-ID"/>
              </w:rPr>
              <w:t>Alignment of CPMK and Learning Process</w:t>
            </w:r>
          </w:p>
        </w:tc>
      </w:tr>
      <w:tr w:rsidR="00716AD2" w:rsidRPr="00716AD2" w14:paraId="4F054244" w14:textId="77777777" w:rsidTr="00CA5539">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14:paraId="0DC0DE7F" w14:textId="77777777" w:rsidR="00716AD2" w:rsidRPr="00716AD2" w:rsidRDefault="00716AD2" w:rsidP="00244C2C">
            <w:pPr>
              <w:pStyle w:val="ListParagraph"/>
              <w:numPr>
                <w:ilvl w:val="0"/>
                <w:numId w:val="5"/>
              </w:numPr>
              <w:spacing w:after="200"/>
              <w:rPr>
                <w:b w:val="0"/>
                <w:sz w:val="20"/>
              </w:rPr>
            </w:pPr>
            <w:r w:rsidRPr="00716AD2">
              <w:rPr>
                <w:b w:val="0"/>
                <w:sz w:val="20"/>
              </w:rPr>
              <w:t>Not based on Learning Environment/Academic Atmosphere</w:t>
            </w:r>
          </w:p>
          <w:p w14:paraId="3B2455C6" w14:textId="77777777" w:rsidR="00716AD2" w:rsidRPr="00716AD2" w:rsidRDefault="00716AD2" w:rsidP="00244C2C">
            <w:pPr>
              <w:pStyle w:val="ListParagraph"/>
              <w:numPr>
                <w:ilvl w:val="0"/>
                <w:numId w:val="5"/>
              </w:numPr>
              <w:spacing w:after="200"/>
              <w:rPr>
                <w:b w:val="0"/>
                <w:sz w:val="20"/>
              </w:rPr>
            </w:pPr>
            <w:r w:rsidRPr="00716AD2">
              <w:rPr>
                <w:b w:val="0"/>
                <w:sz w:val="20"/>
              </w:rPr>
              <w:t>Not PDCA cycle but still focused on learning material</w:t>
            </w:r>
            <w:r w:rsidRPr="00716AD2">
              <w:rPr>
                <w:b w:val="0"/>
                <w:sz w:val="20"/>
                <w:lang w:val="id-ID"/>
              </w:rPr>
              <w:t>l.</w:t>
            </w:r>
          </w:p>
        </w:tc>
        <w:tc>
          <w:tcPr>
            <w:tcW w:w="4788" w:type="dxa"/>
            <w:shd w:val="clear" w:color="auto" w:fill="auto"/>
          </w:tcPr>
          <w:p w14:paraId="7BFB6A23" w14:textId="77777777" w:rsidR="00716AD2" w:rsidRPr="00716AD2" w:rsidRDefault="00716AD2" w:rsidP="00244C2C">
            <w:pPr>
              <w:pStyle w:val="ListParagraph"/>
              <w:numPr>
                <w:ilvl w:val="0"/>
                <w:numId w:val="5"/>
              </w:numPr>
              <w:spacing w:after="200"/>
              <w:cnfStyle w:val="000000100000" w:firstRow="0" w:lastRow="0" w:firstColumn="0" w:lastColumn="0" w:oddVBand="0" w:evenVBand="0" w:oddHBand="1" w:evenHBand="0" w:firstRowFirstColumn="0" w:firstRowLastColumn="0" w:lastRowFirstColumn="0" w:lastRowLastColumn="0"/>
              <w:rPr>
                <w:sz w:val="20"/>
                <w:lang w:val="id-ID"/>
              </w:rPr>
            </w:pPr>
            <w:r w:rsidRPr="00716AD2">
              <w:rPr>
                <w:sz w:val="20"/>
                <w:lang w:val="id-ID"/>
              </w:rPr>
              <w:t>Creating a conducive learning environment</w:t>
            </w:r>
          </w:p>
          <w:p w14:paraId="7723BF6A" w14:textId="77777777" w:rsidR="00716AD2" w:rsidRPr="00716AD2" w:rsidRDefault="00716AD2" w:rsidP="00244C2C">
            <w:pPr>
              <w:pStyle w:val="ListParagraph"/>
              <w:numPr>
                <w:ilvl w:val="0"/>
                <w:numId w:val="5"/>
              </w:numPr>
              <w:spacing w:after="200"/>
              <w:cnfStyle w:val="000000100000" w:firstRow="0" w:lastRow="0" w:firstColumn="0" w:lastColumn="0" w:oddVBand="0" w:evenVBand="0" w:oddHBand="1" w:evenHBand="0" w:firstRowFirstColumn="0" w:firstRowLastColumn="0" w:lastRowFirstColumn="0" w:lastRowLastColumn="0"/>
              <w:rPr>
                <w:sz w:val="20"/>
                <w:lang w:val="id-ID"/>
              </w:rPr>
            </w:pPr>
            <w:r w:rsidRPr="00716AD2">
              <w:rPr>
                <w:sz w:val="20"/>
                <w:lang w:val="id-ID"/>
              </w:rPr>
              <w:t>Application of the P-D-C-A . cycle</w:t>
            </w:r>
          </w:p>
          <w:p w14:paraId="31734BB5" w14:textId="77777777" w:rsidR="00716AD2" w:rsidRPr="00716AD2" w:rsidRDefault="00716AD2" w:rsidP="00CA5539">
            <w:pPr>
              <w:pStyle w:val="ListParagraph"/>
              <w:spacing w:after="200"/>
              <w:ind w:left="270"/>
              <w:cnfStyle w:val="000000100000" w:firstRow="0" w:lastRow="0" w:firstColumn="0" w:lastColumn="0" w:oddVBand="0" w:evenVBand="0" w:oddHBand="1" w:evenHBand="0" w:firstRowFirstColumn="0" w:firstRowLastColumn="0" w:lastRowFirstColumn="0" w:lastRowLastColumn="0"/>
              <w:rPr>
                <w:sz w:val="20"/>
                <w:lang w:val="id-ID"/>
              </w:rPr>
            </w:pPr>
          </w:p>
          <w:p w14:paraId="2F2C1E85" w14:textId="77777777" w:rsidR="00716AD2" w:rsidRPr="00716AD2" w:rsidRDefault="00716AD2" w:rsidP="00CA5539">
            <w:pPr>
              <w:pStyle w:val="ListParagraph"/>
              <w:spacing w:after="200"/>
              <w:ind w:left="270"/>
              <w:cnfStyle w:val="000000100000" w:firstRow="0" w:lastRow="0" w:firstColumn="0" w:lastColumn="0" w:oddVBand="0" w:evenVBand="0" w:oddHBand="1" w:evenHBand="0" w:firstRowFirstColumn="0" w:firstRowLastColumn="0" w:lastRowFirstColumn="0" w:lastRowLastColumn="0"/>
              <w:rPr>
                <w:sz w:val="20"/>
                <w:lang w:val="id-ID"/>
              </w:rPr>
            </w:pPr>
          </w:p>
          <w:p w14:paraId="4A9B9DE5" w14:textId="77777777" w:rsidR="00716AD2" w:rsidRPr="00716AD2" w:rsidRDefault="00716AD2" w:rsidP="00CA5539">
            <w:pPr>
              <w:pStyle w:val="ListParagraph"/>
              <w:ind w:left="792"/>
              <w:jc w:val="both"/>
              <w:cnfStyle w:val="000000100000" w:firstRow="0" w:lastRow="0" w:firstColumn="0" w:lastColumn="0" w:oddVBand="0" w:evenVBand="0" w:oddHBand="1" w:evenHBand="0" w:firstRowFirstColumn="0" w:firstRowLastColumn="0" w:lastRowFirstColumn="0" w:lastRowLastColumn="0"/>
              <w:rPr>
                <w:sz w:val="20"/>
              </w:rPr>
            </w:pPr>
          </w:p>
        </w:tc>
      </w:tr>
    </w:tbl>
    <w:p w14:paraId="401E5ED5" w14:textId="77777777" w:rsidR="004357C0" w:rsidRDefault="004357C0" w:rsidP="00D87E2A">
      <w:pPr>
        <w:pStyle w:val="Heading1"/>
        <w:rPr>
          <w:rFonts w:asciiTheme="majorBidi" w:hAnsiTheme="majorBidi" w:cstheme="majorBidi"/>
          <w:lang w:val="id-ID"/>
        </w:rPr>
      </w:pPr>
    </w:p>
    <w:p w14:paraId="238F91B4" w14:textId="4D3BA0B7" w:rsidR="00D87E2A" w:rsidRPr="00FC5042" w:rsidRDefault="00FC5042" w:rsidP="00D87E2A">
      <w:pPr>
        <w:pStyle w:val="Heading1"/>
        <w:rPr>
          <w:b w:val="0"/>
          <w:caps w:val="0"/>
          <w:sz w:val="20"/>
          <w:lang w:val="id-ID"/>
        </w:rPr>
      </w:pPr>
      <w:r>
        <w:rPr>
          <w:rFonts w:asciiTheme="majorBidi" w:hAnsiTheme="majorBidi" w:cstheme="majorBidi"/>
        </w:rPr>
        <w:t>CONCLUSION</w:t>
      </w:r>
    </w:p>
    <w:p w14:paraId="1605FD46" w14:textId="408043BF" w:rsidR="00FC5042" w:rsidRPr="00FC5042" w:rsidRDefault="00FC5042" w:rsidP="00807108">
      <w:pPr>
        <w:spacing w:after="200"/>
        <w:jc w:val="both"/>
        <w:rPr>
          <w:sz w:val="20"/>
          <w:lang w:val="id-ID"/>
        </w:rPr>
      </w:pPr>
      <w:r w:rsidRPr="00FC5042">
        <w:rPr>
          <w:sz w:val="20"/>
          <w:lang w:val="id-ID"/>
        </w:rPr>
        <w:t xml:space="preserve">Based on the results and discussion, it can be concluded that the Outcome Base Education-based </w:t>
      </w:r>
      <w:r w:rsidR="00807108">
        <w:rPr>
          <w:sz w:val="20"/>
          <w:lang w:val="id-ID"/>
        </w:rPr>
        <w:t>Semester Lesson Plan</w:t>
      </w:r>
      <w:r w:rsidRPr="00FC5042">
        <w:rPr>
          <w:sz w:val="20"/>
          <w:lang w:val="id-ID"/>
        </w:rPr>
        <w:t xml:space="preserve"> validation is feasible to be developed because it has a very feasible validation level so that the building engineering department can implement this </w:t>
      </w:r>
      <w:r w:rsidR="00807108">
        <w:rPr>
          <w:sz w:val="20"/>
          <w:lang w:val="id-ID"/>
        </w:rPr>
        <w:t>Semester Lesson Plan</w:t>
      </w:r>
      <w:r w:rsidRPr="00FC5042">
        <w:rPr>
          <w:sz w:val="20"/>
          <w:lang w:val="id-ID"/>
        </w:rPr>
        <w:t xml:space="preserve"> for curriculum development in the future.</w:t>
      </w:r>
    </w:p>
    <w:p w14:paraId="7691B80C" w14:textId="6F2E527B" w:rsidR="00613B4D" w:rsidRPr="00FC5042" w:rsidRDefault="0016385D" w:rsidP="00613B4D">
      <w:pPr>
        <w:pStyle w:val="Heading1"/>
        <w:rPr>
          <w:lang w:val="id-ID"/>
        </w:rPr>
      </w:pPr>
      <w:r w:rsidRPr="00075EA6">
        <w:rPr>
          <w:rFonts w:asciiTheme="majorBidi" w:hAnsiTheme="majorBidi" w:cstheme="majorBidi"/>
        </w:rPr>
        <w:t>Acknowledgments</w:t>
      </w:r>
    </w:p>
    <w:p w14:paraId="236F43EB" w14:textId="7E8D47B0" w:rsidR="00FC5042" w:rsidRPr="00FC5042" w:rsidRDefault="00FC5042" w:rsidP="00202428">
      <w:pPr>
        <w:spacing w:after="200"/>
        <w:jc w:val="both"/>
        <w:rPr>
          <w:sz w:val="20"/>
          <w:lang w:val="id-ID"/>
        </w:rPr>
      </w:pPr>
      <w:r w:rsidRPr="00FC5042">
        <w:rPr>
          <w:sz w:val="20"/>
          <w:lang w:val="id-ID"/>
        </w:rPr>
        <w:t>This research is a collaboration between LPPM and the Department of Building Engineering, Faculty of Engineering, State University of Medan.</w:t>
      </w:r>
    </w:p>
    <w:p w14:paraId="74D4F45E" w14:textId="38D91436" w:rsidR="00613B4D" w:rsidRPr="00202428" w:rsidRDefault="0016385D" w:rsidP="00202428">
      <w:pPr>
        <w:pStyle w:val="Heading1"/>
        <w:rPr>
          <w:b w:val="0"/>
          <w:caps w:val="0"/>
          <w:sz w:val="20"/>
          <w:lang w:val="id-ID"/>
        </w:rPr>
      </w:pPr>
      <w:r w:rsidRPr="00075EA6">
        <w:rPr>
          <w:rFonts w:asciiTheme="majorBidi" w:hAnsiTheme="majorBidi" w:cstheme="majorBidi"/>
        </w:rPr>
        <w:t>References</w:t>
      </w:r>
      <w:r w:rsidR="00B1000D">
        <w:rPr>
          <w:rFonts w:asciiTheme="majorBidi" w:hAnsiTheme="majorBidi" w:cstheme="majorBidi"/>
        </w:rPr>
        <w:br/>
      </w:r>
    </w:p>
    <w:p w14:paraId="113EBFFF" w14:textId="77777777" w:rsidR="00244C2C" w:rsidRDefault="00244C2C" w:rsidP="00244C2C">
      <w:pPr>
        <w:pStyle w:val="Reference"/>
        <w:numPr>
          <w:ilvl w:val="0"/>
          <w:numId w:val="0"/>
        </w:numPr>
        <w:ind w:left="426" w:hanging="426"/>
        <w:rPr>
          <w:lang w:val="id-ID"/>
        </w:rPr>
      </w:pPr>
      <w:r>
        <w:rPr>
          <w:lang w:val="id-ID"/>
        </w:rPr>
        <w:t xml:space="preserve">[1] </w:t>
      </w:r>
      <w:r w:rsidR="00202428">
        <w:rPr>
          <w:lang w:val="id-ID"/>
        </w:rPr>
        <w:t xml:space="preserve">L. Moerdijat, </w:t>
      </w:r>
      <w:r w:rsidR="001C441A" w:rsidRPr="00180185">
        <w:rPr>
          <w:i/>
        </w:rPr>
        <w:t>Permasalahan Pendidikan Vokasi di Indonesia</w:t>
      </w:r>
      <w:r w:rsidR="001C441A">
        <w:rPr>
          <w:szCs w:val="24"/>
          <w:lang w:val="id-ID" w:eastAsia="id-ID"/>
        </w:rPr>
        <w:t xml:space="preserve"> (Pustaka Lestari)</w:t>
      </w:r>
    </w:p>
    <w:p w14:paraId="72F7AF3E" w14:textId="69A1828F" w:rsidR="00F043F8" w:rsidRPr="00F043F8" w:rsidRDefault="00244C2C" w:rsidP="00244C2C">
      <w:pPr>
        <w:pStyle w:val="Reference"/>
        <w:numPr>
          <w:ilvl w:val="0"/>
          <w:numId w:val="0"/>
        </w:numPr>
        <w:ind w:left="426" w:hanging="426"/>
      </w:pPr>
      <w:r>
        <w:rPr>
          <w:lang w:val="id-ID"/>
        </w:rPr>
        <w:t xml:space="preserve">[2] </w:t>
      </w:r>
      <w:r w:rsidR="004357C0">
        <w:rPr>
          <w:szCs w:val="24"/>
          <w:lang w:val="id-ID" w:eastAsia="id-ID"/>
        </w:rPr>
        <w:t>Kemendikbud</w:t>
      </w:r>
      <w:r w:rsidR="00F043F8">
        <w:rPr>
          <w:szCs w:val="24"/>
          <w:lang w:val="id-ID" w:eastAsia="id-ID"/>
        </w:rPr>
        <w:t xml:space="preserve"> No. 754/P/2020 concerningMain Performance Indicators of State University and LLDIKTI.</w:t>
      </w:r>
    </w:p>
    <w:p w14:paraId="70BB5367" w14:textId="741A9318" w:rsidR="00F043F8" w:rsidRPr="005F14E9" w:rsidRDefault="00244C2C" w:rsidP="00244C2C">
      <w:pPr>
        <w:pStyle w:val="Reference"/>
        <w:numPr>
          <w:ilvl w:val="0"/>
          <w:numId w:val="0"/>
        </w:numPr>
        <w:ind w:left="426" w:hanging="426"/>
      </w:pPr>
      <w:r>
        <w:rPr>
          <w:szCs w:val="24"/>
          <w:lang w:val="id-ID" w:eastAsia="id-ID"/>
        </w:rPr>
        <w:t xml:space="preserve">[3] </w:t>
      </w:r>
      <w:r w:rsidR="00F043F8">
        <w:rPr>
          <w:szCs w:val="24"/>
          <w:lang w:val="id-ID" w:eastAsia="id-ID"/>
        </w:rPr>
        <w:t xml:space="preserve">P. UGM, </w:t>
      </w:r>
      <w:r w:rsidR="00F043F8" w:rsidRPr="00F043F8">
        <w:rPr>
          <w:i/>
          <w:szCs w:val="24"/>
          <w:lang w:val="en" w:eastAsia="id-ID"/>
        </w:rPr>
        <w:t>Outcome Base Education (OBE)</w:t>
      </w:r>
      <w:r w:rsidR="00445FB4">
        <w:rPr>
          <w:szCs w:val="24"/>
          <w:lang w:val="id-ID" w:eastAsia="id-ID"/>
        </w:rPr>
        <w:t xml:space="preserve"> (</w:t>
      </w:r>
      <w:r w:rsidR="001C441A" w:rsidRPr="00180185">
        <w:t>Pusat Inovasi dan Kajian Akademik Universitas Gajah Mada</w:t>
      </w:r>
      <w:r w:rsidR="00445FB4">
        <w:rPr>
          <w:szCs w:val="24"/>
          <w:lang w:val="id-ID" w:eastAsia="id-ID"/>
        </w:rPr>
        <w:t xml:space="preserve">, </w:t>
      </w:r>
      <w:r w:rsidR="005F14E9">
        <w:rPr>
          <w:szCs w:val="24"/>
          <w:lang w:val="id-ID" w:eastAsia="id-ID"/>
        </w:rPr>
        <w:t>Yogyakarta).</w:t>
      </w:r>
    </w:p>
    <w:p w14:paraId="369E3D18" w14:textId="3A89F62E" w:rsidR="005F14E9" w:rsidRPr="003C086F" w:rsidRDefault="00244C2C" w:rsidP="00244C2C">
      <w:pPr>
        <w:pStyle w:val="Reference"/>
        <w:numPr>
          <w:ilvl w:val="0"/>
          <w:numId w:val="0"/>
        </w:numPr>
        <w:ind w:left="426" w:hanging="426"/>
      </w:pPr>
      <w:r>
        <w:rPr>
          <w:lang w:val="id-ID"/>
        </w:rPr>
        <w:t xml:space="preserve">[4] </w:t>
      </w:r>
      <w:r w:rsidR="003C086F">
        <w:rPr>
          <w:lang w:val="id-ID"/>
        </w:rPr>
        <w:t>H. Wahyudi</w:t>
      </w:r>
      <w:r w:rsidR="005F14E9">
        <w:rPr>
          <w:lang w:val="id-ID"/>
        </w:rPr>
        <w:t xml:space="preserve"> and </w:t>
      </w:r>
      <w:r w:rsidR="003C086F">
        <w:rPr>
          <w:lang w:val="id-ID"/>
        </w:rPr>
        <w:t xml:space="preserve">I. A. </w:t>
      </w:r>
      <w:r w:rsidR="005F14E9">
        <w:rPr>
          <w:lang w:val="id-ID"/>
        </w:rPr>
        <w:t>Wibowo</w:t>
      </w:r>
      <w:r w:rsidR="003C086F">
        <w:rPr>
          <w:lang w:val="id-ID"/>
        </w:rPr>
        <w:t xml:space="preserve">, </w:t>
      </w:r>
      <w:r w:rsidR="001C441A" w:rsidRPr="00180185">
        <w:rPr>
          <w:i/>
        </w:rPr>
        <w:t>Inovasi dan Implementasi Model Pembelajaran Berorientasi Luarab (Outtcome-Based Education, OBE) dan Washington Accord di Program Studi Teknik Mesin Universitas Mercu Buana</w:t>
      </w:r>
      <w:r w:rsidR="003C086F">
        <w:rPr>
          <w:szCs w:val="24"/>
          <w:lang w:val="id-ID" w:eastAsia="id-ID"/>
        </w:rPr>
        <w:t xml:space="preserve">. </w:t>
      </w:r>
      <w:r w:rsidR="003C086F" w:rsidRPr="00CE0BB9">
        <w:rPr>
          <w:szCs w:val="24"/>
          <w:lang w:val="en" w:eastAsia="id-ID"/>
        </w:rPr>
        <w:t xml:space="preserve">Journal of Mechanical Engineering </w:t>
      </w:r>
      <w:r w:rsidR="003C086F" w:rsidRPr="003C086F">
        <w:rPr>
          <w:b/>
          <w:szCs w:val="24"/>
          <w:lang w:val="en" w:eastAsia="id-ID"/>
        </w:rPr>
        <w:t>07</w:t>
      </w:r>
      <w:r w:rsidR="003C086F">
        <w:rPr>
          <w:b/>
          <w:szCs w:val="24"/>
          <w:lang w:val="id-ID" w:eastAsia="id-ID"/>
        </w:rPr>
        <w:t>(</w:t>
      </w:r>
      <w:r w:rsidR="003C086F" w:rsidRPr="00CE0BB9">
        <w:rPr>
          <w:szCs w:val="24"/>
          <w:lang w:val="en" w:eastAsia="id-ID"/>
        </w:rPr>
        <w:t>2</w:t>
      </w:r>
      <w:r w:rsidR="003C086F">
        <w:rPr>
          <w:szCs w:val="24"/>
          <w:lang w:val="id-ID" w:eastAsia="id-ID"/>
        </w:rPr>
        <w:t>), (2018).</w:t>
      </w:r>
    </w:p>
    <w:p w14:paraId="45DC2023" w14:textId="59B6234B" w:rsidR="003C086F" w:rsidRPr="003C086F" w:rsidRDefault="00244C2C" w:rsidP="00244C2C">
      <w:pPr>
        <w:pStyle w:val="Reference"/>
        <w:numPr>
          <w:ilvl w:val="0"/>
          <w:numId w:val="0"/>
        </w:numPr>
        <w:ind w:left="426" w:hanging="426"/>
      </w:pPr>
      <w:r>
        <w:rPr>
          <w:szCs w:val="24"/>
          <w:lang w:val="id-ID" w:eastAsia="id-ID"/>
        </w:rPr>
        <w:t xml:space="preserve">[5] </w:t>
      </w:r>
      <w:r w:rsidR="003C086F">
        <w:rPr>
          <w:szCs w:val="24"/>
          <w:lang w:val="id-ID" w:eastAsia="id-ID"/>
        </w:rPr>
        <w:t xml:space="preserve">N. Aminah and A. Chandra, </w:t>
      </w:r>
      <w:r w:rsidR="001C441A" w:rsidRPr="00180185">
        <w:rPr>
          <w:bCs/>
          <w:i/>
        </w:rPr>
        <w:t>Pengembangan Mobile Learning Berbasis Android Pada Materi Wirausaha Mata Pelajaran Kewirausahaan Di Kelas XI SMK N 1 Kalasan</w:t>
      </w:r>
      <w:r w:rsidR="001C441A">
        <w:rPr>
          <w:szCs w:val="24"/>
          <w:lang w:val="id-ID" w:eastAsia="id-ID"/>
        </w:rPr>
        <w:t xml:space="preserve"> </w:t>
      </w:r>
      <w:r w:rsidR="003C086F">
        <w:rPr>
          <w:szCs w:val="24"/>
          <w:lang w:val="id-ID" w:eastAsia="id-ID"/>
        </w:rPr>
        <w:t>(Yogyakarta State University, Yogyakarta).</w:t>
      </w:r>
    </w:p>
    <w:p w14:paraId="520C5DC1" w14:textId="3B74D341" w:rsidR="003C086F" w:rsidRPr="001C441A" w:rsidRDefault="00244C2C" w:rsidP="00244C2C">
      <w:pPr>
        <w:pStyle w:val="Reference"/>
        <w:numPr>
          <w:ilvl w:val="0"/>
          <w:numId w:val="0"/>
        </w:numPr>
        <w:ind w:left="426" w:hanging="426"/>
      </w:pPr>
      <w:r>
        <w:rPr>
          <w:szCs w:val="24"/>
          <w:lang w:val="id-ID" w:eastAsia="id-ID"/>
        </w:rPr>
        <w:t xml:space="preserve">[6] </w:t>
      </w:r>
      <w:r w:rsidR="003C086F">
        <w:rPr>
          <w:szCs w:val="24"/>
          <w:lang w:val="id-ID" w:eastAsia="id-ID"/>
        </w:rPr>
        <w:t xml:space="preserve">Sugyono, </w:t>
      </w:r>
      <w:r w:rsidR="001C441A" w:rsidRPr="00180185">
        <w:rPr>
          <w:i/>
          <w:lang w:val="it-IT"/>
        </w:rPr>
        <w:t>Statistika untuk Penelitian</w:t>
      </w:r>
      <w:r w:rsidR="001C441A">
        <w:rPr>
          <w:lang w:val="id-ID"/>
        </w:rPr>
        <w:t>, 23rd Eds (Alfabeta, Bandung).</w:t>
      </w:r>
    </w:p>
    <w:p w14:paraId="412EEEF0" w14:textId="0BD94ABE" w:rsidR="001C441A" w:rsidRPr="001C441A" w:rsidRDefault="00244C2C" w:rsidP="00244C2C">
      <w:pPr>
        <w:pStyle w:val="Reference"/>
        <w:numPr>
          <w:ilvl w:val="0"/>
          <w:numId w:val="0"/>
        </w:numPr>
        <w:ind w:left="426" w:hanging="426"/>
      </w:pPr>
      <w:r>
        <w:rPr>
          <w:lang w:val="id-ID"/>
        </w:rPr>
        <w:t xml:space="preserve">[7] </w:t>
      </w:r>
      <w:r w:rsidR="00807108">
        <w:rPr>
          <w:lang w:val="id-ID"/>
        </w:rPr>
        <w:t>D. A. S. Turja, and S.P. P. Sutiarso,</w:t>
      </w:r>
      <w:r w:rsidR="001C441A">
        <w:rPr>
          <w:lang w:val="id-ID"/>
        </w:rPr>
        <w:t xml:space="preserve"> </w:t>
      </w:r>
      <w:r w:rsidR="001C441A" w:rsidRPr="00180185">
        <w:rPr>
          <w:i/>
        </w:rPr>
        <w:t xml:space="preserve">Design and Validation Of Teaching Instrumens Oriented Problem So;ving to Train Students Metacognitives Skills, </w:t>
      </w:r>
      <w:r w:rsidR="00807108">
        <w:rPr>
          <w:lang w:val="id-ID"/>
        </w:rPr>
        <w:t xml:space="preserve">Advances in Engineering Research </w:t>
      </w:r>
      <w:r w:rsidR="00807108">
        <w:rPr>
          <w:b/>
          <w:lang w:val="id-ID"/>
        </w:rPr>
        <w:t>7</w:t>
      </w:r>
      <w:r w:rsidR="00807108" w:rsidRPr="00807108">
        <w:rPr>
          <w:lang w:val="id-ID"/>
        </w:rPr>
        <w:t>,</w:t>
      </w:r>
      <w:r w:rsidR="00807108">
        <w:rPr>
          <w:b/>
          <w:lang w:val="id-ID"/>
        </w:rPr>
        <w:t xml:space="preserve"> </w:t>
      </w:r>
      <w:r w:rsidR="00807108" w:rsidRPr="00807108">
        <w:rPr>
          <w:lang w:val="id-ID"/>
        </w:rPr>
        <w:t>pp. 129-133.</w:t>
      </w:r>
    </w:p>
    <w:p w14:paraId="0AAB5524" w14:textId="2A15249B" w:rsidR="001C441A" w:rsidRPr="00C47168" w:rsidRDefault="00244C2C" w:rsidP="00244C2C">
      <w:pPr>
        <w:pStyle w:val="Reference"/>
        <w:numPr>
          <w:ilvl w:val="0"/>
          <w:numId w:val="0"/>
        </w:numPr>
        <w:ind w:left="426" w:hanging="426"/>
      </w:pPr>
      <w:r>
        <w:rPr>
          <w:lang w:val="id-ID"/>
        </w:rPr>
        <w:t xml:space="preserve">[8] </w:t>
      </w:r>
      <w:r w:rsidR="00645952">
        <w:rPr>
          <w:lang w:val="id-ID"/>
        </w:rPr>
        <w:t xml:space="preserve">K. W. </w:t>
      </w:r>
      <w:r w:rsidR="001C441A">
        <w:rPr>
          <w:lang w:val="id-ID"/>
        </w:rPr>
        <w:t>Hariapsari</w:t>
      </w:r>
      <w:r w:rsidR="00C47168">
        <w:rPr>
          <w:lang w:val="id-ID"/>
        </w:rPr>
        <w:t xml:space="preserve">, </w:t>
      </w:r>
      <w:r w:rsidR="004357C0">
        <w:rPr>
          <w:lang w:val="id-ID"/>
        </w:rPr>
        <w:t xml:space="preserve">Tukiran and E. Sudibyo, </w:t>
      </w:r>
      <w:r w:rsidR="00C47168" w:rsidRPr="00180185">
        <w:rPr>
          <w:i/>
        </w:rPr>
        <w:t>Validity of Teaching Materials Based on Socio-Scientific Issues Approach on The Topic of Vibration, Waves, and Sound. Validity of Teaching Materials Based on Socio-Scientific Issues Approach on The Topic of Vibration, Waves, and Sound</w:t>
      </w:r>
      <w:r w:rsidR="00C47168">
        <w:rPr>
          <w:i/>
          <w:lang w:val="id-ID"/>
        </w:rPr>
        <w:t xml:space="preserve">, </w:t>
      </w:r>
      <w:r w:rsidR="004357C0">
        <w:rPr>
          <w:lang w:val="id-ID"/>
        </w:rPr>
        <w:t xml:space="preserve">IOP Conference Series: Journal of Physic </w:t>
      </w:r>
      <w:r w:rsidR="004357C0">
        <w:rPr>
          <w:b/>
          <w:lang w:val="id-ID"/>
        </w:rPr>
        <w:t>1108</w:t>
      </w:r>
      <w:r w:rsidR="004357C0">
        <w:rPr>
          <w:lang w:val="id-ID"/>
        </w:rPr>
        <w:t xml:space="preserve"> (2018)</w:t>
      </w:r>
      <w:r w:rsidR="00C47168">
        <w:rPr>
          <w:i/>
          <w:lang w:val="id-ID"/>
        </w:rPr>
        <w:t>.</w:t>
      </w:r>
    </w:p>
    <w:p w14:paraId="293E46C5" w14:textId="082A1006" w:rsidR="00C47168" w:rsidRPr="00C47168" w:rsidRDefault="00244C2C" w:rsidP="00244C2C">
      <w:pPr>
        <w:pStyle w:val="Reference"/>
        <w:numPr>
          <w:ilvl w:val="0"/>
          <w:numId w:val="0"/>
        </w:numPr>
        <w:ind w:left="426" w:hanging="426"/>
      </w:pPr>
      <w:r>
        <w:rPr>
          <w:lang w:val="id-ID"/>
        </w:rPr>
        <w:t xml:space="preserve">[9] </w:t>
      </w:r>
      <w:r w:rsidR="00C47168">
        <w:rPr>
          <w:lang w:val="id-ID"/>
        </w:rPr>
        <w:t xml:space="preserve">W. </w:t>
      </w:r>
      <w:r w:rsidR="00C47168" w:rsidRPr="00180185">
        <w:t>Darmal</w:t>
      </w:r>
      <w:r w:rsidR="00C47168">
        <w:rPr>
          <w:lang w:val="id-ID"/>
        </w:rPr>
        <w:t>a</w:t>
      </w:r>
      <w:r w:rsidR="00C47168">
        <w:t>ksana,</w:t>
      </w:r>
      <w:r w:rsidR="00C47168">
        <w:rPr>
          <w:lang w:val="id-ID"/>
        </w:rPr>
        <w:t xml:space="preserve"> </w:t>
      </w:r>
      <w:r w:rsidR="00C47168" w:rsidRPr="00180185">
        <w:rPr>
          <w:i/>
        </w:rPr>
        <w:t xml:space="preserve">Implementasi RPKPS Mata Kuliah Metode Penelitian Berbasis OBE pada SKL dan CPL </w:t>
      </w:r>
      <w:r w:rsidR="00C47168">
        <w:rPr>
          <w:i/>
        </w:rPr>
        <w:t>Jenjang Sarjana Prodi Ilmu Hadi</w:t>
      </w:r>
      <w:r w:rsidR="00C47168">
        <w:rPr>
          <w:i/>
          <w:lang w:val="id-ID"/>
        </w:rPr>
        <w:t xml:space="preserve">s, </w:t>
      </w:r>
      <w:r w:rsidR="00C47168" w:rsidRPr="00180185">
        <w:t>Jurnal Ushuluddin UIN Sunan Gunung Djati Bandung</w:t>
      </w:r>
      <w:r w:rsidR="00C47168">
        <w:rPr>
          <w:lang w:val="id-ID"/>
        </w:rPr>
        <w:t>, 2020.</w:t>
      </w:r>
    </w:p>
    <w:p w14:paraId="2BC99A25" w14:textId="50B5751E" w:rsidR="00C47168" w:rsidRPr="00202428" w:rsidRDefault="00244C2C" w:rsidP="00244C2C">
      <w:pPr>
        <w:pStyle w:val="Reference"/>
        <w:numPr>
          <w:ilvl w:val="0"/>
          <w:numId w:val="0"/>
        </w:numPr>
        <w:ind w:left="426" w:hanging="426"/>
      </w:pPr>
      <w:r>
        <w:rPr>
          <w:lang w:val="id-ID"/>
        </w:rPr>
        <w:t xml:space="preserve">[10] </w:t>
      </w:r>
      <w:r w:rsidR="00C47168">
        <w:rPr>
          <w:lang w:val="id-ID"/>
        </w:rPr>
        <w:t xml:space="preserve">A. </w:t>
      </w:r>
      <w:r w:rsidR="00C47168" w:rsidRPr="00180185">
        <w:t xml:space="preserve">Alimudin, </w:t>
      </w:r>
      <w:r w:rsidR="00C47168" w:rsidRPr="00180185">
        <w:rPr>
          <w:i/>
        </w:rPr>
        <w:t>Strategi Membangun Capaian Pembelajaran Mahasiswa Melalui Internalisasi Nilai-Nilai Perguruan Tinggi</w:t>
      </w:r>
      <w:r w:rsidR="00C47168">
        <w:rPr>
          <w:lang w:val="id-ID"/>
        </w:rPr>
        <w:t xml:space="preserve">, </w:t>
      </w:r>
      <w:r w:rsidR="00C47168" w:rsidRPr="00180185">
        <w:t xml:space="preserve">Jurnal Manajemen Dan Pendidikan Islam </w:t>
      </w:r>
      <w:r w:rsidR="00C47168" w:rsidRPr="00C47168">
        <w:rPr>
          <w:b/>
        </w:rPr>
        <w:t>3</w:t>
      </w:r>
      <w:r w:rsidR="00C47168">
        <w:rPr>
          <w:b/>
          <w:lang w:val="id-ID"/>
        </w:rPr>
        <w:t>(</w:t>
      </w:r>
      <w:r w:rsidR="00C47168" w:rsidRPr="00180185">
        <w:t>1</w:t>
      </w:r>
      <w:r w:rsidR="00C47168">
        <w:rPr>
          <w:lang w:val="id-ID"/>
        </w:rPr>
        <w:t>), 2017.</w:t>
      </w:r>
    </w:p>
    <w:p w14:paraId="4DE91CCB" w14:textId="38F5EDBB" w:rsidR="00326AE0" w:rsidRPr="004357C0" w:rsidRDefault="00326AE0" w:rsidP="004357C0">
      <w:pPr>
        <w:pStyle w:val="Reference"/>
        <w:numPr>
          <w:ilvl w:val="0"/>
          <w:numId w:val="0"/>
        </w:numPr>
        <w:rPr>
          <w:lang w:val="id-ID"/>
        </w:rPr>
      </w:pPr>
    </w:p>
    <w:sectPr w:rsidR="00326AE0" w:rsidRPr="004357C0" w:rsidSect="004357C0">
      <w:pgSz w:w="12240" w:h="15840"/>
      <w:pgMar w:top="1440" w:right="1440" w:bottom="1699"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15:restartNumberingAfterBreak="0">
    <w:nsid w:val="252416AF"/>
    <w:multiLevelType w:val="hybridMultilevel"/>
    <w:tmpl w:val="6060A0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5C35BA"/>
    <w:multiLevelType w:val="hybridMultilevel"/>
    <w:tmpl w:val="F11088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0FB53A7"/>
    <w:multiLevelType w:val="hybridMultilevel"/>
    <w:tmpl w:val="BE6CE23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3"/>
  </w:num>
  <w:num w:numId="2">
    <w:abstractNumId w:val="2"/>
  </w:num>
  <w:num w:numId="3">
    <w:abstractNumId w:val="6"/>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746"/>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441A"/>
    <w:rsid w:val="001C764F"/>
    <w:rsid w:val="001C7BB3"/>
    <w:rsid w:val="001D469C"/>
    <w:rsid w:val="001F6EDF"/>
    <w:rsid w:val="00202428"/>
    <w:rsid w:val="0021619E"/>
    <w:rsid w:val="00227F12"/>
    <w:rsid w:val="0023171B"/>
    <w:rsid w:val="00236BFC"/>
    <w:rsid w:val="00237437"/>
    <w:rsid w:val="00244C2C"/>
    <w:rsid w:val="002502FD"/>
    <w:rsid w:val="00274622"/>
    <w:rsid w:val="00285D24"/>
    <w:rsid w:val="00290390"/>
    <w:rsid w:val="002915D3"/>
    <w:rsid w:val="002924DB"/>
    <w:rsid w:val="002941DA"/>
    <w:rsid w:val="002B5648"/>
    <w:rsid w:val="002E3C35"/>
    <w:rsid w:val="002F5298"/>
    <w:rsid w:val="00326AE0"/>
    <w:rsid w:val="00330932"/>
    <w:rsid w:val="00337E4F"/>
    <w:rsid w:val="00340C36"/>
    <w:rsid w:val="00346A9D"/>
    <w:rsid w:val="0039376F"/>
    <w:rsid w:val="003A287B"/>
    <w:rsid w:val="003A5C85"/>
    <w:rsid w:val="003A61B1"/>
    <w:rsid w:val="003B0050"/>
    <w:rsid w:val="003C086F"/>
    <w:rsid w:val="003D5CBA"/>
    <w:rsid w:val="003D6312"/>
    <w:rsid w:val="003E7C74"/>
    <w:rsid w:val="003F31C6"/>
    <w:rsid w:val="0040225B"/>
    <w:rsid w:val="00402DA2"/>
    <w:rsid w:val="00425AC2"/>
    <w:rsid w:val="004357C0"/>
    <w:rsid w:val="00445FB4"/>
    <w:rsid w:val="0044771F"/>
    <w:rsid w:val="00465EF4"/>
    <w:rsid w:val="004A3026"/>
    <w:rsid w:val="004B151D"/>
    <w:rsid w:val="004C7243"/>
    <w:rsid w:val="004E21DE"/>
    <w:rsid w:val="004E3C57"/>
    <w:rsid w:val="004E3CB2"/>
    <w:rsid w:val="004E43A6"/>
    <w:rsid w:val="00525813"/>
    <w:rsid w:val="0053513F"/>
    <w:rsid w:val="00574405"/>
    <w:rsid w:val="005854B0"/>
    <w:rsid w:val="005A0E21"/>
    <w:rsid w:val="005B3A34"/>
    <w:rsid w:val="005D49AF"/>
    <w:rsid w:val="005E415C"/>
    <w:rsid w:val="005E71ED"/>
    <w:rsid w:val="005E7946"/>
    <w:rsid w:val="005F14E9"/>
    <w:rsid w:val="005F7475"/>
    <w:rsid w:val="005F7D68"/>
    <w:rsid w:val="00611299"/>
    <w:rsid w:val="00613B4D"/>
    <w:rsid w:val="00616365"/>
    <w:rsid w:val="00616F3B"/>
    <w:rsid w:val="006249A7"/>
    <w:rsid w:val="0064225B"/>
    <w:rsid w:val="00645952"/>
    <w:rsid w:val="006763F9"/>
    <w:rsid w:val="006949BC"/>
    <w:rsid w:val="006D1229"/>
    <w:rsid w:val="006D372F"/>
    <w:rsid w:val="006D7A18"/>
    <w:rsid w:val="006E4474"/>
    <w:rsid w:val="00701388"/>
    <w:rsid w:val="00716AD2"/>
    <w:rsid w:val="00723B7F"/>
    <w:rsid w:val="00725861"/>
    <w:rsid w:val="0073393A"/>
    <w:rsid w:val="0073539D"/>
    <w:rsid w:val="00767B8A"/>
    <w:rsid w:val="00775481"/>
    <w:rsid w:val="007A233B"/>
    <w:rsid w:val="007B4863"/>
    <w:rsid w:val="007C65E6"/>
    <w:rsid w:val="007D406B"/>
    <w:rsid w:val="007D4407"/>
    <w:rsid w:val="007E1CA3"/>
    <w:rsid w:val="007F701F"/>
    <w:rsid w:val="00807108"/>
    <w:rsid w:val="00812D62"/>
    <w:rsid w:val="00812F29"/>
    <w:rsid w:val="00821713"/>
    <w:rsid w:val="00827050"/>
    <w:rsid w:val="0083278B"/>
    <w:rsid w:val="00834538"/>
    <w:rsid w:val="00850E89"/>
    <w:rsid w:val="008930E4"/>
    <w:rsid w:val="00893821"/>
    <w:rsid w:val="008A7B9C"/>
    <w:rsid w:val="008B11FE"/>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96AD8"/>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729CC"/>
    <w:rsid w:val="00BA39BB"/>
    <w:rsid w:val="00BA3B3D"/>
    <w:rsid w:val="00BB7EEA"/>
    <w:rsid w:val="00BD1909"/>
    <w:rsid w:val="00BE5E16"/>
    <w:rsid w:val="00BE5FD1"/>
    <w:rsid w:val="00C06E05"/>
    <w:rsid w:val="00C14B14"/>
    <w:rsid w:val="00C17370"/>
    <w:rsid w:val="00C2054D"/>
    <w:rsid w:val="00C252EB"/>
    <w:rsid w:val="00C26EC0"/>
    <w:rsid w:val="00C47168"/>
    <w:rsid w:val="00C56C77"/>
    <w:rsid w:val="00C84923"/>
    <w:rsid w:val="00CB7B3E"/>
    <w:rsid w:val="00CC739D"/>
    <w:rsid w:val="00D04468"/>
    <w:rsid w:val="00D36257"/>
    <w:rsid w:val="00D4687E"/>
    <w:rsid w:val="00D53A12"/>
    <w:rsid w:val="00D87E2A"/>
    <w:rsid w:val="00DB0C43"/>
    <w:rsid w:val="00DE3354"/>
    <w:rsid w:val="00DF7DCD"/>
    <w:rsid w:val="00E42C20"/>
    <w:rsid w:val="00E50B7D"/>
    <w:rsid w:val="00E82FA6"/>
    <w:rsid w:val="00E904A1"/>
    <w:rsid w:val="00EB7D28"/>
    <w:rsid w:val="00EC0D0C"/>
    <w:rsid w:val="00ED4A2C"/>
    <w:rsid w:val="00EF6940"/>
    <w:rsid w:val="00F043F8"/>
    <w:rsid w:val="00F2044A"/>
    <w:rsid w:val="00F20BFC"/>
    <w:rsid w:val="00F24D5F"/>
    <w:rsid w:val="00F55025"/>
    <w:rsid w:val="00F726C3"/>
    <w:rsid w:val="00F820CA"/>
    <w:rsid w:val="00F8554C"/>
    <w:rsid w:val="00F95F82"/>
    <w:rsid w:val="00F97A90"/>
    <w:rsid w:val="00FC2F35"/>
    <w:rsid w:val="00FC3FD7"/>
    <w:rsid w:val="00FC5042"/>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BEFD4455-6391-4521-ADFE-BAB08B79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link w:val="ListParagraph"/>
    <w:uiPriority w:val="34"/>
    <w:qFormat/>
    <w:locked/>
    <w:rsid w:val="005F7D68"/>
    <w:rPr>
      <w:sz w:val="24"/>
      <w:lang w:val="en-US" w:eastAsia="en-US"/>
    </w:rPr>
  </w:style>
  <w:style w:type="table" w:customStyle="1" w:styleId="LightShading1">
    <w:name w:val="Light Shading1"/>
    <w:basedOn w:val="TableNormal"/>
    <w:uiPriority w:val="60"/>
    <w:rsid w:val="00716A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16A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wandi.idris@plm.ac.id" TargetMode="External"/><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nanti.w@unimed.ac.id"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dillia120185@gmail.com" TargetMode="External"/><Relationship Id="rId5" Type="http://schemas.openxmlformats.org/officeDocument/2006/relationships/numbering" Target="numbering.xml"/><Relationship Id="rId15" Type="http://schemas.openxmlformats.org/officeDocument/2006/relationships/hyperlink" Target="mailto:agnitayo@gmail.com" TargetMode="External"/><Relationship Id="rId10" Type="http://schemas.openxmlformats.org/officeDocument/2006/relationships/hyperlink" Target="mailto:sby_nono@yahoo.co.id"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iti.yuzni@gmail.com" TargetMode="External"/><Relationship Id="rId14" Type="http://schemas.openxmlformats.org/officeDocument/2006/relationships/hyperlink" Target="mailto:ruri@lp3i.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5918B-B682-4B04-AFF9-2EF80F7F9481}">
  <ds:schemaRefs>
    <ds:schemaRef ds:uri="http://schemas.openxmlformats.org/officeDocument/2006/bibliography"/>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590</TotalTime>
  <Pages>9</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KINANTI WIJAYA MSC</cp:lastModifiedBy>
  <cp:revision>6</cp:revision>
  <cp:lastPrinted>2011-03-03T08:29:00Z</cp:lastPrinted>
  <dcterms:created xsi:type="dcterms:W3CDTF">2021-07-13T19:03:00Z</dcterms:created>
  <dcterms:modified xsi:type="dcterms:W3CDTF">2021-07-15T13:06:00Z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